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right"/>
        <w:rPr>
          <w:rFonts w:hAnsi="Times New Roman" w:cs="Times New Roman"/>
          <w:color w:val="000000"/>
          <w:sz w:val="24"/>
          <w:szCs w:val="24"/>
        </w:rPr>
      </w:pPr>
      <w:r>
        <w:rPr>
          <w:rFonts w:hAnsi="Times New Roman" w:cs="Times New Roman"/>
          <w:color w:val="000000"/>
          <w:sz w:val="24"/>
          <w:szCs w:val="24"/>
        </w:rPr>
        <w:t>Утверждаю</w:t>
      </w:r>
    </w:p>
    <w:p>
      <w:pPr>
        <w:spacing w:line="240" w:lineRule="auto"/>
        <w:jc w:val="right"/>
        <w:rPr>
          <w:rFonts w:hAnsi="Times New Roman" w:cs="Times New Roman"/>
          <w:color w:val="000000"/>
          <w:sz w:val="24"/>
          <w:szCs w:val="24"/>
        </w:rPr>
      </w:pPr>
      <w:r>
        <w:rPr>
          <w:rFonts w:hAnsi="Times New Roman" w:cs="Times New Roman"/>
          <w:color w:val="000000"/>
          <w:sz w:val="24"/>
          <w:szCs w:val="24"/>
        </w:rPr>
        <w:t>генеральный директор</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Положение о проведении Дня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Настоящее Положение о проведении Дня охраны труда (далее ± Положение) является локальным нормативным документом, который определяет порядок, методы организации и проведения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1.2. Все приложения к Положению являются его неотъемлемой частью и не могут трактоваться отдельно от него.</w:t>
      </w:r>
    </w:p>
    <w:p>
      <w:pPr>
        <w:spacing w:line="240" w:lineRule="auto"/>
        <w:rPr>
          <w:rFonts w:hAnsi="Times New Roman" w:cs="Times New Roman"/>
          <w:color w:val="000000"/>
          <w:sz w:val="24"/>
          <w:szCs w:val="24"/>
        </w:rPr>
      </w:pPr>
      <w:r>
        <w:rPr>
          <w:rFonts w:hAnsi="Times New Roman" w:cs="Times New Roman"/>
          <w:color w:val="000000"/>
          <w:sz w:val="24"/>
          <w:szCs w:val="24"/>
        </w:rPr>
        <w:t>1.3. Требования Положения распространяются на все структурные подразделения и обязательны для исполнения.</w:t>
      </w:r>
    </w:p>
    <w:p>
      <w:pPr>
        <w:spacing w:line="240" w:lineRule="auto"/>
        <w:rPr>
          <w:rFonts w:hAnsi="Times New Roman" w:cs="Times New Roman"/>
          <w:color w:val="000000"/>
          <w:sz w:val="24"/>
          <w:szCs w:val="24"/>
        </w:rPr>
      </w:pPr>
      <w:r>
        <w:rPr>
          <w:rFonts w:hAnsi="Times New Roman" w:cs="Times New Roman"/>
          <w:color w:val="000000"/>
          <w:sz w:val="24"/>
          <w:szCs w:val="24"/>
        </w:rPr>
        <w:t>1.4. Проведение Дня охраны труда является одним из мероприятий по охране труда. Должно способствовать улучшению общего состояния охраны труда, производственной санитарии, промышленной и пожарной безопасности, усилению контроля со стороны руководителей производственных подразделений, профсоюзных и иных уполномоченных работниками представительных органов за соблюдением требований безопасности. Направлено на определение и устранение недостатков, на предотвращение и защиту работников от воздействия опасностей и рисков, непрерывное совершенствование функционирования системы управления</w:t>
      </w:r>
      <w:r>
        <w:br/>
      </w:r>
      <w:r>
        <w:rPr>
          <w:rFonts w:hAnsi="Times New Roman" w:cs="Times New Roman"/>
          <w:color w:val="000000"/>
          <w:sz w:val="24"/>
          <w:szCs w:val="24"/>
        </w:rPr>
        <w:t>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1.5. Проведение Дня охраны труда является дополнительным мероприятием к повседневной работе по охране труда, представляющим собой систему сохранения жизни и здоровья работников в процессе трудовой деятельности и включающим правовые, социально-экономические, организационно-технические, санитарно-гигиенические, лечебно-профилактические, реабилитационные и иные мероприятия.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2. Цели и задачи</w:t>
      </w:r>
    </w:p>
    <w:p>
      <w:pPr>
        <w:spacing w:line="240" w:lineRule="auto"/>
        <w:rPr>
          <w:rFonts w:hAnsi="Times New Roman" w:cs="Times New Roman"/>
          <w:color w:val="000000"/>
          <w:sz w:val="24"/>
          <w:szCs w:val="24"/>
        </w:rPr>
      </w:pPr>
      <w:r>
        <w:rPr>
          <w:rFonts w:hAnsi="Times New Roman" w:cs="Times New Roman"/>
          <w:color w:val="000000"/>
          <w:sz w:val="24"/>
          <w:szCs w:val="24"/>
        </w:rPr>
        <w:t>2.1. День охраны труда проводится с целью обеспечения права работников на здоровые и безопасные условия труда.</w:t>
      </w:r>
    </w:p>
    <w:p>
      <w:pPr>
        <w:spacing w:line="240" w:lineRule="auto"/>
        <w:rPr>
          <w:rFonts w:hAnsi="Times New Roman" w:cs="Times New Roman"/>
          <w:color w:val="000000"/>
          <w:sz w:val="24"/>
          <w:szCs w:val="24"/>
        </w:rPr>
      </w:pPr>
      <w:r>
        <w:rPr>
          <w:rFonts w:hAnsi="Times New Roman" w:cs="Times New Roman"/>
          <w:color w:val="000000"/>
          <w:sz w:val="24"/>
          <w:szCs w:val="24"/>
        </w:rPr>
        <w:t>2.2. День охраны труда ориентирован на снижение уровня производственного травматизма и улучшение условий труда работников в процессе трудовой деятельности, активизацию профилактической работы по предупреждению производственного травматизма и профессиональной заболеваемости.</w:t>
      </w:r>
    </w:p>
    <w:p>
      <w:pPr>
        <w:spacing w:line="240" w:lineRule="auto"/>
        <w:rPr>
          <w:rFonts w:hAnsi="Times New Roman" w:cs="Times New Roman"/>
          <w:color w:val="000000"/>
          <w:sz w:val="24"/>
          <w:szCs w:val="24"/>
        </w:rPr>
      </w:pPr>
      <w:r>
        <w:rPr>
          <w:rFonts w:hAnsi="Times New Roman" w:cs="Times New Roman"/>
          <w:color w:val="000000"/>
          <w:sz w:val="24"/>
          <w:szCs w:val="24"/>
        </w:rPr>
        <w:t>2.3. Основными задачами проведения Дня охраны труда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повышение эффективности работы руководителей по обеспечению безопасных условий и охраны труда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повышение эффективности контроля за выполнением мероприятий по профилактике производственного травматизма, профессиональных заболеваний, а также за своевременным устранением недостатков и нарушений, которые могут стать причинами травм, профзаболеваний, аварий, пожаров.</w:t>
      </w:r>
    </w:p>
    <w:p>
      <w:pPr>
        <w:spacing w:line="240" w:lineRule="auto"/>
        <w:rPr>
          <w:rFonts w:hAnsi="Times New Roman" w:cs="Times New Roman"/>
          <w:color w:val="000000"/>
          <w:sz w:val="24"/>
          <w:szCs w:val="24"/>
        </w:rPr>
      </w:pPr>
      <w:r>
        <w:rPr>
          <w:rFonts w:hAnsi="Times New Roman" w:cs="Times New Roman"/>
          <w:color w:val="000000"/>
          <w:sz w:val="24"/>
          <w:szCs w:val="24"/>
        </w:rPr>
        <w:t>2.4. Цель проведения Дня охраны труда – выявление нарушений и отступлений от требований законодательства, действующих правил, норм, инструкций, стандартов и других нормативных документов по охране труда, производственной санитарии, промышленной и пожарной безопасности, а также принятие мер по их устранению, непрерывное совершенствование функционирования системы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2.5. Мероприятие направлено на предупреждение производственного травматизма и профессиональных заболеваний, постоянное улучшение на рабочих местах состояния безопасности и производственной санитарии, повышение культуры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2.6. Личное участие в мероприятии руководителей всех уровней управления, профсоюзных или иных уполномоченных работниками представительных органов способствует выявлению и реализации управленческих решений по обеспечению безопасности труда, усилению контроля за соблюдением требований безопасности, оперативному устранению и недопущению нарушений требований охраны труда, пожарной безопасности и максимальному привлечению персонала к участию в проведении Дня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3. Порядок проведения</w:t>
      </w:r>
    </w:p>
    <w:p>
      <w:pPr>
        <w:spacing w:line="240" w:lineRule="auto"/>
        <w:rPr>
          <w:rFonts w:hAnsi="Times New Roman" w:cs="Times New Roman"/>
          <w:color w:val="000000"/>
          <w:sz w:val="24"/>
          <w:szCs w:val="24"/>
        </w:rPr>
      </w:pPr>
      <w:r>
        <w:rPr>
          <w:rFonts w:hAnsi="Times New Roman" w:cs="Times New Roman"/>
          <w:color w:val="000000"/>
          <w:sz w:val="24"/>
          <w:szCs w:val="24"/>
        </w:rPr>
        <w:t>3.1. День охраны труда проводится в целом по организации и в ее структурных подразделениях по приказу руководителя организации (работодателя), согласованному с профсоюзной организацией (при наличии таковой).</w:t>
      </w:r>
    </w:p>
    <w:p>
      <w:pPr>
        <w:spacing w:line="240" w:lineRule="auto"/>
        <w:rPr>
          <w:rFonts w:hAnsi="Times New Roman" w:cs="Times New Roman"/>
          <w:color w:val="000000"/>
          <w:sz w:val="24"/>
          <w:szCs w:val="24"/>
        </w:rPr>
      </w:pPr>
      <w:r>
        <w:rPr>
          <w:rFonts w:hAnsi="Times New Roman" w:cs="Times New Roman"/>
          <w:color w:val="000000"/>
          <w:sz w:val="24"/>
          <w:szCs w:val="24"/>
        </w:rPr>
        <w:t>3.2. Приказом руководителя организации назначается комиссия по проведению Дня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3.3. В комиссию по проведению Дня охраны труда включаются:</w:t>
      </w:r>
    </w:p>
    <w:p>
      <w:pPr>
        <w:spacing w:line="240" w:lineRule="auto"/>
        <w:rPr>
          <w:rFonts w:hAnsi="Times New Roman" w:cs="Times New Roman"/>
          <w:color w:val="000000"/>
          <w:sz w:val="24"/>
          <w:szCs w:val="24"/>
        </w:rPr>
      </w:pPr>
      <w:r>
        <w:rPr>
          <w:rFonts w:hAnsi="Times New Roman" w:cs="Times New Roman"/>
          <w:color w:val="000000"/>
          <w:sz w:val="24"/>
          <w:szCs w:val="24"/>
        </w:rPr>
        <w:t>– представители руководителя организации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 представители профсоюзной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работники службы охраны труда и служб, связанных с обеспечением безопасности труда (пожарной безопасности, экологического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 члены совместных комиссий по охране труда, уполномоченные (доверенные лица) по охране труда от трудового коллектива.</w:t>
      </w:r>
    </w:p>
    <w:p>
      <w:pPr>
        <w:spacing w:line="240" w:lineRule="auto"/>
        <w:rPr>
          <w:rFonts w:hAnsi="Times New Roman" w:cs="Times New Roman"/>
          <w:color w:val="000000"/>
          <w:sz w:val="24"/>
          <w:szCs w:val="24"/>
        </w:rPr>
      </w:pPr>
      <w:r>
        <w:rPr>
          <w:rFonts w:hAnsi="Times New Roman" w:cs="Times New Roman"/>
          <w:color w:val="000000"/>
          <w:sz w:val="24"/>
          <w:szCs w:val="24"/>
        </w:rPr>
        <w:t>3.4. Для участия в Дне охраны труда могут быть приглашены представители органов государственного надзора и контроля.</w:t>
      </w:r>
    </w:p>
    <w:p>
      <w:pPr>
        <w:spacing w:line="240" w:lineRule="auto"/>
        <w:rPr>
          <w:rFonts w:hAnsi="Times New Roman" w:cs="Times New Roman"/>
          <w:color w:val="000000"/>
          <w:sz w:val="24"/>
          <w:szCs w:val="24"/>
        </w:rPr>
      </w:pPr>
      <w:r>
        <w:rPr>
          <w:rFonts w:hAnsi="Times New Roman" w:cs="Times New Roman"/>
          <w:color w:val="000000"/>
          <w:sz w:val="24"/>
          <w:szCs w:val="24"/>
        </w:rPr>
        <w:t>3.5. При подготовке к Дню охраны труда руководители подразделений организации могут проводить предварительную проверку соблюдения требований безопасного проведения работ, условий труда, наличия инструкций по охране труда на рабочих местах, обеспеченности работников средствами индивидуальной защиты, используя специальный перечень вопросов (приложение 1).</w:t>
      </w:r>
    </w:p>
    <w:p>
      <w:pPr>
        <w:spacing w:line="240" w:lineRule="auto"/>
        <w:rPr>
          <w:rFonts w:hAnsi="Times New Roman" w:cs="Times New Roman"/>
          <w:color w:val="000000"/>
          <w:sz w:val="24"/>
          <w:szCs w:val="24"/>
        </w:rPr>
      </w:pPr>
      <w:r>
        <w:rPr>
          <w:rFonts w:hAnsi="Times New Roman" w:cs="Times New Roman"/>
          <w:color w:val="000000"/>
          <w:sz w:val="24"/>
          <w:szCs w:val="24"/>
        </w:rPr>
        <w:t>3.6. Комиссия с участием руководителей подразделений проводит анализ причин</w:t>
      </w:r>
      <w:r>
        <w:br/>
      </w:r>
      <w:r>
        <w:rPr>
          <w:rFonts w:hAnsi="Times New Roman" w:cs="Times New Roman"/>
          <w:color w:val="000000"/>
          <w:sz w:val="24"/>
          <w:szCs w:val="24"/>
        </w:rPr>
        <w:t>производственного травматизма, готовит информационно-аналитические материалы о фактическом состоянии охраны труда в организации, предложения по актуализации имеющихся нормативных требований по охране труда с учетом специфики деятельности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3.7. В ходе проведения Дня охраны труда членами комиссии осуществляется проверка соблюдения законодательства Российской Федерации по охране труда в подразделениях по следующим вопросам:</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организация обучения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своевременного инструктажа работников по безопасности труда, оформление журналов инструктажа, проверка наличия инструкций по охране труда, их соответствия утвержденному перечню инструкций по профессиям и видам работ;</w:t>
      </w:r>
    </w:p>
    <w:p>
      <w:pPr>
        <w:spacing w:line="240" w:lineRule="auto"/>
        <w:rPr>
          <w:rFonts w:hAnsi="Times New Roman" w:cs="Times New Roman"/>
          <w:color w:val="000000"/>
          <w:sz w:val="24"/>
          <w:szCs w:val="24"/>
        </w:rPr>
      </w:pPr>
      <w:r>
        <w:rPr>
          <w:rFonts w:hAnsi="Times New Roman" w:cs="Times New Roman"/>
          <w:color w:val="000000"/>
          <w:sz w:val="24"/>
          <w:szCs w:val="24"/>
        </w:rPr>
        <w:t>– наличие удостоверений установленной формы у руководителей, специалистов и работников организации о прохождении обучения и проверке знаний по охране труда, а также знаний правил, норм и инструкций по безопасности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работниками организации требований охраны труда, правил безопасности, производственных (технологических)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мероприятий по улучшению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коллективных договоров и соглашений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работников специальной одеждой, специальной обувью, другими средствами индивидуальной защиты, проверка правильности их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работников, занятых на вредных производствах, молоком и лечебно-</w:t>
      </w:r>
      <w:r>
        <w:br/>
      </w:r>
      <w:r>
        <w:rPr>
          <w:rFonts w:hAnsi="Times New Roman" w:cs="Times New Roman"/>
          <w:color w:val="000000"/>
          <w:sz w:val="24"/>
          <w:szCs w:val="24"/>
        </w:rPr>
        <w:t>профилактическим питанием;</w:t>
      </w:r>
    </w:p>
    <w:p>
      <w:pPr>
        <w:spacing w:line="240" w:lineRule="auto"/>
        <w:rPr>
          <w:rFonts w:hAnsi="Times New Roman" w:cs="Times New Roman"/>
          <w:color w:val="000000"/>
          <w:sz w:val="24"/>
          <w:szCs w:val="24"/>
        </w:rPr>
      </w:pPr>
      <w:r>
        <w:rPr>
          <w:rFonts w:hAnsi="Times New Roman" w:cs="Times New Roman"/>
          <w:color w:val="000000"/>
          <w:sz w:val="24"/>
          <w:szCs w:val="24"/>
        </w:rPr>
        <w:t>– результаты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режимов труда и отдыха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предписаний органов государственного надзора и контроля по результатам изучения состояния и условий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устранение нарушений, выявленных при проведении предыдущих Дней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3.8. В рамках Дня охраны труда подлежат обследованию:</w:t>
      </w:r>
    </w:p>
    <w:p>
      <w:pPr>
        <w:spacing w:line="240" w:lineRule="auto"/>
        <w:rPr>
          <w:rFonts w:hAnsi="Times New Roman" w:cs="Times New Roman"/>
          <w:color w:val="000000"/>
          <w:sz w:val="24"/>
          <w:szCs w:val="24"/>
        </w:rPr>
      </w:pPr>
      <w:r>
        <w:rPr>
          <w:rFonts w:hAnsi="Times New Roman" w:cs="Times New Roman"/>
          <w:color w:val="000000"/>
          <w:sz w:val="24"/>
          <w:szCs w:val="24"/>
        </w:rPr>
        <w:t>– закрепление оборудования за ответственными лицами;</w:t>
      </w:r>
    </w:p>
    <w:p>
      <w:pPr>
        <w:spacing w:line="240" w:lineRule="auto"/>
        <w:rPr>
          <w:rFonts w:hAnsi="Times New Roman" w:cs="Times New Roman"/>
          <w:color w:val="000000"/>
          <w:sz w:val="24"/>
          <w:szCs w:val="24"/>
        </w:rPr>
      </w:pPr>
      <w:r>
        <w:rPr>
          <w:rFonts w:hAnsi="Times New Roman" w:cs="Times New Roman"/>
          <w:color w:val="000000"/>
          <w:sz w:val="24"/>
          <w:szCs w:val="24"/>
        </w:rPr>
        <w:t>– эффективность работы вентиляционных, осветительных и отопительных систем;</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зануления (заземления) электроустановок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и надежность всех ограждающих устройств на оборудовании, наличие ограждений около каналов, люков, ям и отверстий, проверка состояния полов, наличия настилов, подходов к рабочим местам, оборудованию, пусковым приборам;</w:t>
      </w:r>
    </w:p>
    <w:p>
      <w:pPr>
        <w:spacing w:line="240" w:lineRule="auto"/>
        <w:rPr>
          <w:rFonts w:hAnsi="Times New Roman" w:cs="Times New Roman"/>
          <w:color w:val="000000"/>
          <w:sz w:val="24"/>
          <w:szCs w:val="24"/>
        </w:rPr>
      </w:pPr>
      <w:r>
        <w:rPr>
          <w:rFonts w:hAnsi="Times New Roman" w:cs="Times New Roman"/>
          <w:color w:val="000000"/>
          <w:sz w:val="24"/>
          <w:szCs w:val="24"/>
        </w:rPr>
        <w:t>– правильность складирования приспособлений, инструментов, материалов, работоспособность устройств для их перемещения;</w:t>
      </w:r>
    </w:p>
    <w:p>
      <w:pPr>
        <w:spacing w:line="240" w:lineRule="auto"/>
        <w:rPr>
          <w:rFonts w:hAnsi="Times New Roman" w:cs="Times New Roman"/>
          <w:color w:val="000000"/>
          <w:sz w:val="24"/>
          <w:szCs w:val="24"/>
        </w:rPr>
      </w:pPr>
      <w:r>
        <w:rPr>
          <w:rFonts w:hAnsi="Times New Roman" w:cs="Times New Roman"/>
          <w:color w:val="000000"/>
          <w:sz w:val="24"/>
          <w:szCs w:val="24"/>
        </w:rPr>
        <w:t>– санитарное состояние и оборудование санитарно-бытовых помещений, душевых, гардеробных, комнат для отдыха персонала, помещений для приема пищи, сушки спецодежды, работа санитарно-гигиенических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наличие аптечек на рабочих местах и их комплектация.</w:t>
      </w:r>
    </w:p>
    <w:p>
      <w:pPr>
        <w:spacing w:line="240" w:lineRule="auto"/>
        <w:rPr>
          <w:rFonts w:hAnsi="Times New Roman" w:cs="Times New Roman"/>
          <w:color w:val="000000"/>
          <w:sz w:val="24"/>
          <w:szCs w:val="24"/>
        </w:rPr>
      </w:pPr>
      <w:r>
        <w:rPr>
          <w:rFonts w:hAnsi="Times New Roman" w:cs="Times New Roman"/>
          <w:color w:val="000000"/>
          <w:sz w:val="24"/>
          <w:szCs w:val="24"/>
        </w:rPr>
        <w:t>Особое внимание уделяется обследованию состояния условий труда на рабочих местах, технического состояния оборудования, машин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3.9. После проведения обследования членами комиссии в подразделениях проводятся собрания трудовых коллективов, заслушиваются отчеты начальников подразделений по вопросам состояния травматизма и по выполнению мероприятий по улучшению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Члены комиссии знакомят работников с новыми нормативными документами по охране труда и первоочередными задачами по улучшению организации охраны труда в трудовом коллективе.</w:t>
      </w:r>
    </w:p>
    <w:p>
      <w:pPr>
        <w:spacing w:line="240" w:lineRule="auto"/>
        <w:rPr>
          <w:rFonts w:hAnsi="Times New Roman" w:cs="Times New Roman"/>
          <w:color w:val="000000"/>
          <w:sz w:val="24"/>
          <w:szCs w:val="24"/>
        </w:rPr>
      </w:pPr>
      <w:r>
        <w:rPr>
          <w:rFonts w:hAnsi="Times New Roman" w:cs="Times New Roman"/>
          <w:color w:val="000000"/>
          <w:sz w:val="24"/>
          <w:szCs w:val="24"/>
        </w:rPr>
        <w:t>3.10. По результатам проверок в ходе Дня охраны труда проводится итоговое совещание комиссии с приглашением руководителя организации, его заместителей 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3.11. Члены комиссии вносят предложения руководителю (работодателю)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о привлечении к дисциплинарной ответственности руководителей и работников за нарушения требований норм, правил и инструкций по охране труда, ответственных лиц, допустивших сокрытие несчастных случаев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 моральном и материальном поощрении работников за активное участие в работе по созданию здоровых и безопасных условий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3.12. Рассматривается выполнение плана мероприятий, разработанного по материалам предыдущего Дня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3.13. По итогам работы совещания утверждаются мероприятия по устранению выявленных недостатков и издается приказ руководителя организации, устанавливающий сроки и ответственных лиц за выполнение мероприятий по улучшению условий и охраны труда, определяется порядок их финансирования.</w:t>
      </w:r>
    </w:p>
    <w:p>
      <w:pPr>
        <w:spacing w:line="240" w:lineRule="auto"/>
        <w:rPr>
          <w:rFonts w:hAnsi="Times New Roman" w:cs="Times New Roman"/>
          <w:color w:val="000000"/>
          <w:sz w:val="24"/>
          <w:szCs w:val="24"/>
        </w:rPr>
      </w:pPr>
      <w:r>
        <w:rPr>
          <w:rFonts w:hAnsi="Times New Roman" w:cs="Times New Roman"/>
          <w:color w:val="000000"/>
          <w:sz w:val="24"/>
          <w:szCs w:val="24"/>
        </w:rPr>
        <w:t>3.14. В день проведения мероприятия во всех подразделениях на видном месте должны быть вывешены информационные плакаты «Сегодня День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3.15. Выявленные в День охраны труда нарушения и недостатки (не требующие капитальных затрат и длительного времени для их устранения) должны устраняться в этот же день.</w:t>
      </w:r>
    </w:p>
    <w:p>
      <w:pPr>
        <w:spacing w:line="240" w:lineRule="auto"/>
        <w:rPr>
          <w:rFonts w:hAnsi="Times New Roman" w:cs="Times New Roman"/>
          <w:color w:val="000000"/>
          <w:sz w:val="24"/>
          <w:szCs w:val="24"/>
        </w:rPr>
      </w:pPr>
      <w:r>
        <w:rPr>
          <w:rFonts w:hAnsi="Times New Roman" w:cs="Times New Roman"/>
          <w:color w:val="000000"/>
          <w:sz w:val="24"/>
          <w:szCs w:val="24"/>
        </w:rPr>
        <w:t>3.16. Комиссия по окончании мероприятия составляет акт проведения Дня охраны труда (приложение) в двух экземплярах. В акте отражает выявленные нарушения и недостатки (в том числе и устраненные в этот же день), а также намечает мероприятия по их устранению с указанием ответственных лиц и сроков исполнения.</w:t>
      </w:r>
    </w:p>
    <w:p>
      <w:pPr>
        <w:spacing w:line="240" w:lineRule="auto"/>
        <w:rPr>
          <w:rFonts w:hAnsi="Times New Roman" w:cs="Times New Roman"/>
          <w:color w:val="000000"/>
          <w:sz w:val="24"/>
          <w:szCs w:val="24"/>
        </w:rPr>
      </w:pPr>
      <w:r>
        <w:rPr>
          <w:rFonts w:hAnsi="Times New Roman" w:cs="Times New Roman"/>
          <w:color w:val="000000"/>
          <w:sz w:val="24"/>
          <w:szCs w:val="24"/>
        </w:rPr>
        <w:t>Акт подписывается всеми членами комиссии. Один экземпляр акта остается для исполнения в подразделении, второй предоставляется председателю комиссии.</w:t>
      </w:r>
    </w:p>
    <w:p>
      <w:pPr>
        <w:spacing w:line="240" w:lineRule="auto"/>
        <w:rPr>
          <w:rFonts w:hAnsi="Times New Roman" w:cs="Times New Roman"/>
          <w:color w:val="000000"/>
          <w:sz w:val="24"/>
          <w:szCs w:val="24"/>
        </w:rPr>
      </w:pPr>
      <w:r>
        <w:rPr>
          <w:rFonts w:hAnsi="Times New Roman" w:cs="Times New Roman"/>
          <w:color w:val="000000"/>
          <w:sz w:val="24"/>
          <w:szCs w:val="24"/>
        </w:rPr>
        <w:t>После рассмотрения на итоговом совещании акты передаются в службу охраны труда для подготовки итогового приказа.</w:t>
      </w:r>
    </w:p>
    <w:p>
      <w:pPr>
        <w:spacing w:line="240" w:lineRule="auto"/>
        <w:rPr>
          <w:rFonts w:hAnsi="Times New Roman" w:cs="Times New Roman"/>
          <w:color w:val="000000"/>
          <w:sz w:val="24"/>
          <w:szCs w:val="24"/>
        </w:rPr>
      </w:pPr>
      <w:r>
        <w:rPr>
          <w:rFonts w:hAnsi="Times New Roman" w:cs="Times New Roman"/>
          <w:color w:val="000000"/>
          <w:sz w:val="24"/>
          <w:szCs w:val="24"/>
        </w:rPr>
        <w:t>3.17. В срок не позднее 7 рабочих дней со дня проведения итогового совещания по результатам Дня охраны труда издается приказ с приложением плана организационно-технических мероприятий по устранению выявленных нарушений, замечаний и недостатков с указанием сроков их выполнения, назначением ответственных лиц.</w:t>
      </w:r>
    </w:p>
    <w:p>
      <w:pPr>
        <w:spacing w:line="240" w:lineRule="auto"/>
        <w:rPr>
          <w:rFonts w:hAnsi="Times New Roman" w:cs="Times New Roman"/>
          <w:color w:val="000000"/>
          <w:sz w:val="24"/>
          <w:szCs w:val="24"/>
        </w:rPr>
      </w:pPr>
      <w:r>
        <w:rPr>
          <w:rFonts w:hAnsi="Times New Roman" w:cs="Times New Roman"/>
          <w:color w:val="000000"/>
          <w:sz w:val="24"/>
          <w:szCs w:val="24"/>
        </w:rPr>
        <w:t>3.18. Приказ должен быть доведен до сведения всех работников. Копия приказа предоставляется в службу охраны труда в течение 2 рабочих дней с момента издания.</w:t>
      </w:r>
    </w:p>
    <w:p>
      <w:pPr>
        <w:spacing w:line="240" w:lineRule="auto"/>
        <w:rPr>
          <w:rFonts w:hAnsi="Times New Roman" w:cs="Times New Roman"/>
          <w:color w:val="000000"/>
          <w:sz w:val="24"/>
          <w:szCs w:val="24"/>
        </w:rPr>
      </w:pPr>
      <w:r>
        <w:rPr>
          <w:rFonts w:hAnsi="Times New Roman" w:cs="Times New Roman"/>
          <w:b/>
          <w:bCs/>
          <w:color w:val="000000"/>
          <w:sz w:val="24"/>
          <w:szCs w:val="24"/>
        </w:rPr>
        <w:t>4. Контроль за выполнением мероприятий по устранению выявленных нарушений и</w:t>
      </w:r>
      <w:r>
        <w:br/>
      </w:r>
      <w:r>
        <w:rPr>
          <w:rFonts w:hAnsi="Times New Roman" w:cs="Times New Roman"/>
          <w:b/>
          <w:bCs/>
          <w:color w:val="000000"/>
          <w:sz w:val="24"/>
          <w:szCs w:val="24"/>
        </w:rPr>
        <w:t>профилактике производственного травматизма</w:t>
      </w:r>
    </w:p>
    <w:p>
      <w:pPr>
        <w:spacing w:line="240" w:lineRule="auto"/>
        <w:rPr>
          <w:rFonts w:hAnsi="Times New Roman" w:cs="Times New Roman"/>
          <w:color w:val="000000"/>
          <w:sz w:val="24"/>
          <w:szCs w:val="24"/>
        </w:rPr>
      </w:pPr>
      <w:r>
        <w:rPr>
          <w:rFonts w:hAnsi="Times New Roman" w:cs="Times New Roman"/>
          <w:color w:val="000000"/>
          <w:sz w:val="24"/>
          <w:szCs w:val="24"/>
        </w:rPr>
        <w:t>4.1. Контроль за выполнением приказа по результатам проведения Дня охраны труда возлагается на службу охраны труда. Мероприятия по устранению выявленных нарушений включаются в планы работ служб и отделов производственных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4.2. Руководители подразделений, служб и отделов производственных подразделений по запросу предоставляют справку в службу охраны труда о выполнении плана организационно-технических мероприятий, намеченных по итогам проведения Дня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4.3. При невозможности выполнения мероприятий в срок руководитель производственного подразделения не позднее 10 рабочих дней обязан предоставить генеральному директору служебную записку с аргументированным обоснованием переноса срока выполнения и указанием новой даты.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right"/>
        <w:rPr>
          <w:rFonts w:hAnsi="Times New Roman" w:cs="Times New Roman"/>
          <w:color w:val="000000"/>
          <w:sz w:val="24"/>
          <w:szCs w:val="24"/>
        </w:rPr>
      </w:pPr>
      <w:r>
        <w:rPr>
          <w:rFonts w:hAnsi="Times New Roman" w:cs="Times New Roman"/>
          <w:b/>
          <w:bCs/>
          <w:color w:val="000000"/>
          <w:sz w:val="24"/>
          <w:szCs w:val="24"/>
        </w:rPr>
        <w:t>Приложение 1</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Перечень вопросов,</w:t>
      </w:r>
      <w:r>
        <w:br/>
      </w:r>
      <w:r>
        <w:rPr>
          <w:rFonts w:hAnsi="Times New Roman" w:cs="Times New Roman"/>
          <w:b/>
          <w:bCs/>
          <w:color w:val="000000"/>
          <w:sz w:val="24"/>
          <w:szCs w:val="24"/>
        </w:rPr>
        <w:t>подлежащих проверке при проведении Дня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 Контроль за своевременным прохождением персоналом периодических медицинских осмотров.</w:t>
      </w:r>
    </w:p>
    <w:p>
      <w:pPr>
        <w:spacing w:line="240" w:lineRule="auto"/>
        <w:rPr>
          <w:rFonts w:hAnsi="Times New Roman" w:cs="Times New Roman"/>
          <w:color w:val="000000"/>
          <w:sz w:val="24"/>
          <w:szCs w:val="24"/>
        </w:rPr>
      </w:pPr>
      <w:r>
        <w:rPr>
          <w:rFonts w:hAnsi="Times New Roman" w:cs="Times New Roman"/>
          <w:color w:val="000000"/>
          <w:sz w:val="24"/>
          <w:szCs w:val="24"/>
        </w:rPr>
        <w:t>2. Состояние и обеспеченность персонала спецодеждой, спецобувью и другими средствами индивидуальной защиты и приспособлениями (защитные каски, защитные очки, противогазы, респираторы, шлемы, щитки и т. п.), их применение, учет средств индивидуальной защиты, правильность их хранения; своевременность стирки и ремонта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3. Наличие аптечек на рабочих местах, а также утвержденных перечней и журналов учета и содержания средств защиты и укомплектованность подразделений (участков) средствами защиты.</w:t>
      </w:r>
    </w:p>
    <w:p>
      <w:pPr>
        <w:spacing w:line="240" w:lineRule="auto"/>
        <w:rPr>
          <w:rFonts w:hAnsi="Times New Roman" w:cs="Times New Roman"/>
          <w:color w:val="000000"/>
          <w:sz w:val="24"/>
          <w:szCs w:val="24"/>
        </w:rPr>
      </w:pPr>
      <w:r>
        <w:rPr>
          <w:rFonts w:hAnsi="Times New Roman" w:cs="Times New Roman"/>
          <w:color w:val="000000"/>
          <w:sz w:val="24"/>
          <w:szCs w:val="24"/>
        </w:rPr>
        <w:t>4. Соблюдение на рабочих местах нормативных показателей освещенности, шума, вибрации, загазованности и запыленности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 Состояние производственных и вспомогательных зданий и сооружений, перекрытий, световых фонарей, правильность расположения и устройства входов, выходов, лестниц, переходов, ограждений и пр.</w:t>
      </w:r>
    </w:p>
    <w:p>
      <w:pPr>
        <w:spacing w:line="240" w:lineRule="auto"/>
        <w:rPr>
          <w:rFonts w:hAnsi="Times New Roman" w:cs="Times New Roman"/>
          <w:color w:val="000000"/>
          <w:sz w:val="24"/>
          <w:szCs w:val="24"/>
        </w:rPr>
      </w:pPr>
      <w:r>
        <w:rPr>
          <w:rFonts w:hAnsi="Times New Roman" w:cs="Times New Roman"/>
          <w:color w:val="000000"/>
          <w:sz w:val="24"/>
          <w:szCs w:val="24"/>
        </w:rPr>
        <w:t>6. Проведение инструктажей.</w:t>
      </w:r>
    </w:p>
    <w:p>
      <w:pPr>
        <w:spacing w:line="240" w:lineRule="auto"/>
        <w:rPr>
          <w:rFonts w:hAnsi="Times New Roman" w:cs="Times New Roman"/>
          <w:color w:val="000000"/>
          <w:sz w:val="24"/>
          <w:szCs w:val="24"/>
        </w:rPr>
      </w:pPr>
      <w:r>
        <w:rPr>
          <w:rFonts w:hAnsi="Times New Roman" w:cs="Times New Roman"/>
          <w:color w:val="000000"/>
          <w:sz w:val="24"/>
          <w:szCs w:val="24"/>
        </w:rPr>
        <w:t>7. Обучение персонала безопасным методам и приемам работы, оказанию первой помощи пострадавшим при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8. Проработка с персоналом обзоров несчастных случаев и мер по предупреждению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9. Наличие у персонала удостоверений о проверке знаний, полнота и правильность записей в них. Оформление допуска на производство специальных работ.</w:t>
      </w:r>
    </w:p>
    <w:p>
      <w:pPr>
        <w:spacing w:line="240" w:lineRule="auto"/>
        <w:rPr>
          <w:rFonts w:hAnsi="Times New Roman" w:cs="Times New Roman"/>
          <w:color w:val="000000"/>
          <w:sz w:val="24"/>
          <w:szCs w:val="24"/>
        </w:rPr>
      </w:pPr>
      <w:r>
        <w:rPr>
          <w:rFonts w:hAnsi="Times New Roman" w:cs="Times New Roman"/>
          <w:color w:val="000000"/>
          <w:sz w:val="24"/>
          <w:szCs w:val="24"/>
        </w:rPr>
        <w:t>10. Проверка выполнения действующих директивных документов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11. Наличие инструкций по охране труда, их качество и своевременность пересмотра.</w:t>
      </w:r>
    </w:p>
    <w:p>
      <w:pPr>
        <w:spacing w:line="240" w:lineRule="auto"/>
        <w:rPr>
          <w:rFonts w:hAnsi="Times New Roman" w:cs="Times New Roman"/>
          <w:color w:val="000000"/>
          <w:sz w:val="24"/>
          <w:szCs w:val="24"/>
        </w:rPr>
      </w:pPr>
      <w:r>
        <w:rPr>
          <w:rFonts w:hAnsi="Times New Roman" w:cs="Times New Roman"/>
          <w:color w:val="000000"/>
          <w:sz w:val="24"/>
          <w:szCs w:val="24"/>
        </w:rPr>
        <w:t>12. Состояние организации безопасного движения транспорта и персонала на территории предприятия. Содержание рабочих мест, проходов и проездов и достаточность их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13. Состояние ограждения территории предприятия, опасных зон.</w:t>
      </w:r>
    </w:p>
    <w:p>
      <w:pPr>
        <w:spacing w:line="240" w:lineRule="auto"/>
        <w:rPr>
          <w:rFonts w:hAnsi="Times New Roman" w:cs="Times New Roman"/>
          <w:color w:val="000000"/>
          <w:sz w:val="24"/>
          <w:szCs w:val="24"/>
        </w:rPr>
      </w:pPr>
      <w:r>
        <w:rPr>
          <w:rFonts w:hAnsi="Times New Roman" w:cs="Times New Roman"/>
          <w:color w:val="000000"/>
          <w:sz w:val="24"/>
          <w:szCs w:val="24"/>
        </w:rPr>
        <w:t>14. Наличие в необходимых местах предупредительных надписей, плакатов и знаков безопасности в помещениях и на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15. Наличие на территории предприятия складских площадок и правильность складирования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16. Наличие и качество соответствующих надписей и диспетчерских обозначений на всем установленном энергетическом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17. Правильность заполнения и выдачи нарядов на производство работ, допуска к работе, достаточность мер безопасности, закрытия нарядов, порядок и срок хранения нарядов, наличие и правильность учета работы по нарядам и распоряжениям, наличие утвержденных списков ответственных лиц по нарядам и распоряжениям.</w:t>
      </w:r>
    </w:p>
    <w:p>
      <w:pPr>
        <w:spacing w:line="240" w:lineRule="auto"/>
        <w:rPr>
          <w:rFonts w:hAnsi="Times New Roman" w:cs="Times New Roman"/>
          <w:color w:val="000000"/>
          <w:sz w:val="24"/>
          <w:szCs w:val="24"/>
        </w:rPr>
      </w:pPr>
      <w:r>
        <w:rPr>
          <w:rFonts w:hAnsi="Times New Roman" w:cs="Times New Roman"/>
          <w:color w:val="000000"/>
          <w:sz w:val="24"/>
          <w:szCs w:val="24"/>
        </w:rPr>
        <w:t>18. Организация и проведение работы в зоне действия опасных производственных факторов. Соблюдение порядка допуска к работам и их документальное оформление.</w:t>
      </w:r>
    </w:p>
    <w:p>
      <w:pPr>
        <w:spacing w:line="240" w:lineRule="auto"/>
        <w:rPr>
          <w:rFonts w:hAnsi="Times New Roman" w:cs="Times New Roman"/>
          <w:color w:val="000000"/>
          <w:sz w:val="24"/>
          <w:szCs w:val="24"/>
        </w:rPr>
      </w:pPr>
      <w:r>
        <w:rPr>
          <w:rFonts w:hAnsi="Times New Roman" w:cs="Times New Roman"/>
          <w:color w:val="000000"/>
          <w:sz w:val="24"/>
          <w:szCs w:val="24"/>
        </w:rPr>
        <w:t>19. Обеспеченность технической документацией: ППР, технологические карты и т. п., соответствие выполняемых работ ее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20. Осмотр рабочих мест, на которых производятся ремонтные работы (наличие заземлений, вывешивание плакатов, запирание приводов, исправность применяемого инструмента и такелажа, организация работы на высоте, проверка опор на загнивание, их раскрепление, применение подъемных сооружений, открытого огня, касок и т. д.).</w:t>
      </w:r>
    </w:p>
    <w:p>
      <w:pPr>
        <w:spacing w:line="240" w:lineRule="auto"/>
        <w:rPr>
          <w:rFonts w:hAnsi="Times New Roman" w:cs="Times New Roman"/>
          <w:color w:val="000000"/>
          <w:sz w:val="24"/>
          <w:szCs w:val="24"/>
        </w:rPr>
      </w:pPr>
      <w:r>
        <w:rPr>
          <w:rFonts w:hAnsi="Times New Roman" w:cs="Times New Roman"/>
          <w:color w:val="000000"/>
          <w:sz w:val="24"/>
          <w:szCs w:val="24"/>
        </w:rPr>
        <w:t>21. Учет, хранение, испытание такелажных средств, наличие журнала учета и осмотра этих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22. Наличие списка лиц, имеющих право единоличного осмотра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23. Порядок хранения, учета, регистрации выдачи и возврата ключей от электроустановок; организация выдачи этих ключей на длительный срок.</w:t>
      </w:r>
    </w:p>
    <w:p>
      <w:pPr>
        <w:spacing w:line="240" w:lineRule="auto"/>
        <w:rPr>
          <w:rFonts w:hAnsi="Times New Roman" w:cs="Times New Roman"/>
          <w:color w:val="000000"/>
          <w:sz w:val="24"/>
          <w:szCs w:val="24"/>
        </w:rPr>
      </w:pPr>
      <w:r>
        <w:rPr>
          <w:rFonts w:hAnsi="Times New Roman" w:cs="Times New Roman"/>
          <w:color w:val="000000"/>
          <w:sz w:val="24"/>
          <w:szCs w:val="24"/>
        </w:rPr>
        <w:t>24. Присвоение группы по электробезопасности неэлектротехническому персоналу.</w:t>
      </w:r>
    </w:p>
    <w:p>
      <w:pPr>
        <w:spacing w:line="240" w:lineRule="auto"/>
        <w:rPr>
          <w:rFonts w:hAnsi="Times New Roman" w:cs="Times New Roman"/>
          <w:color w:val="000000"/>
          <w:sz w:val="24"/>
          <w:szCs w:val="24"/>
        </w:rPr>
      </w:pPr>
      <w:r>
        <w:rPr>
          <w:rFonts w:hAnsi="Times New Roman" w:cs="Times New Roman"/>
          <w:color w:val="000000"/>
          <w:sz w:val="24"/>
          <w:szCs w:val="24"/>
        </w:rPr>
        <w:t>25. Учет, хранение, выдача, испытание слесарного инструмента, электро- и пневмоинструмента.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26. Соблюдение безопасных условий труда при выполнении электро- и газосварочных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27. Выполнение правил охраны труда при работах на всех видах транспорта и при выполнении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28. Предрейсовые медицинские осмотры водителей.</w:t>
      </w:r>
    </w:p>
    <w:p>
      <w:pPr>
        <w:spacing w:line="240" w:lineRule="auto"/>
        <w:rPr>
          <w:rFonts w:hAnsi="Times New Roman" w:cs="Times New Roman"/>
          <w:color w:val="000000"/>
          <w:sz w:val="24"/>
          <w:szCs w:val="24"/>
        </w:rPr>
      </w:pPr>
      <w:r>
        <w:rPr>
          <w:rFonts w:hAnsi="Times New Roman" w:cs="Times New Roman"/>
          <w:color w:val="000000"/>
          <w:sz w:val="24"/>
          <w:szCs w:val="24"/>
        </w:rPr>
        <w:t>29. Организация технического обслуживания автомобилей и прицепов перед выездом их в рейс и по возвращении из рейса.</w:t>
      </w:r>
    </w:p>
    <w:p>
      <w:pPr>
        <w:spacing w:line="240" w:lineRule="auto"/>
        <w:rPr>
          <w:rFonts w:hAnsi="Times New Roman" w:cs="Times New Roman"/>
          <w:color w:val="000000"/>
          <w:sz w:val="24"/>
          <w:szCs w:val="24"/>
        </w:rPr>
      </w:pPr>
      <w:r>
        <w:rPr>
          <w:rFonts w:hAnsi="Times New Roman" w:cs="Times New Roman"/>
          <w:color w:val="000000"/>
          <w:sz w:val="24"/>
          <w:szCs w:val="24"/>
        </w:rPr>
        <w:t>30. Правильность оформления заявок, заполнение и выдача путевых листов водителям автомашин.</w:t>
      </w:r>
    </w:p>
    <w:p>
      <w:pPr>
        <w:spacing w:line="240" w:lineRule="auto"/>
        <w:rPr>
          <w:rFonts w:hAnsi="Times New Roman" w:cs="Times New Roman"/>
          <w:color w:val="000000"/>
          <w:sz w:val="24"/>
          <w:szCs w:val="24"/>
        </w:rPr>
      </w:pPr>
      <w:r>
        <w:rPr>
          <w:rFonts w:hAnsi="Times New Roman" w:cs="Times New Roman"/>
          <w:color w:val="000000"/>
          <w:sz w:val="24"/>
          <w:szCs w:val="24"/>
        </w:rPr>
        <w:t>31. Соблюдение правил перевозки людей на автомобилях.</w:t>
      </w:r>
    </w:p>
    <w:p>
      <w:pPr>
        <w:spacing w:line="240" w:lineRule="auto"/>
        <w:rPr>
          <w:rFonts w:hAnsi="Times New Roman" w:cs="Times New Roman"/>
          <w:color w:val="000000"/>
          <w:sz w:val="24"/>
          <w:szCs w:val="24"/>
        </w:rPr>
      </w:pPr>
      <w:r>
        <w:rPr>
          <w:rFonts w:hAnsi="Times New Roman" w:cs="Times New Roman"/>
          <w:color w:val="000000"/>
          <w:sz w:val="24"/>
          <w:szCs w:val="24"/>
        </w:rPr>
        <w:t>32. Соблюдение режима труда и отдыха водителей.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right"/>
        <w:rPr>
          <w:rFonts w:hAnsi="Times New Roman" w:cs="Times New Roman"/>
          <w:color w:val="000000"/>
          <w:sz w:val="24"/>
          <w:szCs w:val="24"/>
        </w:rPr>
      </w:pPr>
      <w:r>
        <w:rPr>
          <w:rFonts w:hAnsi="Times New Roman" w:cs="Times New Roman"/>
          <w:b/>
          <w:bCs/>
          <w:color w:val="000000"/>
          <w:sz w:val="24"/>
          <w:szCs w:val="24"/>
        </w:rPr>
        <w:t>Приложение 2</w:t>
      </w:r>
    </w:p>
    <w:p>
      <w:pPr>
        <w:spacing w:line="240" w:lineRule="auto"/>
        <w:jc w:val="center"/>
        <w:rPr>
          <w:rFonts w:hAnsi="Times New Roman" w:cs="Times New Roman"/>
          <w:color w:val="000000"/>
          <w:sz w:val="24"/>
          <w:szCs w:val="24"/>
        </w:rPr>
      </w:pPr>
      <w:r>
        <w:rPr>
          <w:rFonts w:hAnsi="Times New Roman" w:cs="Times New Roman"/>
          <w:color w:val="000000"/>
          <w:sz w:val="24"/>
          <w:szCs w:val="24"/>
        </w:rPr>
        <w:t>Акт</w:t>
      </w:r>
      <w:r>
        <w:br/>
      </w:r>
      <w:r>
        <w:rPr>
          <w:rFonts w:hAnsi="Times New Roman" w:cs="Times New Roman"/>
          <w:color w:val="000000"/>
          <w:sz w:val="24"/>
          <w:szCs w:val="24"/>
        </w:rPr>
        <w:t>«____»______________20__г.  № ___</w:t>
      </w:r>
      <w:r>
        <w:br/>
      </w:r>
      <w:r>
        <w:rPr>
          <w:rFonts w:hAnsi="Times New Roman" w:cs="Times New Roman"/>
          <w:color w:val="000000"/>
          <w:sz w:val="24"/>
          <w:szCs w:val="24"/>
        </w:rPr>
        <w:t>О результатах проведения Дня охраны труда</w:t>
      </w:r>
      <w:r>
        <w:br/>
      </w:r>
      <w:r>
        <w:rPr>
          <w:rFonts w:hAnsi="Times New Roman" w:cs="Times New Roman"/>
          <w:color w:val="000000"/>
          <w:sz w:val="24"/>
          <w:szCs w:val="24"/>
        </w:rPr>
        <w:t>в ______________________________________________________</w:t>
      </w:r>
      <w:r>
        <w:br/>
      </w:r>
      <w:r>
        <w:rPr>
          <w:rFonts w:hAnsi="Times New Roman" w:cs="Times New Roman"/>
          <w:color w:val="000000"/>
          <w:sz w:val="24"/>
          <w:szCs w:val="24"/>
        </w:rPr>
        <w:t>(наименование подразделения, участка, цеха, отдела)</w:t>
      </w:r>
    </w:p>
    <w:p>
      <w:pPr>
        <w:spacing w:line="240" w:lineRule="auto"/>
        <w:rPr>
          <w:rFonts w:hAnsi="Times New Roman" w:cs="Times New Roman"/>
          <w:color w:val="000000"/>
          <w:sz w:val="24"/>
          <w:szCs w:val="24"/>
        </w:rPr>
      </w:pPr>
      <w:r>
        <w:rPr>
          <w:rFonts w:hAnsi="Times New Roman" w:cs="Times New Roman"/>
          <w:color w:val="000000"/>
          <w:sz w:val="24"/>
          <w:szCs w:val="24"/>
        </w:rPr>
        <w:t>Комиссия в составе председателя _______________________________</w:t>
      </w:r>
      <w:r>
        <w:br/>
      </w:r>
      <w:r>
        <w:rPr>
          <w:rFonts w:hAnsi="Times New Roman" w:cs="Times New Roman"/>
          <w:color w:val="000000"/>
          <w:sz w:val="24"/>
          <w:szCs w:val="24"/>
        </w:rPr>
        <w:t> (должность, Ф. И. О.)</w:t>
      </w:r>
    </w:p>
    <w:p>
      <w:pPr>
        <w:spacing w:line="240" w:lineRule="auto"/>
        <w:rPr>
          <w:rFonts w:hAnsi="Times New Roman" w:cs="Times New Roman"/>
          <w:color w:val="000000"/>
          <w:sz w:val="24"/>
          <w:szCs w:val="24"/>
        </w:rPr>
      </w:pPr>
      <w:r>
        <w:rPr>
          <w:rFonts w:hAnsi="Times New Roman" w:cs="Times New Roman"/>
          <w:color w:val="000000"/>
          <w:sz w:val="24"/>
          <w:szCs w:val="24"/>
        </w:rPr>
        <w:t>и членов комиссии:</w:t>
      </w:r>
      <w:r>
        <w:br/>
      </w:r>
      <w:r>
        <w:rPr>
          <w:rFonts w:hAnsi="Times New Roman" w:cs="Times New Roman"/>
          <w:color w:val="000000"/>
          <w:sz w:val="24"/>
          <w:szCs w:val="24"/>
        </w:rPr>
        <w:t>______________________</w:t>
      </w:r>
      <w:r>
        <w:br/>
      </w:r>
      <w:r>
        <w:rPr>
          <w:rFonts w:hAnsi="Times New Roman" w:cs="Times New Roman"/>
          <w:color w:val="000000"/>
          <w:sz w:val="24"/>
          <w:szCs w:val="24"/>
        </w:rPr>
        <w:t> (должность, Ф. И. О.)</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w:t>
      </w:r>
      <w:r>
        <w:br/>
      </w:r>
      <w:r>
        <w:rPr>
          <w:rFonts w:hAnsi="Times New Roman" w:cs="Times New Roman"/>
          <w:color w:val="000000"/>
          <w:sz w:val="24"/>
          <w:szCs w:val="24"/>
        </w:rPr>
        <w:t> (должность, Ф. И. О.)</w:t>
      </w:r>
    </w:p>
    <w:p>
      <w:pPr>
        <w:spacing w:line="240" w:lineRule="auto"/>
        <w:rPr>
          <w:rFonts w:hAnsi="Times New Roman" w:cs="Times New Roman"/>
          <w:color w:val="000000"/>
          <w:sz w:val="24"/>
          <w:szCs w:val="24"/>
        </w:rPr>
      </w:pPr>
      <w:r>
        <w:rPr>
          <w:rFonts w:hAnsi="Times New Roman" w:cs="Times New Roman"/>
          <w:color w:val="000000"/>
          <w:sz w:val="24"/>
          <w:szCs w:val="24"/>
        </w:rPr>
        <w:t>«__» ____________ 20__г. провела проверку состояния условий и охраны труда, производственной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Установлено, что не выполнены мероприятия, предписанные решением по результатам предыдущего Дня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Невыполненные</w:t>
            </w:r>
            <w:r>
              <w:br/>
            </w:r>
            <w:r>
              <w:rPr>
                <w:rFonts w:hAnsi="Times New Roman" w:cs="Times New Roman"/>
                <w:b/>
                <w:bCs/>
                <w:color w:val="000000"/>
                <w:sz w:val="24"/>
                <w:szCs w:val="24"/>
              </w:rPr>
              <w:t>мероприятия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Ответственный</w:t>
            </w:r>
            <w:r>
              <w:br/>
            </w:r>
            <w:r>
              <w:rPr>
                <w:rFonts w:hAnsi="Times New Roman" w:cs="Times New Roman"/>
                <w:b/>
                <w:bCs/>
                <w:color w:val="000000"/>
                <w:sz w:val="24"/>
                <w:szCs w:val="24"/>
              </w:rPr>
              <w:t>исполнитель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Причина</w:t>
            </w:r>
            <w:r>
              <w:br/>
            </w:r>
            <w:r>
              <w:rPr>
                <w:rFonts w:hAnsi="Times New Roman" w:cs="Times New Roman"/>
                <w:b/>
                <w:bCs/>
                <w:color w:val="000000"/>
                <w:sz w:val="24"/>
                <w:szCs w:val="24"/>
              </w:rPr>
              <w:t>невыполнения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Новый срок</w:t>
            </w:r>
            <w:r>
              <w:br/>
            </w:r>
            <w:r>
              <w:rPr>
                <w:rFonts w:hAnsi="Times New Roman" w:cs="Times New Roman"/>
                <w:b/>
                <w:bCs/>
                <w:color w:val="000000"/>
                <w:sz w:val="24"/>
                <w:szCs w:val="24"/>
              </w:rPr>
              <w:t>исполнения</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По результатам технического аудита в День охраны труда выявлены следующие нарушения и недостатки и намечены мероприятия по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Нарушения</w:t>
            </w:r>
            <w:r>
              <w:br/>
            </w:r>
            <w:r>
              <w:rPr>
                <w:rFonts w:hAnsi="Times New Roman" w:cs="Times New Roman"/>
                <w:b/>
                <w:bCs/>
                <w:color w:val="000000"/>
                <w:sz w:val="24"/>
                <w:szCs w:val="24"/>
              </w:rPr>
              <w:t>и недостатки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Мероприятия</w:t>
            </w:r>
            <w:r>
              <w:br/>
            </w:r>
            <w:r>
              <w:rPr>
                <w:rFonts w:hAnsi="Times New Roman" w:cs="Times New Roman"/>
                <w:b/>
                <w:bCs/>
                <w:color w:val="000000"/>
                <w:sz w:val="24"/>
                <w:szCs w:val="24"/>
              </w:rPr>
              <w:t>по устранению</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Срок</w:t>
            </w:r>
            <w:r>
              <w:br/>
            </w:r>
            <w:r>
              <w:rPr>
                <w:rFonts w:hAnsi="Times New Roman" w:cs="Times New Roman"/>
                <w:b/>
                <w:bCs/>
                <w:color w:val="000000"/>
                <w:sz w:val="24"/>
                <w:szCs w:val="24"/>
              </w:rPr>
              <w:t>исполнения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Ответственный</w:t>
            </w:r>
            <w:r>
              <w:br/>
            </w:r>
            <w:r>
              <w:rPr>
                <w:rFonts w:hAnsi="Times New Roman" w:cs="Times New Roman"/>
                <w:b/>
                <w:bCs/>
                <w:color w:val="000000"/>
                <w:sz w:val="24"/>
                <w:szCs w:val="24"/>
              </w:rPr>
              <w:t>исполнитель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r>
              <w:rPr>
                <w:rFonts w:hAnsi="Times New Roman" w:cs="Times New Roman"/>
                <w:b/>
                <w:bCs/>
                <w:color w:val="000000"/>
                <w:sz w:val="24"/>
                <w:szCs w:val="24"/>
              </w:rPr>
              <w:t>Отметка</w:t>
            </w:r>
            <w:r>
              <w:br/>
            </w:r>
            <w:r>
              <w:rPr>
                <w:rFonts w:hAnsi="Times New Roman" w:cs="Times New Roman"/>
                <w:b/>
                <w:bCs/>
                <w:color w:val="000000"/>
                <w:sz w:val="24"/>
                <w:szCs w:val="24"/>
              </w:rPr>
              <w:t>о выполнении</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Председатель комиссии _______________________  ____________________________</w:t>
      </w:r>
      <w:r>
        <w:br/>
      </w:r>
      <w:r>
        <w:rPr>
          <w:rFonts w:hAnsi="Times New Roman" w:cs="Times New Roman"/>
          <w:color w:val="000000"/>
          <w:sz w:val="24"/>
          <w:szCs w:val="24"/>
        </w:rPr>
        <w:t> (подпись)  (Ф. И. О.)</w:t>
      </w:r>
    </w:p>
    <w:p>
      <w:pPr>
        <w:spacing w:line="240" w:lineRule="auto"/>
        <w:rPr>
          <w:rFonts w:hAnsi="Times New Roman" w:cs="Times New Roman"/>
          <w:color w:val="000000"/>
          <w:sz w:val="24"/>
          <w:szCs w:val="24"/>
        </w:rPr>
      </w:pPr>
      <w:r>
        <w:rPr>
          <w:rFonts w:hAnsi="Times New Roman" w:cs="Times New Roman"/>
          <w:color w:val="000000"/>
          <w:sz w:val="24"/>
          <w:szCs w:val="24"/>
        </w:rPr>
        <w:t>Члены комиссии:</w:t>
      </w:r>
      <w:r>
        <w:br/>
      </w:r>
      <w:r>
        <w:rPr>
          <w:rFonts w:hAnsi="Times New Roman" w:cs="Times New Roman"/>
          <w:color w:val="000000"/>
          <w:sz w:val="24"/>
          <w:szCs w:val="24"/>
        </w:rPr>
        <w:t>__________________________________  ________________  _________________________</w:t>
      </w:r>
      <w:r>
        <w:br/>
      </w:r>
      <w:r>
        <w:rPr>
          <w:rFonts w:hAnsi="Times New Roman" w:cs="Times New Roman"/>
          <w:color w:val="000000"/>
          <w:sz w:val="24"/>
          <w:szCs w:val="24"/>
        </w:rPr>
        <w:t> (должность)  (подпись)  (Ф. И. О.)</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  ________________  _________________________</w:t>
      </w:r>
      <w:r>
        <w:br/>
      </w:r>
      <w:r>
        <w:rPr>
          <w:rFonts w:hAnsi="Times New Roman" w:cs="Times New Roman"/>
          <w:color w:val="000000"/>
          <w:sz w:val="24"/>
          <w:szCs w:val="24"/>
        </w:rPr>
        <w:t> (должность)  (подпись)  (Ф. И. О.)</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c265862ec9c4c8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