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________________________________________________________________________</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 системе управления охраной труда детского дома</w:t>
      </w:r>
    </w:p>
    <w:p>
      <w:pPr>
        <w:spacing w:line="240" w:lineRule="auto"/>
        <w:rPr>
          <w:rFonts w:hAnsi="Times New Roman" w:cs="Times New Roman"/>
          <w:color w:val="000000"/>
          <w:sz w:val="24"/>
          <w:szCs w:val="24"/>
        </w:rPr>
      </w:pPr>
      <w:r>
        <w:rPr>
          <w:rFonts w:hAnsi="Times New Roman" w:cs="Times New Roman"/>
          <w:b/>
          <w:bCs/>
          <w:color w:val="000000"/>
          <w:sz w:val="24"/>
          <w:szCs w:val="24"/>
        </w:rPr>
        <w:t>I</w:t>
      </w:r>
      <w:r>
        <w:rPr>
          <w:rFonts w:hAnsi="Times New Roman" w:cs="Times New Roman"/>
          <w:b/>
          <w:bCs/>
          <w:color w:val="000000"/>
          <w:sz w:val="24"/>
          <w:szCs w:val="24"/>
        </w:rPr>
        <w:t>.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Положение о системе управления охраной труда (далее – Положение о СУОТ) разработано на основе Примерного положения, утвержденного </w:t>
      </w:r>
      <w:r>
        <w:rPr>
          <w:rFonts w:hAnsi="Times New Roman" w:cs="Times New Roman"/>
          <w:color w:val="000000"/>
          <w:sz w:val="24"/>
          <w:szCs w:val="24"/>
        </w:rPr>
        <w:t>приказом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Целями разработки и внедрения СУОТ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 здоровых и безопасных условий труда работников, а также обеспечение соответствия условий труда государственным нормативным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законов и иных нормативных правовых актов, содержащих государственные нормативные требования охраны труда, распространяющиеся на деятельность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 выявление вредных и опасных производственных факторов и соответствующих им рисков, связанных с прошлыми, настоящими или планируемыми видами деятельности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 определение политики детского дома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разработка организационных схем и программы для реализации политики и достижения ее целей, выполнения поставленных задач.</w:t>
      </w:r>
    </w:p>
    <w:p>
      <w:pPr>
        <w:spacing w:line="240" w:lineRule="auto"/>
        <w:rPr>
          <w:rFonts w:hAnsi="Times New Roman" w:cs="Times New Roman"/>
          <w:color w:val="000000"/>
          <w:sz w:val="24"/>
          <w:szCs w:val="24"/>
        </w:rPr>
      </w:pPr>
      <w:r>
        <w:rPr>
          <w:rFonts w:hAnsi="Times New Roman" w:cs="Times New Roman"/>
          <w:color w:val="000000"/>
          <w:sz w:val="24"/>
          <w:szCs w:val="24"/>
        </w:rPr>
        <w:t>3. Безопасные условия труда должны обеспечиваться планомерным и систематическим проведением комплекса организационных, социальных, технических и финансово-экономических мероприятий,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распределением функций, задач и ответственности руководителей и специалистов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 характером регламентных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 финансированием мероприятий по охране труда и организацией бухгалтерского учета расходования выделенных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 соответствия производственных процессов и проводимых различных мероприятий нормативным требованиям, количественной оценке результатов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обучения и систематическим повышением квалификации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созданием санитарно-бытовых и санитарно-гигиенических условий труда для работников организации, эффективной системы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 обеспечением работников спецодеждой, спецобувью, а также средствами индивидуальной и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работ по обеспечению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организацией эффективной системы контроля, действующей совместно с системой материального стимулирования;</w:t>
      </w:r>
    </w:p>
    <w:p>
      <w:pPr>
        <w:spacing w:line="240" w:lineRule="auto"/>
        <w:rPr>
          <w:rFonts w:hAnsi="Times New Roman" w:cs="Times New Roman"/>
          <w:color w:val="000000"/>
          <w:sz w:val="24"/>
          <w:szCs w:val="24"/>
        </w:rPr>
      </w:pPr>
      <w:r>
        <w:rPr>
          <w:rFonts w:hAnsi="Times New Roman" w:cs="Times New Roman"/>
          <w:color w:val="000000"/>
          <w:sz w:val="24"/>
          <w:szCs w:val="24"/>
        </w:rPr>
        <w:t>- принятием гибкой системы определения и четким распределением обязанностей и ответственности должностных лиц и исполнителей по обеспечению безопасности при ведении производственной деятельности в интересах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4. СУОТ должна предусматривать:</w:t>
      </w:r>
    </w:p>
    <w:p>
      <w:pPr>
        <w:spacing w:line="240" w:lineRule="auto"/>
        <w:rPr>
          <w:rFonts w:hAnsi="Times New Roman" w:cs="Times New Roman"/>
          <w:color w:val="000000"/>
          <w:sz w:val="24"/>
          <w:szCs w:val="24"/>
        </w:rPr>
      </w:pPr>
      <w:r>
        <w:rPr>
          <w:rFonts w:hAnsi="Times New Roman" w:cs="Times New Roman"/>
          <w:color w:val="000000"/>
          <w:sz w:val="24"/>
          <w:szCs w:val="24"/>
        </w:rPr>
        <w:t>- планирование показателей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контроль плановых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предупредительно-профилактические работы;</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осуществления корректирующих и предупредительных действий.</w:t>
      </w:r>
    </w:p>
    <w:p>
      <w:pPr>
        <w:spacing w:line="240" w:lineRule="auto"/>
        <w:rPr>
          <w:rFonts w:hAnsi="Times New Roman" w:cs="Times New Roman"/>
          <w:color w:val="000000"/>
          <w:sz w:val="24"/>
          <w:szCs w:val="24"/>
        </w:rPr>
      </w:pPr>
      <w:r>
        <w:rPr>
          <w:rFonts w:hAnsi="Times New Roman" w:cs="Times New Roman"/>
          <w:color w:val="000000"/>
          <w:sz w:val="24"/>
          <w:szCs w:val="24"/>
        </w:rPr>
        <w:t>5. Организация работ по обеспечению безопасных условий труда должна содержать в своем составе и предусматривать планомерное и систематическое проведение:</w:t>
      </w:r>
    </w:p>
    <w:p>
      <w:pPr>
        <w:spacing w:line="240" w:lineRule="auto"/>
        <w:rPr>
          <w:rFonts w:hAnsi="Times New Roman" w:cs="Times New Roman"/>
          <w:color w:val="000000"/>
          <w:sz w:val="24"/>
          <w:szCs w:val="24"/>
        </w:rPr>
      </w:pPr>
      <w:r>
        <w:rPr>
          <w:rFonts w:hAnsi="Times New Roman" w:cs="Times New Roman"/>
          <w:color w:val="000000"/>
          <w:sz w:val="24"/>
          <w:szCs w:val="24"/>
        </w:rPr>
        <w:t>- работ по обеспечению надежности и безопасности оборудования, зданий и;</w:t>
      </w:r>
    </w:p>
    <w:p>
      <w:pPr>
        <w:spacing w:line="240" w:lineRule="auto"/>
        <w:rPr>
          <w:rFonts w:hAnsi="Times New Roman" w:cs="Times New Roman"/>
          <w:color w:val="000000"/>
          <w:sz w:val="24"/>
          <w:szCs w:val="24"/>
        </w:rPr>
      </w:pPr>
      <w:r>
        <w:rPr>
          <w:rFonts w:hAnsi="Times New Roman" w:cs="Times New Roman"/>
          <w:color w:val="000000"/>
          <w:sz w:val="24"/>
          <w:szCs w:val="24"/>
        </w:rPr>
        <w:t>- мероприятий по обеспечению безопасности выполнения соответствующих видов и направлений производственной деятельности работников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 В соответствии с трудовым законодательством РФ ответственность за состояние условий и охраны труда и обязанности по обеспечению охраны труда в Организации возлагаются на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7. Организацию работы по обеспечению охраны труда осуществляет руководитель (или лицо им уполномоченное), который обязан обеспечить:</w:t>
      </w:r>
    </w:p>
    <w:p>
      <w:pPr>
        <w:spacing w:line="240" w:lineRule="auto"/>
        <w:rPr>
          <w:rFonts w:hAnsi="Times New Roman" w:cs="Times New Roman"/>
          <w:color w:val="000000"/>
          <w:sz w:val="24"/>
          <w:szCs w:val="24"/>
        </w:rPr>
      </w:pPr>
      <w:r>
        <w:rPr>
          <w:rFonts w:hAnsi="Times New Roman" w:cs="Times New Roman"/>
          <w:color w:val="000000"/>
          <w:sz w:val="24"/>
          <w:szCs w:val="24"/>
        </w:rPr>
        <w:t>- распределение обязанностей по охране труда между структурными подразделениями и работниками согласно требованиям настоящего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деятельности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проведения проверок, контроля и оценки состояния охраны и условий труда в детском доме;</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организацию проведения профилактических мероприятий по предупреждению производственного травматизма и совершенствованию СУОТ в детском доме;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 организацию обучения и проверки знаний по охране труда руководящих работников и специалистов согласно Порядку обучения по охране труда и проверки знаний требований охраны труда работников организаций, утвержденному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8. Работники Организации исполняют обязанности по вопросам охраны труда в соответствии с их должностными инструкциями и инструкциями по охране труда, которые утверждаются руководителем детского дома. Указанные инструкции выдаются работнику под роспись при приеме на работу, переводе на другую работу и в других случаях, предусмотренных действующим законодательством РФ.</w:t>
      </w:r>
    </w:p>
    <w:p>
      <w:pPr>
        <w:spacing w:line="240" w:lineRule="auto"/>
        <w:rPr>
          <w:rFonts w:hAnsi="Times New Roman" w:cs="Times New Roman"/>
          <w:color w:val="000000"/>
          <w:sz w:val="24"/>
          <w:szCs w:val="24"/>
        </w:rPr>
      </w:pPr>
      <w:r>
        <w:rPr>
          <w:rFonts w:hAnsi="Times New Roman" w:cs="Times New Roman"/>
          <w:color w:val="000000"/>
          <w:sz w:val="24"/>
          <w:szCs w:val="24"/>
        </w:rPr>
        <w:t>9. Представители работодателей и работников детского дома при заключении коллективных договоров и соглашений по охране труда принимают взаимные обязательства по улучшению условий и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II</w:t>
      </w:r>
      <w:r>
        <w:rPr>
          <w:rFonts w:hAnsi="Times New Roman" w:cs="Times New Roman"/>
          <w:b/>
          <w:bCs/>
          <w:color w:val="000000"/>
          <w:sz w:val="24"/>
          <w:szCs w:val="24"/>
        </w:rPr>
        <w:t>. Политика и цели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11. Политика по охране труда является отдельным локальным актом детского дома,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12. В детском доме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14. Политика по охране труда доступна всем работникам детского дома, а также иным лицам, находящимся на территории, в зданиях и сооружениях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16. Руководство детского дома 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 и документами, формируемыми на этапе организации проведения процедур на достижение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19. Количество целей по охране труда определяют с учетом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результатов консультаций с работниками и, при их наличии,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21. Руководство детского дома ежегодно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22. При планировании достижения целей руководство детского домаопределяет: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III</w:t>
      </w:r>
      <w:r>
        <w:rPr>
          <w:rFonts w:hAnsi="Times New Roman" w:cs="Times New Roman"/>
          <w:b/>
          <w:bCs/>
          <w:color w:val="000000"/>
          <w:sz w:val="24"/>
          <w:szCs w:val="24"/>
        </w:rPr>
        <w:t>.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23. При планировании СУОТ в детском доме определяют и принимают во внимание профессиональные риски, требующие принятия мер в целях предотвращения или уменьшения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24. Планирование мероприятий по реализации процессов в детском доме производится ежегодно и утверждается заведующим детского дома (далее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25. При планировании и реализации мероприятий по охране труда с целью достижения поставленных целей СУОТ работодателю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детского дома, а также требования со стороны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работниках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сопровождающихся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 </w:t>
      </w:r>
      <w:r>
        <w:rPr>
          <w:rFonts w:hAnsi="Times New Roman" w:cs="Times New Roman"/>
          <w:color w:val="000000"/>
          <w:sz w:val="24"/>
          <w:szCs w:val="24"/>
        </w:rPr>
        <w:t>приказом Минтруда России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а) наименование мероприятий в детском доме;</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ответственные лица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IV</w:t>
      </w:r>
      <w:r>
        <w:rPr>
          <w:rFonts w:hAnsi="Times New Roman" w:cs="Times New Roman"/>
          <w:b/>
          <w:bCs/>
          <w:color w:val="000000"/>
          <w:sz w:val="24"/>
          <w:szCs w:val="24"/>
        </w:rPr>
        <w:t>.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29. Для обеспечения функционирования СУОТ руководитель отдела кадров детском доме:</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30. Специалист по охране труда детского дома 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31. Порядок информирования работников и порядок взаимодействия с работниками определен в ЛНА детского дома. Стандарт детского дома разработан с учетом специфики деятельности организации с учетом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проведения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изготовления и распространения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д) использования информационных ресурсов в информационно-телекоммуникационной сети «Интернет» на корпоративном сайте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размещения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V</w:t>
      </w:r>
      <w:r>
        <w:rPr>
          <w:rFonts w:hAnsi="Times New Roman" w:cs="Times New Roman"/>
          <w:b/>
          <w:bCs/>
          <w:color w:val="000000"/>
          <w:sz w:val="24"/>
          <w:szCs w:val="24"/>
        </w:rPr>
        <w:t>. Распределение обязанностей между должностными лицами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33. Организация работ по охране труда работодателем, выполнение соответствующих обязанностей работодателя возлагается на главного инженера, руководителей служб и структурных подразделений детского дома.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34. Уровни управления по охране труда в детском доме</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уровень воспитателя;</w:t>
      </w:r>
    </w:p>
    <w:p>
      <w:pPr>
        <w:spacing w:line="240" w:lineRule="auto"/>
        <w:rPr>
          <w:rFonts w:hAnsi="Times New Roman" w:cs="Times New Roman"/>
          <w:color w:val="000000"/>
          <w:sz w:val="24"/>
          <w:szCs w:val="24"/>
        </w:rPr>
      </w:pPr>
      <w:r>
        <w:rPr>
          <w:rFonts w:hAnsi="Times New Roman" w:cs="Times New Roman"/>
          <w:color w:val="000000"/>
          <w:sz w:val="24"/>
          <w:szCs w:val="24"/>
        </w:rPr>
        <w:t>уровень заместителя заведующего по АХЧ;</w:t>
      </w:r>
    </w:p>
    <w:p>
      <w:pPr>
        <w:spacing w:line="240" w:lineRule="auto"/>
        <w:rPr>
          <w:rFonts w:hAnsi="Times New Roman" w:cs="Times New Roman"/>
          <w:color w:val="000000"/>
          <w:sz w:val="24"/>
          <w:szCs w:val="24"/>
        </w:rPr>
      </w:pPr>
      <w:r>
        <w:rPr>
          <w:rFonts w:hAnsi="Times New Roman" w:cs="Times New Roman"/>
          <w:color w:val="000000"/>
          <w:sz w:val="24"/>
          <w:szCs w:val="24"/>
        </w:rPr>
        <w:t>уровень заведующего.</w:t>
      </w:r>
    </w:p>
    <w:p>
      <w:pPr>
        <w:spacing w:line="240" w:lineRule="auto"/>
        <w:rPr>
          <w:rFonts w:hAnsi="Times New Roman" w:cs="Times New Roman"/>
          <w:color w:val="000000"/>
          <w:sz w:val="24"/>
          <w:szCs w:val="24"/>
        </w:rPr>
      </w:pPr>
      <w:r>
        <w:rPr>
          <w:rFonts w:hAnsi="Times New Roman" w:cs="Times New Roman"/>
          <w:color w:val="000000"/>
          <w:sz w:val="24"/>
          <w:szCs w:val="24"/>
        </w:rPr>
        <w:t>35. С учетом специфики деятельности детского дома,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39. Распределение обязанностей в сфере охраны труда закрепляется в отдельных локальных нормативных актах (приказах детского дома),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Заведующий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гарантирует права работников на охрану труда, включая обеспечение условий труда, соответствующих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организовывает ресурсное обеспечение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режима труда и отдыха работников; 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безопасные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создание и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руководит разработкой организационно-распорядительных документов и распределяет обязанности в сфере охраны труда между своими заместителями, руководителями структурных подразделений и службой (специалистом)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определяет ответственность своих заместителей, руководителей структурных подразделений и службы (специалиста) охраны труда за деятельность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комплектование службы охраны труда квалифицированными специалистами;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организует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допускает к самостоятельной работе лиц, удовлетворяющих соответствующим</w:t>
      </w:r>
    </w:p>
    <w:p>
      <w:pPr>
        <w:spacing w:line="240" w:lineRule="auto"/>
        <w:rPr>
          <w:rFonts w:hAnsi="Times New Roman" w:cs="Times New Roman"/>
          <w:color w:val="000000"/>
          <w:sz w:val="24"/>
          <w:szCs w:val="24"/>
        </w:rPr>
      </w:pPr>
      <w:r>
        <w:rPr>
          <w:rFonts w:hAnsi="Times New Roman" w:cs="Times New Roman"/>
          <w:color w:val="000000"/>
          <w:sz w:val="24"/>
          <w:szCs w:val="24"/>
        </w:rPr>
        <w:t>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приобретение и функционирование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управление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проводит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лечебно-профилактическим питанием, молоком соответствующий контингент работников в соответствии с условиями труда и согласно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органы государственной власти о происшедших авариях, несчастных случаях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и</w:t>
      </w:r>
    </w:p>
    <w:p>
      <w:pPr>
        <w:spacing w:line="240" w:lineRule="auto"/>
        <w:rPr>
          <w:rFonts w:hAnsi="Times New Roman" w:cs="Times New Roman"/>
          <w:color w:val="000000"/>
          <w:sz w:val="24"/>
          <w:szCs w:val="24"/>
        </w:rPr>
      </w:pPr>
      <w:r>
        <w:rPr>
          <w:rFonts w:hAnsi="Times New Roman" w:cs="Times New Roman"/>
          <w:color w:val="000000"/>
          <w:sz w:val="24"/>
          <w:szCs w:val="24"/>
        </w:rPr>
        <w:t>профессиональных заболеваний,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Заместитель заведующего по АХЧ:</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функционирование системы управления охраной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приостанавливает работы в случаях, не соответствующих установленным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проходит медицинские осмотры, психиатрические освидетельствования по направлению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контроле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содержит в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перед началом рабочей смены (рабочего дня) проводит осмотр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следит за исправностью оборудования и инструментов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групповой защиты, состояние проходов, переходов, площадок, лестничных устройств, перил, а также отсутствие их захламленности и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о выявленных при осмотре своего рабочего места недостатках докладывает своему непосредственному руководителю и действует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использует средства индивидуальной и коллективной защиты и приспособления,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г) служба (специалист)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размещение в доступных местах наглядных пособий и современных технических средств для проведения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осуществляет контроль за обеспечением работников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соблюдение требований охраны труда у работодателя, трудового</w:t>
      </w:r>
    </w:p>
    <w:p>
      <w:pPr>
        <w:spacing w:line="240" w:lineRule="auto"/>
        <w:rPr>
          <w:rFonts w:hAnsi="Times New Roman" w:cs="Times New Roman"/>
          <w:color w:val="000000"/>
          <w:sz w:val="24"/>
          <w:szCs w:val="24"/>
        </w:rPr>
      </w:pPr>
      <w:r>
        <w:rPr>
          <w:rFonts w:hAnsi="Times New Roman" w:cs="Times New Roman"/>
          <w:color w:val="000000"/>
          <w:sz w:val="24"/>
          <w:szCs w:val="24"/>
        </w:rPr>
        <w:t>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осуществляет оперативную и консультативную связь с органами государственной власти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разработке и пересмотре локальных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и проводит проверки состояния охраны труда в структурных подразделениях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медицинских осмотров, психиатрических освидетельствований, химико-токсикологических исследований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дает указания (предписания) об устранении имеющихся недостатков и нарушений требований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д) старшие воспитатели: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условия труда, соответствующие требованиям охраны труда, в структурном подразделении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несет ответственность за ненадлежащее выполнение возложенных на него обязанностей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проведение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обеспечение лечебно-профилактическим питанием, молоком соответствующего контингента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работодателя об авариях, несчастных случаях, происшедших в структурном подразделении, и профессиональных заболеваниях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приостанавливает работы в структурном подразделении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при авариях и несчастных случаях, происшедших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е) воспитатели:</w:t>
      </w:r>
    </w:p>
    <w:p>
      <w:pPr>
        <w:spacing w:line="240" w:lineRule="auto"/>
        <w:rPr>
          <w:rFonts w:hAnsi="Times New Roman" w:cs="Times New Roman"/>
          <w:color w:val="000000"/>
          <w:sz w:val="24"/>
          <w:szCs w:val="24"/>
        </w:rPr>
      </w:pPr>
      <w:r>
        <w:rPr>
          <w:rFonts w:hAnsi="Times New Roman" w:cs="Times New Roman"/>
          <w:color w:val="000000"/>
          <w:sz w:val="24"/>
          <w:szCs w:val="24"/>
        </w:rPr>
        <w:t>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работникам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исправное состояние оборудования и инструментов, оснащение рабочих мест необходимыми защитными и оградительными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главного инженера об авариях, несчастных случаях, происшедших на производственных участках, и профессиональных заболеваниях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соответствие условий труда требованиям охраны труда, правильную</w:t>
      </w:r>
    </w:p>
    <w:p>
      <w:pPr>
        <w:spacing w:line="240" w:lineRule="auto"/>
        <w:rPr>
          <w:rFonts w:hAnsi="Times New Roman" w:cs="Times New Roman"/>
          <w:color w:val="000000"/>
          <w:sz w:val="24"/>
          <w:szCs w:val="24"/>
        </w:rPr>
      </w:pPr>
      <w:r>
        <w:rPr>
          <w:rFonts w:hAnsi="Times New Roman" w:cs="Times New Roman"/>
          <w:color w:val="000000"/>
          <w:sz w:val="24"/>
          <w:szCs w:val="24"/>
        </w:rPr>
        <w:t>эксплуатацию оборудования и инструментов, не допускает загроможденности и захламленности рабочих мест,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выдачу членам производственной бригады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контролирует правильное применение членами производственной бригады выданной специальной одежды, специальной обуви,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участвует в организации и проведении контроля за состоянием условий и охраны труда в производственной бригаде;</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а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принимает участие в расследовании причин аварий, несчастных случаев, происшедших с членами производственной бригады, и профессиональных заболеваний членов производственной бригады,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несет ответственность за невыполнение членами производственной бригады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VI</w:t>
      </w:r>
      <w:r>
        <w:rPr>
          <w:rFonts w:hAnsi="Times New Roman" w:cs="Times New Roman"/>
          <w:b/>
          <w:bCs/>
          <w:color w:val="000000"/>
          <w:sz w:val="24"/>
          <w:szCs w:val="24"/>
        </w:rPr>
        <w:t xml:space="preserve">. Функционирование </w:t>
      </w:r>
      <w:r>
        <w:rPr>
          <w:rFonts w:hAnsi="Times New Roman" w:cs="Times New Roman"/>
          <w:b/>
          <w:bCs/>
          <w:color w:val="000000"/>
          <w:sz w:val="24"/>
          <w:szCs w:val="24"/>
        </w:rPr>
        <w:t>C</w:t>
      </w:r>
      <w:r>
        <w:rPr>
          <w:rFonts w:hAnsi="Times New Roman" w:cs="Times New Roman"/>
          <w:b/>
          <w:bCs/>
          <w:color w:val="000000"/>
          <w:sz w:val="24"/>
          <w:szCs w:val="24"/>
        </w:rPr>
        <w:t>УОТ</w:t>
      </w:r>
    </w:p>
    <w:p>
      <w:pPr>
        <w:spacing w:line="240" w:lineRule="auto"/>
        <w:rPr>
          <w:rFonts w:hAnsi="Times New Roman" w:cs="Times New Roman"/>
          <w:color w:val="000000"/>
          <w:sz w:val="24"/>
          <w:szCs w:val="24"/>
        </w:rPr>
      </w:pPr>
      <w:r>
        <w:rPr>
          <w:rFonts w:hAnsi="Times New Roman" w:cs="Times New Roman"/>
          <w:b/>
          <w:bCs/>
          <w:color w:val="000000"/>
          <w:sz w:val="24"/>
          <w:szCs w:val="24"/>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w:t>
      </w:r>
      <w:r>
        <w:rPr>
          <w:rFonts w:hAnsi="Times New Roman" w:cs="Times New Roman"/>
          <w:color w:val="000000"/>
          <w:sz w:val="24"/>
          <w:szCs w:val="24"/>
        </w:rPr>
        <w:t>приказе заведующего детского дома от 01.03.2022 № 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ЛНА ООО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установлен в ЛНА детского дома.</w:t>
      </w:r>
    </w:p>
    <w:p>
      <w:pPr>
        <w:spacing w:line="240" w:lineRule="auto"/>
        <w:rPr>
          <w:rFonts w:hAnsi="Times New Roman" w:cs="Times New Roman"/>
          <w:color w:val="000000"/>
          <w:sz w:val="24"/>
          <w:szCs w:val="24"/>
        </w:rPr>
      </w:pPr>
      <w:r>
        <w:rPr>
          <w:rFonts w:hAnsi="Times New Roman" w:cs="Times New Roman"/>
          <w:b/>
          <w:bCs/>
          <w:color w:val="000000"/>
          <w:sz w:val="24"/>
          <w:szCs w:val="24"/>
        </w:rPr>
        <w:t>2. Оценка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44. Управление профессиональными рисками в детском доме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45. Процедура управления профессиональными рисками в детском доме закреплена в Положении о системе управления профессиональными рисками, утв. приказом заведующего детского дома № СТО-003.</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детского дома, но и случаев возможных отклонений в работе, в том числе связанных с возможными авариями и инцидентами на рабочих местах и подконтрольных детского дома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детского дома и рекомендаций по выбору методов оценки уровня профессиональных рисков, выявленных (идентифицированных) опасностей, утв.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50. Заведующий детского дома 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51. Меры управления профессиональными рисками (мероприятия по охране труда) направляются на исключение выявленных в детском доме 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52. Примерный перечень опасностей, их причин (источников), а также мер управления/контроля рисков приведен в ЛНА детского дома. Работники детского дома вправе изменять перечень указанных опасностей или включать в него дополнительные опасности,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Проведение медицинских осмотров и 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Проведение медицинских осмотров и психиатрических освидетельствований в детском доме осуществляются в соответствии со </w:t>
      </w:r>
      <w:r>
        <w:rPr>
          <w:rFonts w:hAnsi="Times New Roman" w:cs="Times New Roman"/>
          <w:color w:val="000000"/>
          <w:sz w:val="24"/>
          <w:szCs w:val="24"/>
        </w:rPr>
        <w:t>статьей 220</w:t>
      </w:r>
      <w:r>
        <w:rPr>
          <w:rFonts w:hAnsi="Times New Roman" w:cs="Times New Roman"/>
          <w:color w:val="000000"/>
          <w:sz w:val="24"/>
          <w:szCs w:val="24"/>
        </w:rPr>
        <w:t xml:space="preserve"> Трудового кодекса, Порядком проведения обязательных предварительных и периодических медицинских осмотров работников, утв. </w:t>
      </w:r>
      <w:r>
        <w:rPr>
          <w:rFonts w:hAnsi="Times New Roman" w:cs="Times New Roman"/>
          <w:color w:val="000000"/>
          <w:sz w:val="24"/>
          <w:szCs w:val="24"/>
        </w:rPr>
        <w:t>приказом Минздрава России от 28.01.2021 № 29н</w:t>
      </w:r>
      <w:r>
        <w:rPr>
          <w:rFonts w:hAnsi="Times New Roman" w:cs="Times New Roman"/>
          <w:color w:val="000000"/>
          <w:sz w:val="24"/>
          <w:szCs w:val="24"/>
        </w:rPr>
        <w:t xml:space="preserve"> и Правилами прохождения обязательного психиатрического освидетельствования работниками, осуществляющими отдельные виды деятельности, в том числе деятельность, связанную с источниками повышенной опасности (с влиянием вредных веществ и неблагоприятных производственных факторов), а также работающими в условиях повышенной опасности. утв. </w:t>
      </w:r>
      <w:r>
        <w:rPr>
          <w:rFonts w:hAnsi="Times New Roman" w:cs="Times New Roman"/>
          <w:color w:val="000000"/>
          <w:sz w:val="24"/>
          <w:szCs w:val="24"/>
        </w:rPr>
        <w:t>приказом Минздрава России от 20.05.2022 № 342н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 Ответственность за организацию медосмотров в детском доме возложена на руководителя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Согласно требованиям </w:t>
      </w:r>
      <w:r>
        <w:rPr>
          <w:rFonts w:hAnsi="Times New Roman" w:cs="Times New Roman"/>
          <w:color w:val="000000"/>
          <w:sz w:val="24"/>
          <w:szCs w:val="24"/>
        </w:rPr>
        <w:t>Трудового кодекса</w:t>
      </w:r>
      <w:r>
        <w:rPr>
          <w:rFonts w:hAnsi="Times New Roman" w:cs="Times New Roman"/>
          <w:color w:val="000000"/>
          <w:sz w:val="24"/>
          <w:szCs w:val="24"/>
        </w:rPr>
        <w:t xml:space="preserve">, детского дома обеспечивает недопущение работников к исполнению ими трудовых обязанностей в случае медицинских противопоказаний. На основании частей </w:t>
      </w:r>
      <w:r>
        <w:rPr>
          <w:rFonts w:hAnsi="Times New Roman" w:cs="Times New Roman"/>
          <w:color w:val="000000"/>
          <w:sz w:val="24"/>
          <w:szCs w:val="24"/>
        </w:rPr>
        <w:t>1</w:t>
      </w:r>
      <w:r>
        <w:rPr>
          <w:rFonts w:hAnsi="Times New Roman" w:cs="Times New Roman"/>
          <w:color w:val="000000"/>
          <w:sz w:val="24"/>
          <w:szCs w:val="24"/>
        </w:rPr>
        <w:t xml:space="preserve"> и </w:t>
      </w:r>
      <w:r>
        <w:rPr>
          <w:rFonts w:hAnsi="Times New Roman" w:cs="Times New Roman"/>
          <w:color w:val="000000"/>
          <w:sz w:val="24"/>
          <w:szCs w:val="24"/>
        </w:rPr>
        <w:t>2</w:t>
      </w:r>
      <w:r>
        <w:rPr>
          <w:rFonts w:hAnsi="Times New Roman" w:cs="Times New Roman"/>
          <w:color w:val="000000"/>
          <w:sz w:val="24"/>
          <w:szCs w:val="24"/>
        </w:rPr>
        <w:t xml:space="preserve"> статьи 76 ТК работодатель обязан отстранить от работника при выявлении в соответствии с медицинским заключением, выданным в установленном законодательством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56. Порядок проведения медицинских осмотров и психиатрических освидетельствований в детском доме закреплен в ЛНА детского дома.</w:t>
      </w:r>
    </w:p>
    <w:p>
      <w:pPr>
        <w:spacing w:line="240" w:lineRule="auto"/>
        <w:rPr>
          <w:rFonts w:hAnsi="Times New Roman" w:cs="Times New Roman"/>
          <w:color w:val="000000"/>
          <w:sz w:val="24"/>
          <w:szCs w:val="24"/>
        </w:rPr>
      </w:pPr>
      <w:r>
        <w:rPr>
          <w:rFonts w:hAnsi="Times New Roman" w:cs="Times New Roman"/>
          <w:b/>
          <w:bCs/>
          <w:color w:val="000000"/>
          <w:sz w:val="24"/>
          <w:szCs w:val="24"/>
        </w:rPr>
        <w:t>4.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Организация обучения по охране труда, в том числе обучение безопасным методам и приемам выполнения работ, обучение по оказанию первой помощи пострадавшим на производстве, обучение по использованию (применению) средств индивидуальной защиты, инструктаж по охране труда, стажировка на рабочем месте (для определенных категорий работников) и проверка знания требований охраны труда в детском доме осуществляется в соответствии с Порядком обучения по охране труда и проверки знаний требований охраны труда работников организаций,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детского дома обеспечивает недопущение работников к исполнению ими трудовых обязанностей в случае непрохождения ими в установленном порядке обучение и проверку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xml:space="preserve"> статьи 76 ТК РФ.</w:t>
      </w:r>
    </w:p>
    <w:p>
      <w:pPr>
        <w:spacing w:line="240" w:lineRule="auto"/>
        <w:rPr>
          <w:rFonts w:hAnsi="Times New Roman" w:cs="Times New Roman"/>
          <w:color w:val="000000"/>
          <w:sz w:val="24"/>
          <w:szCs w:val="24"/>
        </w:rPr>
      </w:pPr>
      <w:r>
        <w:rPr>
          <w:rFonts w:hAnsi="Times New Roman" w:cs="Times New Roman"/>
          <w:color w:val="000000"/>
          <w:sz w:val="24"/>
          <w:szCs w:val="24"/>
        </w:rPr>
        <w:t>59. Порядок организации обучения по охране труда в детском доме закреплен в ЛНА детского дома.</w:t>
      </w:r>
    </w:p>
    <w:p>
      <w:pPr>
        <w:spacing w:line="240" w:lineRule="auto"/>
        <w:rPr>
          <w:rFonts w:hAnsi="Times New Roman" w:cs="Times New Roman"/>
          <w:color w:val="000000"/>
          <w:sz w:val="24"/>
          <w:szCs w:val="24"/>
        </w:rPr>
      </w:pPr>
      <w:r>
        <w:rPr>
          <w:rFonts w:hAnsi="Times New Roman" w:cs="Times New Roman"/>
          <w:b/>
          <w:bCs/>
          <w:color w:val="000000"/>
          <w:sz w:val="24"/>
          <w:szCs w:val="24"/>
        </w:rPr>
        <w:t>5. Обеспечение работников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60. При организации процедуры обеспечения работников средствами индивидуальной защиты, смывающими и обезвреживающими средствами в детском доме установлен 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 в ЛНА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61. Руководитель службы охраны труда разрабатывает перечень профессий (должностей) работников и положенных им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 Обеспечение работников средствами индивидуальной защиты, смывающими ииобезвреживающими средствами производится по наименованиям, реквизитам и с указанием на типовые нормы выдачи работникам средств индивидуальной защиты, смывающих и обезвреживающих средств, применение которых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 Выдача работникам средств индивидуальной защиты, смывающих и обезвреживающих средств сверх установленных норм их выдачи или в случаях, не определенных типовыми нормами их выдачи, осуществляется в зависимости от результатов проведения процедур специальной оценки условий труда и уровней профессиональных рисков.</w:t>
      </w:r>
    </w:p>
    <w:p>
      <w:pPr>
        <w:spacing w:line="240" w:lineRule="auto"/>
        <w:rPr>
          <w:rFonts w:hAnsi="Times New Roman" w:cs="Times New Roman"/>
          <w:color w:val="000000"/>
          <w:sz w:val="24"/>
          <w:szCs w:val="24"/>
        </w:rPr>
      </w:pPr>
      <w:r>
        <w:rPr>
          <w:rFonts w:hAnsi="Times New Roman" w:cs="Times New Roman"/>
          <w:b/>
          <w:bCs/>
          <w:color w:val="000000"/>
          <w:sz w:val="24"/>
          <w:szCs w:val="24"/>
        </w:rPr>
        <w:t>6.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64. Проведение подрядных работ или снабжение безопасной продукцией в детском доме обеспечивается разработанным ЛНА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65. В стандарте установлены ответственность подрядчика и порядок контроля со стороны детского дома за выполнением согласованных действий по организации безопасного выполнения подрядных работ или снабжения безопасной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66. Порядок учитывает Примерный перечень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 </w:t>
      </w:r>
      <w:r>
        <w:rPr>
          <w:rFonts w:hAnsi="Times New Roman" w:cs="Times New Roman"/>
          <w:color w:val="000000"/>
          <w:sz w:val="24"/>
          <w:szCs w:val="24"/>
        </w:rPr>
        <w:t>приказом Минтруда России от 22.09.2021 № 656н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67. Порядок обеспечения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 включая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оказание безопасных услуг и предоставление безопасной продукции надлежащего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б) эффективная связь и координация с уровнями управления работодателя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 информирование работников подрядчика или поставщика об условиях труда у работодателя, имеющихся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г) оценка подготовки по охране труда работников подрядчика или поставщика с учетом специфики деятельности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д) контроль выполнения подрядчиком или поставщиком требований в области охраны труда при нахождении в детском доме.</w:t>
      </w:r>
    </w:p>
    <w:p>
      <w:pPr>
        <w:spacing w:line="240" w:lineRule="auto"/>
        <w:rPr>
          <w:rFonts w:hAnsi="Times New Roman" w:cs="Times New Roman"/>
          <w:color w:val="000000"/>
          <w:sz w:val="24"/>
          <w:szCs w:val="24"/>
        </w:rPr>
      </w:pPr>
      <w:r>
        <w:rPr>
          <w:rFonts w:hAnsi="Times New Roman" w:cs="Times New Roman"/>
          <w:b/>
          <w:bCs/>
          <w:color w:val="000000"/>
          <w:sz w:val="24"/>
          <w:szCs w:val="24"/>
        </w:rPr>
        <w:t>7.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68. Обеспечение санитарно-бытового обслуживания работников организаций в соответствии с требованиями охраны труда возлагается на заведующего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69. Детский дом оборудуются санитарно-бытовые помещения: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70. В детском доме 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 детском доме по установленным нормам размещены шкафы для хранения специальной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8. Выдача работникам молока или других равноценных пищевых продуктов и</w:t>
      </w:r>
      <w:r>
        <w:rPr>
          <w:rFonts w:hAnsi="Times New Roman" w:cs="Times New Roman"/>
          <w:b/>
          <w:bCs/>
          <w:color w:val="000000"/>
          <w:sz w:val="24"/>
          <w:szCs w:val="24"/>
        </w:rPr>
        <w:t>лечебно-профилактического</w:t>
      </w:r>
      <w:r>
        <w:rPr>
          <w:rFonts w:hAnsi="Times New Roman" w:cs="Times New Roman"/>
          <w:b/>
          <w:bCs/>
          <w:color w:val="000000"/>
          <w:sz w:val="24"/>
          <w:szCs w:val="24"/>
        </w:rPr>
        <w:t>питания</w:t>
      </w:r>
    </w:p>
    <w:p>
      <w:pPr>
        <w:spacing w:line="240" w:lineRule="auto"/>
        <w:rPr>
          <w:rFonts w:hAnsi="Times New Roman" w:cs="Times New Roman"/>
          <w:color w:val="000000"/>
          <w:sz w:val="24"/>
          <w:szCs w:val="24"/>
        </w:rPr>
      </w:pPr>
      <w:r>
        <w:rPr>
          <w:rFonts w:hAnsi="Times New Roman" w:cs="Times New Roman"/>
          <w:color w:val="000000"/>
          <w:sz w:val="24"/>
          <w:szCs w:val="24"/>
        </w:rPr>
        <w:t>71. Для обеспечения работников молоком, другими равноценными пищевыми продуктами или лечебно-профилактическим питанием в детском доме разрабатывается перечень профессий (должностей) работников, работа в которых дает право на бесплатное получение молока, других равноценных пищевых продуктов или лечебно-профилактического питания, порядок предоставления таких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9. Обеспечение режимов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72. Процедуры обеспечения оптимальных режимов труда и отдыха работников в детском доме 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73. К мероприятиям по обеспечению оптимальных режимов труда и отдыха работников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74. Обеспечение оптимальных режимов труда и отдыха работников контролируется производственным контролем соблюдения санитарных правил и выполнения санитарно-противоэпидемических (профилактических) мероприятий в детском доме на 2022–2023 годы.</w:t>
      </w:r>
    </w:p>
    <w:p>
      <w:pPr>
        <w:spacing w:line="240" w:lineRule="auto"/>
        <w:rPr>
          <w:rFonts w:hAnsi="Times New Roman" w:cs="Times New Roman"/>
          <w:color w:val="000000"/>
          <w:sz w:val="24"/>
          <w:szCs w:val="24"/>
        </w:rPr>
      </w:pPr>
      <w:r>
        <w:rPr>
          <w:rFonts w:hAnsi="Times New Roman" w:cs="Times New Roman"/>
          <w:b/>
          <w:bCs/>
          <w:color w:val="000000"/>
          <w:sz w:val="24"/>
          <w:szCs w:val="24"/>
        </w:rPr>
        <w:t>10.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75. Работники детского дома 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76. Детский дом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правильно исчислять, своевременно и в полном объеме уплачивать (перечислять) страховые взносы;</w:t>
      </w:r>
    </w:p>
    <w:p>
      <w:pPr>
        <w:spacing w:line="240" w:lineRule="auto"/>
        <w:rPr>
          <w:rFonts w:hAnsi="Times New Roman" w:cs="Times New Roman"/>
          <w:color w:val="000000"/>
          <w:sz w:val="24"/>
          <w:szCs w:val="24"/>
        </w:rPr>
      </w:pPr>
      <w:r>
        <w:rPr>
          <w:rFonts w:hAnsi="Times New Roman" w:cs="Times New Roman"/>
          <w:color w:val="000000"/>
          <w:sz w:val="24"/>
          <w:szCs w:val="24"/>
        </w:rPr>
        <w:t>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240" w:lineRule="auto"/>
        <w:rPr>
          <w:rFonts w:hAnsi="Times New Roman" w:cs="Times New Roman"/>
          <w:color w:val="000000"/>
          <w:sz w:val="24"/>
          <w:szCs w:val="24"/>
        </w:rPr>
      </w:pPr>
      <w:r>
        <w:rPr>
          <w:rFonts w:hAnsi="Times New Roman" w:cs="Times New Roman"/>
          <w:b/>
          <w:bCs/>
          <w:color w:val="000000"/>
          <w:sz w:val="24"/>
          <w:szCs w:val="24"/>
        </w:rPr>
        <w:t>11. Взаимодействие с государственными надзорными органами, органами исполнительной власти и 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77.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78. В целях реализации механизмов консультаций и взаимодействия по охране труда детского дома 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план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79. Взаимодействие с государственными надзорными органами, органами исполнительной власти по вопросам охраны труда осуществляет руководитель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12. Реагирование на аварии, несчастные случаи, микротравмы и</w:t>
      </w:r>
      <w:r>
        <w:rPr>
          <w:rFonts w:hAnsi="Times New Roman" w:cs="Times New Roman"/>
          <w:b/>
          <w:bCs/>
          <w:color w:val="000000"/>
          <w:sz w:val="24"/>
          <w:szCs w:val="24"/>
        </w:rPr>
        <w:t>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80. С целью обеспечения и поддержания безопасных условий труда, недопущения случаев производственного травматизма и профессиональной заболеваемости в детском доме устанавливается выявление потенциально возможных аварий и порядки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81. Порядок действий при возникновении аварии производится с учетом существующих и разрабатываемых планов реагирования на аварии и ликвидации их последствий, а также необходимость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при возникновении аварии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надежной связи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82. С целью своевременного определения и понимания причин возникновения аварий, несчастных случаев, микротравм и профессиональных заболеваниях в детском доме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расследования несчастных случаев и профессиональных заболеваний (ЛНА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порядок рассмотрения микротравм (ЛНА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83. Результаты реагирования на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240" w:lineRule="auto"/>
        <w:rPr>
          <w:rFonts w:hAnsi="Times New Roman" w:cs="Times New Roman"/>
          <w:color w:val="000000"/>
          <w:sz w:val="24"/>
          <w:szCs w:val="24"/>
        </w:rPr>
      </w:pPr>
      <w:r>
        <w:rPr>
          <w:rFonts w:hAnsi="Times New Roman" w:cs="Times New Roman"/>
          <w:b/>
          <w:bCs/>
          <w:color w:val="000000"/>
          <w:sz w:val="24"/>
          <w:szCs w:val="24"/>
        </w:rPr>
        <w:t>13. Обеспечение безопасности работников при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84. В детском доме установлен систематический надзор за техническим состоянием несущих и ограждающих конструкции зданий и сооружений с целью своевременного обнаружения и контроля за устранением выявленных неисправностей и повреждений, возникших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задачами детского дома в части обеспечения технической эксплуатации зданий и сооружений являются:</w:t>
      </w:r>
    </w:p>
    <w:p>
      <w:pPr>
        <w:spacing w:line="240" w:lineRule="auto"/>
        <w:rPr>
          <w:rFonts w:hAnsi="Times New Roman" w:cs="Times New Roman"/>
          <w:color w:val="000000"/>
          <w:sz w:val="24"/>
          <w:szCs w:val="24"/>
        </w:rPr>
      </w:pPr>
      <w:r>
        <w:rPr>
          <w:rFonts w:hAnsi="Times New Roman" w:cs="Times New Roman"/>
          <w:color w:val="000000"/>
          <w:sz w:val="24"/>
          <w:szCs w:val="24"/>
        </w:rPr>
        <w:t>обеспечение сохранности, надлежащего технического состояния и постоянной эксплуатационной пригодности конструкций зданий и сооружений, их санитарно-технического оборудования и системы энергообеспечения: водопровода, канализации, отопления, вентиляции и др.;</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организация работ по улучшение состояния бытовых помещений, интерьеров, архитектурно - эстетического вида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85. Защита конструкций зданий и сооружений от механических повреждений перегрузок путем организации систематической уборки снега с покрытием зданий и сооружений, осмотров, ревизий и безотлагательных ремонтов конструкций и элементов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86. Поддержание в надлежащем техническом состоянии кровли здания, водосточных труб, воронок, трубопроводов внутреннего водостока, канализации, теплоснабжения и др. для исключения замачивания грунтов у основания фундаментов и поддержания в зданиях и помещениях проектного температурно-влажностного и санитарно-гигиенического противопожарного, взрывобезопасного и других режимов.</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Своевременная подготовка зданий и коммуникации к эксплуатации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и норм складирования, габаритов проходов и проездов как внутри зданий, так и при входах в них и на прилегающих к ним территориях.</w:t>
      </w:r>
    </w:p>
    <w:p>
      <w:pPr>
        <w:spacing w:line="240" w:lineRule="auto"/>
        <w:rPr>
          <w:rFonts w:hAnsi="Times New Roman" w:cs="Times New Roman"/>
          <w:color w:val="000000"/>
          <w:sz w:val="24"/>
          <w:szCs w:val="24"/>
        </w:rPr>
      </w:pPr>
      <w:r>
        <w:rPr>
          <w:rFonts w:hAnsi="Times New Roman" w:cs="Times New Roman"/>
          <w:color w:val="000000"/>
          <w:sz w:val="24"/>
          <w:szCs w:val="24"/>
        </w:rPr>
        <w:t>87. Заместитель по АХЧ несет ответственность в соответствии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за надлежащее исполнение возложенных на них обязанностей в части обеспечения правильной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нарушение требований Положения, за бездействие, проявленное в вопросах содержания, ухода и ремонта зданий и сооружений, несвоевременного принятия мер по выявлению и устранению угрожающих нормальной эксплуатации зданий и сооружений дефектов, возникающих в процессе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невыполнение предписаний специалиста по охране труда, органов надзора и контроля по устранению нарушений правил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88.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осмотры подразделяются на текущие, общие плановые и внеочередные.</w:t>
      </w:r>
    </w:p>
    <w:p>
      <w:pPr>
        <w:spacing w:line="240" w:lineRule="auto"/>
        <w:rPr>
          <w:rFonts w:hAnsi="Times New Roman" w:cs="Times New Roman"/>
          <w:color w:val="000000"/>
          <w:sz w:val="24"/>
          <w:szCs w:val="24"/>
        </w:rPr>
      </w:pPr>
      <w:r>
        <w:rPr>
          <w:rFonts w:hAnsi="Times New Roman" w:cs="Times New Roman"/>
          <w:color w:val="000000"/>
          <w:sz w:val="24"/>
          <w:szCs w:val="24"/>
        </w:rPr>
        <w:t>Текущие периодические осмотры осуществляется работником, ведущим ежедневные (еженедельные) наблюдения. Текущие периодические осмотры должны проводиться в сроки, устанавливаемые службой технического осмотра по графикам,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общем плановом осмотре проводится визуальное обследование всех элементов и инженерных систем зданий и сооружений. При плановых осмотрах зданий и сооружений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внешнее благоустройство;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фундаменты и подвальные помещения, встроенные котельные, насосные, тепловые пункты элеваторные узлы, инженерные устройства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ограждающие конструкции и элементы фасада (балконы, лоджии, эркеры, козырьки, архитектурные детали, водоотводящие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кровли, чердачные помещения и перекрытия, над кровельные вентиляционные и дымовые трубы, коммуникации и инженерные устройства, расположенные в чердачных и кровельных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по этажно: перекрытия, капитальные стены и перегородки внутри помещений, санузлы, санитарно- техническое и инженерное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строительные конструкции и несущие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габаритных приближений;</w:t>
      </w:r>
    </w:p>
    <w:p>
      <w:pPr>
        <w:spacing w:line="240" w:lineRule="auto"/>
        <w:rPr>
          <w:rFonts w:hAnsi="Times New Roman" w:cs="Times New Roman"/>
          <w:color w:val="000000"/>
          <w:sz w:val="24"/>
          <w:szCs w:val="24"/>
        </w:rPr>
      </w:pPr>
      <w:r>
        <w:rPr>
          <w:rFonts w:hAnsi="Times New Roman" w:cs="Times New Roman"/>
          <w:color w:val="000000"/>
          <w:sz w:val="24"/>
          <w:szCs w:val="24"/>
        </w:rPr>
        <w:t>наружные коммуникации и их обустройства;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общие плановые осмотры должны проводиться 2 раза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Весенний осмотр зданий и сооружений проводится с целью:</w:t>
      </w:r>
    </w:p>
    <w:p>
      <w:pPr>
        <w:spacing w:line="240" w:lineRule="auto"/>
        <w:rPr>
          <w:rFonts w:hAnsi="Times New Roman" w:cs="Times New Roman"/>
          <w:color w:val="000000"/>
          <w:sz w:val="24"/>
          <w:szCs w:val="24"/>
        </w:rPr>
      </w:pPr>
      <w:r>
        <w:rPr>
          <w:rFonts w:hAnsi="Times New Roman" w:cs="Times New Roman"/>
          <w:color w:val="000000"/>
          <w:sz w:val="24"/>
          <w:szCs w:val="24"/>
        </w:rPr>
        <w:t>проверки технического состояния несущих и ограждающих конструкций и инженерных систем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определение характера и опасности повреждений, полученных в результате эксплуатации зданий и сооружений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проверка исправности механизмов, открытия окон, фонарей, ворот, дверей и других устройств, а также состояния, желобов, водостоков и ливнеприемников;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Осенний осмотр проводится с целью проверки готовности зданий и сооружений к эксплуатации в зимний период. При проведении осеннего осмотра производится проверка: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открывающихся элементов окон, фонарей, ворот, дверей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наличия инструментов и инвентаря для очистки от снега;</w:t>
      </w:r>
    </w:p>
    <w:p>
      <w:pPr>
        <w:spacing w:line="240" w:lineRule="auto"/>
        <w:rPr>
          <w:rFonts w:hAnsi="Times New Roman" w:cs="Times New Roman"/>
          <w:color w:val="000000"/>
          <w:sz w:val="24"/>
          <w:szCs w:val="24"/>
        </w:rPr>
      </w:pPr>
      <w:r>
        <w:rPr>
          <w:rFonts w:hAnsi="Times New Roman" w:cs="Times New Roman"/>
          <w:color w:val="000000"/>
          <w:sz w:val="24"/>
          <w:szCs w:val="24"/>
        </w:rPr>
        <w:t>исправности инженерных систем (отопления, водопровода, канализации и т.д.)</w:t>
      </w:r>
    </w:p>
    <w:p>
      <w:pPr>
        <w:spacing w:line="240" w:lineRule="auto"/>
        <w:rPr>
          <w:rFonts w:hAnsi="Times New Roman" w:cs="Times New Roman"/>
          <w:color w:val="000000"/>
          <w:sz w:val="24"/>
          <w:szCs w:val="24"/>
        </w:rPr>
      </w:pPr>
      <w:r>
        <w:rPr>
          <w:rFonts w:hAnsi="Times New Roman" w:cs="Times New Roman"/>
          <w:color w:val="000000"/>
          <w:sz w:val="24"/>
          <w:szCs w:val="24"/>
        </w:rPr>
        <w:t>состояния водостоков, желобов, ливневой канализации, кровли;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осмотры зданий и сооружений проводятся после стихийных бедствий (пожаров, ураганных ветров, ливней, больших снегопадов) или аварий;</w:t>
      </w:r>
    </w:p>
    <w:p>
      <w:pPr>
        <w:spacing w:line="240" w:lineRule="auto"/>
        <w:rPr>
          <w:rFonts w:hAnsi="Times New Roman" w:cs="Times New Roman"/>
          <w:color w:val="000000"/>
          <w:sz w:val="24"/>
          <w:szCs w:val="24"/>
        </w:rPr>
      </w:pPr>
      <w:r>
        <w:rPr>
          <w:rFonts w:hAnsi="Times New Roman" w:cs="Times New Roman"/>
          <w:color w:val="000000"/>
          <w:sz w:val="24"/>
          <w:szCs w:val="24"/>
        </w:rPr>
        <w:t>89. Результаты всех видов осмотров оформляются актами, в которых отмечаются обнаруженные дефекты, а также меры и сроки их устранения. Один из экземпляров приобщается к техническому журналу по эксплуатации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VII</w:t>
      </w:r>
      <w:r>
        <w:rPr>
          <w:rFonts w:hAnsi="Times New Roman" w:cs="Times New Roman"/>
          <w:b/>
          <w:bCs/>
          <w:color w:val="000000"/>
          <w:sz w:val="24"/>
          <w:szCs w:val="24"/>
        </w:rPr>
        <w:t>.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90. Организация управления документами СУОТ в детском доме осуществляется в соответствии с ЛНА детского дома и содержит:</w:t>
      </w:r>
    </w:p>
    <w:p>
      <w:pPr>
        <w:spacing w:line="240" w:lineRule="auto"/>
        <w:rPr>
          <w:rFonts w:hAnsi="Times New Roman" w:cs="Times New Roman"/>
          <w:color w:val="000000"/>
          <w:sz w:val="24"/>
          <w:szCs w:val="24"/>
        </w:rPr>
      </w:pPr>
      <w:r>
        <w:rPr>
          <w:rFonts w:hAnsi="Times New Roman" w:cs="Times New Roman"/>
          <w:color w:val="000000"/>
          <w:sz w:val="24"/>
          <w:szCs w:val="24"/>
        </w:rPr>
        <w:t>формы и рекомендации по оформлению локальных нормативных актов и иных документов, содержащих структуру системы;</w:t>
      </w:r>
    </w:p>
    <w:p>
      <w:pPr>
        <w:spacing w:line="240" w:lineRule="auto"/>
        <w:rPr>
          <w:rFonts w:hAnsi="Times New Roman" w:cs="Times New Roman"/>
          <w:color w:val="000000"/>
          <w:sz w:val="24"/>
          <w:szCs w:val="24"/>
        </w:rPr>
      </w:pPr>
      <w:r>
        <w:rPr>
          <w:rFonts w:hAnsi="Times New Roman" w:cs="Times New Roman"/>
          <w:color w:val="000000"/>
          <w:sz w:val="24"/>
          <w:szCs w:val="24"/>
        </w:rPr>
        <w:t>обязанности и ответственность в сфере охраны труда для каждого структурного подразделения и конкретного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процессы обеспечения охраны труда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необходимые связи между структурными подразделениями, обеспечивающие</w:t>
      </w:r>
    </w:p>
    <w:p>
      <w:pPr>
        <w:spacing w:line="240" w:lineRule="auto"/>
        <w:rPr>
          <w:rFonts w:hAnsi="Times New Roman" w:cs="Times New Roman"/>
          <w:color w:val="000000"/>
          <w:sz w:val="24"/>
          <w:szCs w:val="24"/>
        </w:rPr>
      </w:pPr>
      <w:r>
        <w:rPr>
          <w:rFonts w:hAnsi="Times New Roman" w:cs="Times New Roman"/>
          <w:color w:val="000000"/>
          <w:sz w:val="24"/>
          <w:szCs w:val="24"/>
        </w:rPr>
        <w:t>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91.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92. В детском доме 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93.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воздействиях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240" w:lineRule="auto"/>
        <w:rPr>
          <w:rFonts w:hAnsi="Times New Roman" w:cs="Times New Roman"/>
          <w:color w:val="000000"/>
          <w:sz w:val="24"/>
          <w:szCs w:val="24"/>
        </w:rPr>
      </w:pPr>
      <w:r>
        <w:rPr>
          <w:rFonts w:hAnsi="Times New Roman" w:cs="Times New Roman"/>
          <w:b/>
          <w:bCs/>
          <w:color w:val="000000"/>
          <w:sz w:val="24"/>
          <w:szCs w:val="24"/>
        </w:rPr>
        <w:t>VIII</w:t>
      </w:r>
      <w:r>
        <w:rPr>
          <w:rFonts w:hAnsi="Times New Roman" w:cs="Times New Roman"/>
          <w:b/>
          <w:bCs/>
          <w:color w:val="000000"/>
          <w:sz w:val="24"/>
          <w:szCs w:val="24"/>
        </w:rPr>
        <w:t>. Оценка результатов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94. В детском доме разработан порядок контроля и оценки результативности функционирования СУОТ (ЛНА детского дома),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95. В детском доме 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(перечень утвержден </w:t>
      </w:r>
      <w:r>
        <w:rPr>
          <w:rFonts w:hAnsi="Times New Roman" w:cs="Times New Roman"/>
          <w:color w:val="000000"/>
          <w:sz w:val="24"/>
          <w:szCs w:val="24"/>
        </w:rPr>
        <w:t>приказом заведующего детского дома от 01.03.2022 № 2</w:t>
      </w:r>
      <w:r>
        <w:rPr>
          <w:rFonts w:hAnsi="Times New Roman" w:cs="Times New Roman"/>
          <w:color w:val="000000"/>
          <w:sz w:val="24"/>
          <w:szCs w:val="24"/>
        </w:rPr>
        <w:t>); выявление опасностей и определения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выполнения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96.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 формы контроля функционирования СУОТ и мониторинга показателей реализации процедур, а также предусматривается возможность осуществления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97.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полноту идентификации опасностей и управления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98. Перечень показателей контроля функционирования СУОТ определяется, но не ограничивается, следующими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абсолютные показатели – время на выполнение, стоимость, технические показатели и показатели качества;</w:t>
      </w:r>
    </w:p>
    <w:p>
      <w:pPr>
        <w:spacing w:line="240" w:lineRule="auto"/>
        <w:rPr>
          <w:rFonts w:hAnsi="Times New Roman" w:cs="Times New Roman"/>
          <w:color w:val="000000"/>
          <w:sz w:val="24"/>
          <w:szCs w:val="24"/>
        </w:rPr>
      </w:pPr>
      <w:r>
        <w:rPr>
          <w:rFonts w:hAnsi="Times New Roman" w:cs="Times New Roman"/>
          <w:color w:val="000000"/>
          <w:sz w:val="24"/>
          <w:szCs w:val="24"/>
        </w:rPr>
        <w:t>относительные показатели – план/факт, удельные показатели, показатели в сравнении с другими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99. Результаты контроля функционирования СУОТ и мониторинга реализации процедур оформляются в форме акта.</w:t>
      </w:r>
    </w:p>
    <w:p>
      <w:pPr>
        <w:spacing w:line="240" w:lineRule="auto"/>
        <w:rPr>
          <w:rFonts w:hAnsi="Times New Roman" w:cs="Times New Roman"/>
          <w:color w:val="000000"/>
          <w:sz w:val="24"/>
          <w:szCs w:val="24"/>
        </w:rPr>
      </w:pPr>
      <w:r>
        <w:rPr>
          <w:rFonts w:hAnsi="Times New Roman" w:cs="Times New Roman"/>
          <w:color w:val="000000"/>
          <w:sz w:val="24"/>
          <w:szCs w:val="24"/>
        </w:rPr>
        <w:t>100. Результаты контроля использует руководство детского дома для оценки эффективности СУОТ, а также для принятия управленческих решений по её актуализации, изменению, совершенствованию.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101. В целях улучшения функционирования СУОТ определяют и реализуют мероприятия (действия), направленные на улучшение функционирования СУОТ,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102. Процесс формирования корректирующих действий по совершенствованию функционирования СУОТ является одним из этапов функционирования СУОТ и направлен на разработку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103. Порядок формирования корректирующих действий по совершенствованию функционирования СУОТ определен в ЛНА детского дома с учетом специфики деятельности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104.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105. Процесс формирования корректирующих действий по совершенствованию функционирования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rPr>
          <w:rFonts w:hAnsi="Times New Roman" w:cs="Times New Roman"/>
          <w:color w:val="000000"/>
          <w:sz w:val="24"/>
          <w:szCs w:val="24"/>
        </w:rPr>
      </w:pPr>
      <w:r>
        <w:rPr>
          <w:rFonts w:hAnsi="Times New Roman" w:cs="Times New Roman"/>
          <w:b/>
          <w:bCs/>
          <w:color w:val="000000"/>
          <w:sz w:val="24"/>
          <w:szCs w:val="24"/>
        </w:rPr>
        <w:t>X. 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106. Положение о СУОТ детского дома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107. Оценку соответствия системы управления охраной труда проводят на основе ГОСТ 12.0.230.2-2015 «Межгосударственный стандарт. Система стандартов безопасности труда. Системы управления охраной труда. Оценка соответствия.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108. При разработке данного Положения использованы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Национальный стандарт 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Р 12.0.230-2007 «Система стандартов безопасности труда.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12.0.230.1-2015 «Межгосударственный стандарт. Система стандартов безопасности труда. Системы управления охраной труда. Руководство по применению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Межгосударственный стандарт ГОСТ 12.0.230.2-2015 «Система стандартов безопасности труда. Системы управления охраной труда. Оценка соответствия. Требования».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e7f887cdb4348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