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tblGrid>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СОГЛАСОВАНО</w:t>
            </w:r>
            <w:r>
              <w:br/>
            </w:r>
            <w:r>
              <w:rPr>
                <w:rFonts w:hAnsi="Times New Roman" w:cs="Times New Roman"/>
                <w:color w:val="000000"/>
                <w:sz w:val="24"/>
                <w:szCs w:val="24"/>
              </w:rPr>
              <w:t>Протокол заседания</w:t>
            </w:r>
            <w:r>
              <w:br/>
            </w:r>
            <w:r>
              <w:rPr>
                <w:rFonts w:hAnsi="Times New Roman" w:cs="Times New Roman"/>
                <w:color w:val="000000"/>
                <w:sz w:val="24"/>
                <w:szCs w:val="24"/>
              </w:rPr>
              <w:t>профсоюзного комитета</w:t>
            </w:r>
            <w:r>
              <w:br/>
            </w:r>
            <w:r>
              <w:rPr>
                <w:rFonts w:hAnsi="Times New Roman" w:cs="Times New Roman"/>
                <w:color w:val="000000"/>
                <w:sz w:val="24"/>
                <w:szCs w:val="24"/>
              </w:rPr>
              <w:t>______________________</w:t>
            </w:r>
          </w:p>
        </w:tc>
        <w:tc>
          <w:tcPr>
            <w:tcW w:w="0" w:type="auto"/>
            <w:tcMar>
              <w:top w:w="75" w:type="dxa"/>
              <w:left w:w="75" w:type="dxa"/>
              <w:bottom w:w="75" w:type="dxa"/>
              <w:right w:w="75" w:type="dxa"/>
            </w:tcMar>
            <w:vAlign w:val="center"/>
          </w:tcPr>
          <w:p>
            <w:pPr>
              <w:spacing w:line="240" w:lineRule="auto"/>
              <w:jc w:val="right"/>
              <w:rPr>
                <w:rFonts w:hAnsi="Times New Roman" w:cs="Times New Roman"/>
                <w:color w:val="000000"/>
                <w:sz w:val="24"/>
                <w:szCs w:val="24"/>
              </w:rPr>
            </w:pPr>
            <w:r>
              <w:rPr>
                <w:rFonts w:hAnsi="Times New Roman" w:cs="Times New Roman"/>
                <w:color w:val="000000"/>
                <w:sz w:val="24"/>
                <w:szCs w:val="24"/>
              </w:rPr>
              <w:t>УТВЕРЖДАЮ</w:t>
            </w:r>
          </w:p>
          <w:p>
            <w:pPr>
              <w:spacing w:line="240" w:lineRule="auto"/>
              <w:jc w:val="right"/>
              <w:rPr>
                <w:rFonts w:hAnsi="Times New Roman" w:cs="Times New Roman"/>
                <w:color w:val="000000"/>
                <w:sz w:val="24"/>
                <w:szCs w:val="24"/>
              </w:rPr>
            </w:pPr>
            <w:r>
              <w:rPr>
                <w:rFonts w:hAnsi="Times New Roman" w:cs="Times New Roman"/>
                <w:color w:val="000000"/>
                <w:sz w:val="24"/>
                <w:szCs w:val="24"/>
              </w:rPr>
              <w:t>Заведующий детским</w:t>
            </w:r>
          </w:p>
          <w:p>
            <w:pPr>
              <w:spacing w:line="240" w:lineRule="auto"/>
              <w:jc w:val="right"/>
              <w:rPr>
                <w:rFonts w:hAnsi="Times New Roman" w:cs="Times New Roman"/>
                <w:color w:val="000000"/>
                <w:sz w:val="24"/>
                <w:szCs w:val="24"/>
              </w:rPr>
            </w:pPr>
            <w:r>
              <w:rPr>
                <w:rFonts w:hAnsi="Times New Roman" w:cs="Times New Roman"/>
                <w:color w:val="000000"/>
                <w:sz w:val="24"/>
                <w:szCs w:val="24"/>
              </w:rPr>
              <w:t>дошкольным учреждением</w:t>
            </w:r>
          </w:p>
          <w:p>
            <w:pPr>
              <w:spacing w:line="240" w:lineRule="auto"/>
              <w:jc w:val="right"/>
              <w:rPr>
                <w:rFonts w:hAnsi="Times New Roman" w:cs="Times New Roman"/>
                <w:color w:val="000000"/>
                <w:sz w:val="24"/>
                <w:szCs w:val="24"/>
              </w:rPr>
            </w:pPr>
            <w:r>
              <w:rPr>
                <w:rFonts w:hAnsi="Times New Roman" w:cs="Times New Roman"/>
                <w:color w:val="000000"/>
                <w:sz w:val="24"/>
                <w:szCs w:val="24"/>
              </w:rPr>
              <w:t xml:space="preserve">____________________ </w:t>
            </w:r>
            <w:r>
              <w:rPr>
                <w:rFonts w:hAnsi="Times New Roman" w:cs="Times New Roman"/>
                <w:color w:val="000000"/>
                <w:sz w:val="24"/>
                <w:szCs w:val="24"/>
              </w:rPr>
              <w:t>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Положение о системе управления охраной труда детского дошкольного учреждения</w:t>
      </w:r>
    </w:p>
    <w:p>
      <w:pPr>
        <w:spacing w:line="240" w:lineRule="auto"/>
        <w:rPr>
          <w:rFonts w:hAnsi="Times New Roman" w:cs="Times New Roman"/>
          <w:color w:val="000000"/>
          <w:sz w:val="24"/>
          <w:szCs w:val="24"/>
        </w:rPr>
      </w:pPr>
      <w:r>
        <w:rPr>
          <w:rFonts w:hAnsi="Times New Roman" w:cs="Times New Roman"/>
          <w:b/>
          <w:bCs/>
          <w:color w:val="000000"/>
          <w:sz w:val="24"/>
          <w:szCs w:val="24"/>
        </w:rPr>
        <w:t>I</w:t>
      </w:r>
      <w:r>
        <w:rPr>
          <w:rFonts w:hAnsi="Times New Roman" w:cs="Times New Roman"/>
          <w:b/>
          <w:bCs/>
          <w:color w:val="000000"/>
          <w:sz w:val="24"/>
          <w:szCs w:val="24"/>
        </w:rPr>
        <w:t>.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 Положение о системе управления охраной труда (далее – Положение о СУОТ) разработано на основе Примерного положения, утвержденного </w:t>
      </w:r>
      <w:r>
        <w:rPr>
          <w:rFonts w:hAnsi="Times New Roman" w:cs="Times New Roman"/>
          <w:color w:val="000000"/>
          <w:sz w:val="24"/>
          <w:szCs w:val="24"/>
        </w:rPr>
        <w:t>приказом Минтруда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2. Положение о СУОТ устанавливает общие требования к организации работы по охране труда на основе нормативно-правовых документов, принципов и методов управления, направленных на совершенствование деятельности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 Целью внедрения системы управления охраной труда в детском дошкольном учреждении является обеспечение сохранения жизни и здоровья работников в процессе их трудовой деятельности посредством профилактики несчастных случаев на производстве и профессиональных заболеваний, снижения уровня воздействия (устранения воздействия) на работников вредных и (или) опасных производственных факторов, оценки и снижения воздействия уровней профессиональных рисков, которым подвергаются работники детского дошкольного учреждении.</w:t>
      </w:r>
    </w:p>
    <w:p>
      <w:pPr>
        <w:spacing w:line="240" w:lineRule="auto"/>
        <w:rPr>
          <w:rFonts w:hAnsi="Times New Roman" w:cs="Times New Roman"/>
          <w:color w:val="000000"/>
          <w:sz w:val="24"/>
          <w:szCs w:val="24"/>
        </w:rPr>
      </w:pPr>
      <w:r>
        <w:rPr>
          <w:rFonts w:hAnsi="Times New Roman" w:cs="Times New Roman"/>
          <w:color w:val="000000"/>
          <w:sz w:val="24"/>
          <w:szCs w:val="24"/>
        </w:rPr>
        <w:t>4. Функционирование СУОТ осуществляется посредством соблюдения государственных нормативных требований охраны труда с учетом специфики деятельности, достижений современной науки и наилучшей практики, принятых на себя обязательств и на основе международных, межгосударственных и национальных стандартов, руководств, а также рекомендаций Международной организации труда по СУОТ и безопасности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5. СУОТ представляет собой единство:</w:t>
      </w:r>
    </w:p>
    <w:p>
      <w:pPr>
        <w:spacing w:line="240" w:lineRule="auto"/>
        <w:rPr>
          <w:rFonts w:hAnsi="Times New Roman" w:cs="Times New Roman"/>
          <w:color w:val="000000"/>
          <w:sz w:val="24"/>
          <w:szCs w:val="24"/>
        </w:rPr>
      </w:pPr>
      <w:r>
        <w:rPr>
          <w:rFonts w:hAnsi="Times New Roman" w:cs="Times New Roman"/>
          <w:color w:val="000000"/>
          <w:sz w:val="24"/>
          <w:szCs w:val="24"/>
        </w:rPr>
        <w:t>а) организационной структуры управления в детском дошкольном учреждении (согласно штатному расписанию), предусматривающей установление обязанностей и ответственности в области охраны труда на всех уровнях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б) мероприятий, обеспечивающих функционирование СУОТ и контроль за эффективностью работы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документированной информации, включающей локальные нормативные акты, регламентирующие мероприятия СУОТ, организационно-распорядительные и контрольно-учетные документы.</w:t>
      </w:r>
    </w:p>
    <w:p>
      <w:pPr>
        <w:spacing w:line="240" w:lineRule="auto"/>
        <w:rPr>
          <w:rFonts w:hAnsi="Times New Roman" w:cs="Times New Roman"/>
          <w:color w:val="000000"/>
          <w:sz w:val="24"/>
          <w:szCs w:val="24"/>
        </w:rPr>
      </w:pPr>
      <w:r>
        <w:rPr>
          <w:rFonts w:hAnsi="Times New Roman" w:cs="Times New Roman"/>
          <w:color w:val="000000"/>
          <w:sz w:val="24"/>
          <w:szCs w:val="24"/>
        </w:rPr>
        <w:t>6. Действие СУОТ распространяется на всей территории, во всех зданиях и сооружениях детского дошкольного учреждения.</w:t>
      </w:r>
    </w:p>
    <w:p>
      <w:pPr>
        <w:spacing w:line="240" w:lineRule="auto"/>
        <w:rPr>
          <w:rFonts w:hAnsi="Times New Roman" w:cs="Times New Roman"/>
          <w:color w:val="000000"/>
          <w:sz w:val="24"/>
          <w:szCs w:val="24"/>
        </w:rPr>
      </w:pPr>
      <w:r>
        <w:rPr>
          <w:rFonts w:hAnsi="Times New Roman" w:cs="Times New Roman"/>
          <w:color w:val="000000"/>
          <w:sz w:val="24"/>
          <w:szCs w:val="24"/>
        </w:rPr>
        <w:t>7. СУОТ регламентирует единый порядок подготовки, принятия и реализации решений по осуществлению организационных, технических, санитарно-гигиенических и лечебно-профилактических мероприятий, направленных на обеспечение безопасности и здоровых условий труда работников детском дошкольном учреждении.</w:t>
      </w:r>
    </w:p>
    <w:p>
      <w:pPr>
        <w:spacing w:line="240" w:lineRule="auto"/>
        <w:rPr>
          <w:rFonts w:hAnsi="Times New Roman" w:cs="Times New Roman"/>
          <w:color w:val="000000"/>
          <w:sz w:val="24"/>
          <w:szCs w:val="24"/>
        </w:rPr>
      </w:pPr>
      <w:r>
        <w:rPr>
          <w:rFonts w:hAnsi="Times New Roman" w:cs="Times New Roman"/>
          <w:color w:val="000000"/>
          <w:sz w:val="24"/>
          <w:szCs w:val="24"/>
        </w:rPr>
        <w:t>8. Требования СУОТ обязательны для всех работников, работающих в детском дошкольном учреждении, и являются обязательными для всех лиц, находящихся на территории, в зданиях и сооружениях детского дошкольного учреждения. Положение о СУОТ утверждается приказом по детскому дошкольному учреждению.</w:t>
      </w:r>
    </w:p>
    <w:p>
      <w:pPr>
        <w:spacing w:line="240" w:lineRule="auto"/>
        <w:rPr>
          <w:rFonts w:hAnsi="Times New Roman" w:cs="Times New Roman"/>
          <w:color w:val="000000"/>
          <w:sz w:val="24"/>
          <w:szCs w:val="24"/>
        </w:rPr>
      </w:pPr>
      <w:r>
        <w:rPr>
          <w:rFonts w:hAnsi="Times New Roman" w:cs="Times New Roman"/>
          <w:color w:val="000000"/>
          <w:sz w:val="24"/>
          <w:szCs w:val="24"/>
        </w:rPr>
        <w:t>9. Все вопросы, не урегулированные настоящим Положением, регулируются действующим трудовым законодательством Российской Федерации и иными нормативными правовыми актами, содержащими нормы трудового права.</w:t>
      </w:r>
    </w:p>
    <w:p>
      <w:pPr>
        <w:spacing w:line="240" w:lineRule="auto"/>
        <w:rPr>
          <w:rFonts w:hAnsi="Times New Roman" w:cs="Times New Roman"/>
          <w:color w:val="000000"/>
          <w:sz w:val="24"/>
          <w:szCs w:val="24"/>
        </w:rPr>
      </w:pPr>
      <w:r>
        <w:rPr>
          <w:rFonts w:hAnsi="Times New Roman" w:cs="Times New Roman"/>
          <w:b/>
          <w:bCs/>
          <w:color w:val="000000"/>
          <w:sz w:val="24"/>
          <w:szCs w:val="24"/>
        </w:rPr>
        <w:t>II</w:t>
      </w:r>
      <w:r>
        <w:rPr>
          <w:rFonts w:hAnsi="Times New Roman" w:cs="Times New Roman"/>
          <w:b/>
          <w:bCs/>
          <w:color w:val="000000"/>
          <w:sz w:val="24"/>
          <w:szCs w:val="24"/>
        </w:rPr>
        <w:t>. Политика и цели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10. Политика в области охраны труда (далее – Политика по охране труда) является публичной документированной декларацией о намерении и гарантированном выполнении обязанностей по соблюдению государственных нормативных требований охраны труда и добровольно принятых на себя обязательств.</w:t>
      </w:r>
    </w:p>
    <w:p>
      <w:pPr>
        <w:spacing w:line="240" w:lineRule="auto"/>
        <w:rPr>
          <w:rFonts w:hAnsi="Times New Roman" w:cs="Times New Roman"/>
          <w:color w:val="000000"/>
          <w:sz w:val="24"/>
          <w:szCs w:val="24"/>
        </w:rPr>
      </w:pPr>
      <w:r>
        <w:rPr>
          <w:rFonts w:hAnsi="Times New Roman" w:cs="Times New Roman"/>
          <w:color w:val="000000"/>
          <w:sz w:val="24"/>
          <w:szCs w:val="24"/>
        </w:rPr>
        <w:t>11. Политика по охране труда является отдельным локальным актом детского дошкольного учреждения, в котором излагаются цели и мероприятия, направленные на сохранение жизни и здоровья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12. В детском дошкольном учреждении производится предварительный анализ состояния охраны труда и обсуждение Политики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13. Политика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направлена на сохранение жизни и здоровья работников в процессе их трудовой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направлена на обеспечение безопасных условий труда, управление рисками производственного травматизма и профессиональной заболеваемости;</w:t>
      </w:r>
    </w:p>
    <w:p>
      <w:pPr>
        <w:spacing w:line="240" w:lineRule="auto"/>
        <w:rPr>
          <w:rFonts w:hAnsi="Times New Roman" w:cs="Times New Roman"/>
          <w:color w:val="000000"/>
          <w:sz w:val="24"/>
          <w:szCs w:val="24"/>
        </w:rPr>
      </w:pPr>
      <w:r>
        <w:rPr>
          <w:rFonts w:hAnsi="Times New Roman" w:cs="Times New Roman"/>
          <w:color w:val="000000"/>
          <w:sz w:val="24"/>
          <w:szCs w:val="24"/>
        </w:rPr>
        <w:t>соответствует специфике экономической деятельности и организации работ у работодателя, особенностям профессиональных рисков и возможностям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отражает цели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включает обязательства работодателя по устранению опасностей и снижению уровней профессиональных рисков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включает обязательство работодателя совершенствовать СУОТ;</w:t>
      </w:r>
    </w:p>
    <w:p>
      <w:pPr>
        <w:spacing w:line="240" w:lineRule="auto"/>
        <w:rPr>
          <w:rFonts w:hAnsi="Times New Roman" w:cs="Times New Roman"/>
          <w:color w:val="000000"/>
          <w:sz w:val="24"/>
          <w:szCs w:val="24"/>
        </w:rPr>
      </w:pPr>
      <w:r>
        <w:rPr>
          <w:rFonts w:hAnsi="Times New Roman" w:cs="Times New Roman"/>
          <w:color w:val="000000"/>
          <w:sz w:val="24"/>
          <w:szCs w:val="24"/>
        </w:rPr>
        <w:t>учитывает мнение выборного органа первичной профсоюзной организации или иного уполномоченного работниками органа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14. Политика по охране труда доступна всем работникам детского дошкольного учреждения, а также иным лицам, находящимся на территории, в зданиях и сооружениях детского дошкольного учреждения.</w:t>
      </w:r>
    </w:p>
    <w:p>
      <w:pPr>
        <w:spacing w:line="240" w:lineRule="auto"/>
        <w:rPr>
          <w:rFonts w:hAnsi="Times New Roman" w:cs="Times New Roman"/>
          <w:color w:val="000000"/>
          <w:sz w:val="24"/>
          <w:szCs w:val="24"/>
        </w:rPr>
      </w:pPr>
      <w:r>
        <w:rPr>
          <w:rFonts w:hAnsi="Times New Roman" w:cs="Times New Roman"/>
          <w:color w:val="000000"/>
          <w:sz w:val="24"/>
          <w:szCs w:val="24"/>
        </w:rPr>
        <w:t>15. Работников информируют о политике по охране труда в рамках СУОТ.</w:t>
      </w:r>
    </w:p>
    <w:p>
      <w:pPr>
        <w:spacing w:line="240" w:lineRule="auto"/>
        <w:rPr>
          <w:rFonts w:hAnsi="Times New Roman" w:cs="Times New Roman"/>
          <w:color w:val="000000"/>
          <w:sz w:val="24"/>
          <w:szCs w:val="24"/>
        </w:rPr>
      </w:pPr>
      <w:r>
        <w:rPr>
          <w:rFonts w:hAnsi="Times New Roman" w:cs="Times New Roman"/>
          <w:color w:val="000000"/>
          <w:sz w:val="24"/>
          <w:szCs w:val="24"/>
        </w:rPr>
        <w:t>16. Руководство детского дошкольного учреждения оценивает политику по охране труда на актуальность и соответствие стратегическим задачам по охране труда и пересматривает в рамках оценки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17. Основные цели по охране труда (далее – цели) содержатся в Политике по охране труда и достигаются путем реализации процедур, предусмотренных разделом VI настоящего Положения и документами, формируемыми на этапе организации проведения процедур на достижение целей.</w:t>
      </w:r>
    </w:p>
    <w:p>
      <w:pPr>
        <w:spacing w:line="240" w:lineRule="auto"/>
        <w:rPr>
          <w:rFonts w:hAnsi="Times New Roman" w:cs="Times New Roman"/>
          <w:color w:val="000000"/>
          <w:sz w:val="24"/>
          <w:szCs w:val="24"/>
        </w:rPr>
      </w:pPr>
      <w:r>
        <w:rPr>
          <w:rFonts w:hAnsi="Times New Roman" w:cs="Times New Roman"/>
          <w:color w:val="000000"/>
          <w:sz w:val="24"/>
          <w:szCs w:val="24"/>
        </w:rPr>
        <w:t>18. Цели формулируются с учетом необходимости регулярной оценки их достижения, в том числе, на основе измеримых показателей.</w:t>
      </w:r>
    </w:p>
    <w:p>
      <w:pPr>
        <w:spacing w:line="240" w:lineRule="auto"/>
        <w:rPr>
          <w:rFonts w:hAnsi="Times New Roman" w:cs="Times New Roman"/>
          <w:color w:val="000000"/>
          <w:sz w:val="24"/>
          <w:szCs w:val="24"/>
        </w:rPr>
      </w:pPr>
      <w:r>
        <w:rPr>
          <w:rFonts w:hAnsi="Times New Roman" w:cs="Times New Roman"/>
          <w:color w:val="000000"/>
          <w:sz w:val="24"/>
          <w:szCs w:val="24"/>
        </w:rPr>
        <w:t>19. Количество целей по охране труда определяют с учетом показателей по условиям труда и профессиональным рискам, наличия несчастных случаев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20. При выборе целей в области охраны труда учитывают их характеристики,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возможность измерения (если практически осуществимо) или оценки их достижения;</w:t>
      </w:r>
    </w:p>
    <w:p>
      <w:pPr>
        <w:spacing w:line="240" w:lineRule="auto"/>
        <w:rPr>
          <w:rFonts w:hAnsi="Times New Roman" w:cs="Times New Roman"/>
          <w:color w:val="000000"/>
          <w:sz w:val="24"/>
          <w:szCs w:val="24"/>
        </w:rPr>
      </w:pPr>
      <w:r>
        <w:rPr>
          <w:rFonts w:hAnsi="Times New Roman" w:cs="Times New Roman"/>
          <w:color w:val="000000"/>
          <w:sz w:val="24"/>
          <w:szCs w:val="24"/>
        </w:rPr>
        <w:t>б) возможность учета:</w:t>
      </w:r>
    </w:p>
    <w:p>
      <w:pPr>
        <w:spacing w:line="240" w:lineRule="auto"/>
        <w:rPr>
          <w:rFonts w:hAnsi="Times New Roman" w:cs="Times New Roman"/>
          <w:color w:val="000000"/>
          <w:sz w:val="24"/>
          <w:szCs w:val="24"/>
        </w:rPr>
      </w:pPr>
      <w:r>
        <w:rPr>
          <w:rFonts w:hAnsi="Times New Roman" w:cs="Times New Roman"/>
          <w:color w:val="000000"/>
          <w:sz w:val="24"/>
          <w:szCs w:val="24"/>
        </w:rPr>
        <w:t>применимых норм;</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оценки рисков;</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консультаций с работниками и, при их наличии, представителями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21. Руководство детского дошкольного учреждения ежегодно пересматривает цели, исходя из результатов оценки эффективности СУОТ.</w:t>
      </w:r>
    </w:p>
    <w:p>
      <w:pPr>
        <w:spacing w:line="240" w:lineRule="auto"/>
        <w:rPr>
          <w:rFonts w:hAnsi="Times New Roman" w:cs="Times New Roman"/>
          <w:color w:val="000000"/>
          <w:sz w:val="24"/>
          <w:szCs w:val="24"/>
        </w:rPr>
      </w:pPr>
      <w:r>
        <w:rPr>
          <w:rFonts w:hAnsi="Times New Roman" w:cs="Times New Roman"/>
          <w:color w:val="000000"/>
          <w:sz w:val="24"/>
          <w:szCs w:val="24"/>
        </w:rPr>
        <w:t>22. При планировании достижения целей руководство детского дошкольного учрежденияопределяет:</w:t>
      </w:r>
    </w:p>
    <w:p>
      <w:pPr>
        <w:spacing w:line="240" w:lineRule="auto"/>
        <w:rPr>
          <w:rFonts w:hAnsi="Times New Roman" w:cs="Times New Roman"/>
          <w:color w:val="000000"/>
          <w:sz w:val="24"/>
          <w:szCs w:val="24"/>
        </w:rPr>
      </w:pPr>
      <w:r>
        <w:rPr>
          <w:rFonts w:hAnsi="Times New Roman" w:cs="Times New Roman"/>
          <w:color w:val="000000"/>
          <w:sz w:val="24"/>
          <w:szCs w:val="24"/>
        </w:rPr>
        <w:t>а) необходимые ресурсы;</w:t>
      </w:r>
    </w:p>
    <w:p>
      <w:pPr>
        <w:spacing w:line="240" w:lineRule="auto"/>
        <w:rPr>
          <w:rFonts w:hAnsi="Times New Roman" w:cs="Times New Roman"/>
          <w:color w:val="000000"/>
          <w:sz w:val="24"/>
          <w:szCs w:val="24"/>
        </w:rPr>
      </w:pPr>
      <w:r>
        <w:rPr>
          <w:rFonts w:hAnsi="Times New Roman" w:cs="Times New Roman"/>
          <w:color w:val="000000"/>
          <w:sz w:val="24"/>
          <w:szCs w:val="24"/>
        </w:rPr>
        <w:t>б) ответственных лиц;</w:t>
      </w:r>
    </w:p>
    <w:p>
      <w:pPr>
        <w:spacing w:line="240" w:lineRule="auto"/>
        <w:rPr>
          <w:rFonts w:hAnsi="Times New Roman" w:cs="Times New Roman"/>
          <w:color w:val="000000"/>
          <w:sz w:val="24"/>
          <w:szCs w:val="24"/>
        </w:rPr>
      </w:pPr>
      <w:r>
        <w:rPr>
          <w:rFonts w:hAnsi="Times New Roman" w:cs="Times New Roman"/>
          <w:color w:val="000000"/>
          <w:sz w:val="24"/>
          <w:szCs w:val="24"/>
        </w:rPr>
        <w:t>в) сроки достижения целей (цели могут быть долгосрочными и краткосрочными);</w:t>
      </w:r>
    </w:p>
    <w:p>
      <w:pPr>
        <w:spacing w:line="240" w:lineRule="auto"/>
        <w:rPr>
          <w:rFonts w:hAnsi="Times New Roman" w:cs="Times New Roman"/>
          <w:color w:val="000000"/>
          <w:sz w:val="24"/>
          <w:szCs w:val="24"/>
        </w:rPr>
      </w:pPr>
      <w:r>
        <w:rPr>
          <w:rFonts w:hAnsi="Times New Roman" w:cs="Times New Roman"/>
          <w:color w:val="000000"/>
          <w:sz w:val="24"/>
          <w:szCs w:val="24"/>
        </w:rPr>
        <w:t>г) способы и показатели оценки уровня достижения целей;</w:t>
      </w:r>
    </w:p>
    <w:p>
      <w:pPr>
        <w:spacing w:line="240" w:lineRule="auto"/>
        <w:rPr>
          <w:rFonts w:hAnsi="Times New Roman" w:cs="Times New Roman"/>
          <w:color w:val="000000"/>
          <w:sz w:val="24"/>
          <w:szCs w:val="24"/>
        </w:rPr>
      </w:pPr>
      <w:r>
        <w:rPr>
          <w:rFonts w:hAnsi="Times New Roman" w:cs="Times New Roman"/>
          <w:color w:val="000000"/>
          <w:sz w:val="24"/>
          <w:szCs w:val="24"/>
        </w:rPr>
        <w:t>д) влияние поставленных целей в области охраны труда на бизнес-процессы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III</w:t>
      </w:r>
      <w:r>
        <w:rPr>
          <w:rFonts w:hAnsi="Times New Roman" w:cs="Times New Roman"/>
          <w:b/>
          <w:bCs/>
          <w:color w:val="000000"/>
          <w:sz w:val="24"/>
          <w:szCs w:val="24"/>
        </w:rPr>
        <w:t>. Планирование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23. При планировании СУОТ в детском дошкольном учреждении определяют и принимают во внимание профессиональные риски, требующие принятия мер в целях предотвращения или уменьшения нежелательных последствий возможных нарушений положений СУОТ по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24. Планирование мероприятий по реализации процессов в детском дошкольном учреждении производится ежегодно и утверждается заведующим детского дошкольного учреждения (далее – План).</w:t>
      </w:r>
    </w:p>
    <w:p>
      <w:pPr>
        <w:spacing w:line="240" w:lineRule="auto"/>
        <w:rPr>
          <w:rFonts w:hAnsi="Times New Roman" w:cs="Times New Roman"/>
          <w:color w:val="000000"/>
          <w:sz w:val="24"/>
          <w:szCs w:val="24"/>
        </w:rPr>
      </w:pPr>
      <w:r>
        <w:rPr>
          <w:rFonts w:hAnsi="Times New Roman" w:cs="Times New Roman"/>
          <w:color w:val="000000"/>
          <w:sz w:val="24"/>
          <w:szCs w:val="24"/>
        </w:rPr>
        <w:t>25. При планировании и реализации мероприятий по охране труда с целью достижения поставленных целей СУОТ работодателю при соблюдении государственных нормативных требований охраны труда используют передовой отечественный и зарубежный опыт работы по улучшению условий и охраны труда, финансовые, производственные (функциональные) возможности детского дошкольного учреждения, а также требования со стороны внешних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26. Планирование мероприятий по охране труда учитывает изменения, которые влияют на функционирование СУОТ, включая:</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 в нормативных правовых актах, содержащих государственные нормативные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 в условиях труда работниках (результатах специальной оценки условий труда и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в) внедрение новой продукции, услуг и процессов или изменение существующих продукции, услуг и процессов, сопровождающихся изменением расположения рабочих мест и производственной среды (здания и сооружения, оборудование, технологические процессы, инструменты, материалы и сырье).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При составлении Плана мероприятий по охране труда организации руководствуются примерным перечнем мероприятий по улучшению условий и охраны труда и снижению уровней профессиональных рисков, утв. </w:t>
      </w:r>
      <w:r>
        <w:rPr>
          <w:rFonts w:hAnsi="Times New Roman" w:cs="Times New Roman"/>
          <w:color w:val="000000"/>
          <w:sz w:val="24"/>
          <w:szCs w:val="24"/>
        </w:rPr>
        <w:t>приказом Минтруда России от 29.10.2021 № 771н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28. В Плане отражаются:</w:t>
      </w:r>
    </w:p>
    <w:p>
      <w:pPr>
        <w:spacing w:line="240" w:lineRule="auto"/>
        <w:rPr>
          <w:rFonts w:hAnsi="Times New Roman" w:cs="Times New Roman"/>
          <w:color w:val="000000"/>
          <w:sz w:val="24"/>
          <w:szCs w:val="24"/>
        </w:rPr>
      </w:pPr>
      <w:r>
        <w:rPr>
          <w:rFonts w:hAnsi="Times New Roman" w:cs="Times New Roman"/>
          <w:color w:val="000000"/>
          <w:sz w:val="24"/>
          <w:szCs w:val="24"/>
        </w:rPr>
        <w:t>а) наименование мероприятий в детском дошкольном учреждении;</w:t>
      </w:r>
    </w:p>
    <w:p>
      <w:pPr>
        <w:spacing w:line="240" w:lineRule="auto"/>
        <w:rPr>
          <w:rFonts w:hAnsi="Times New Roman" w:cs="Times New Roman"/>
          <w:color w:val="000000"/>
          <w:sz w:val="24"/>
          <w:szCs w:val="24"/>
        </w:rPr>
      </w:pPr>
      <w:r>
        <w:rPr>
          <w:rFonts w:hAnsi="Times New Roman" w:cs="Times New Roman"/>
          <w:color w:val="000000"/>
          <w:sz w:val="24"/>
          <w:szCs w:val="24"/>
        </w:rPr>
        <w:t>б) ожидаемый результат по каждому мероприятию;</w:t>
      </w:r>
    </w:p>
    <w:p>
      <w:pPr>
        <w:spacing w:line="240" w:lineRule="auto"/>
        <w:rPr>
          <w:rFonts w:hAnsi="Times New Roman" w:cs="Times New Roman"/>
          <w:color w:val="000000"/>
          <w:sz w:val="24"/>
          <w:szCs w:val="24"/>
        </w:rPr>
      </w:pPr>
      <w:r>
        <w:rPr>
          <w:rFonts w:hAnsi="Times New Roman" w:cs="Times New Roman"/>
          <w:color w:val="000000"/>
          <w:sz w:val="24"/>
          <w:szCs w:val="24"/>
        </w:rPr>
        <w:t>в) сроки реализации по каждому мероприятию;</w:t>
      </w:r>
    </w:p>
    <w:p>
      <w:pPr>
        <w:spacing w:line="240" w:lineRule="auto"/>
        <w:rPr>
          <w:rFonts w:hAnsi="Times New Roman" w:cs="Times New Roman"/>
          <w:color w:val="000000"/>
          <w:sz w:val="24"/>
          <w:szCs w:val="24"/>
        </w:rPr>
      </w:pPr>
      <w:r>
        <w:rPr>
          <w:rFonts w:hAnsi="Times New Roman" w:cs="Times New Roman"/>
          <w:color w:val="000000"/>
          <w:sz w:val="24"/>
          <w:szCs w:val="24"/>
        </w:rPr>
        <w:t>г) ответственные лица за реализацию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д) выделяемые ресурсы и источники финансирования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IV</w:t>
      </w:r>
      <w:r>
        <w:rPr>
          <w:rFonts w:hAnsi="Times New Roman" w:cs="Times New Roman"/>
          <w:b/>
          <w:bCs/>
          <w:color w:val="000000"/>
          <w:sz w:val="24"/>
          <w:szCs w:val="24"/>
        </w:rPr>
        <w:t>. Обеспечение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29. Для обеспечения функционирования СУОТ руководитель отдела кадров детском дошкольном учреждении:</w:t>
      </w:r>
    </w:p>
    <w:p>
      <w:pPr>
        <w:spacing w:line="240" w:lineRule="auto"/>
        <w:rPr>
          <w:rFonts w:hAnsi="Times New Roman" w:cs="Times New Roman"/>
          <w:color w:val="000000"/>
          <w:sz w:val="24"/>
          <w:szCs w:val="24"/>
        </w:rPr>
      </w:pPr>
      <w:r>
        <w:rPr>
          <w:rFonts w:hAnsi="Times New Roman" w:cs="Times New Roman"/>
          <w:color w:val="000000"/>
          <w:sz w:val="24"/>
          <w:szCs w:val="24"/>
        </w:rPr>
        <w:t>а) определяет необходимые компетенции работников, которые влияют или могут влиять на безопасность производственных процессов (включая положения профессиональных стандартов);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обеспечивает подготовку работников в области выявления опасностей при выполнении работ и реализации мер реагирования на их;</w:t>
      </w:r>
    </w:p>
    <w:p>
      <w:pPr>
        <w:spacing w:line="240" w:lineRule="auto"/>
        <w:rPr>
          <w:rFonts w:hAnsi="Times New Roman" w:cs="Times New Roman"/>
          <w:color w:val="000000"/>
          <w:sz w:val="24"/>
          <w:szCs w:val="24"/>
        </w:rPr>
      </w:pPr>
      <w:r>
        <w:rPr>
          <w:rFonts w:hAnsi="Times New Roman" w:cs="Times New Roman"/>
          <w:color w:val="000000"/>
          <w:sz w:val="24"/>
          <w:szCs w:val="24"/>
        </w:rPr>
        <w:t>в) обеспечивает непрерывную подготовку и повышение квалификации работников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г) документирует информацию об обучении и повышении квалификации работников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30. Специалист по охране труда детского дошкольного учреждения информирует работников в рамках СУОТ:</w:t>
      </w:r>
    </w:p>
    <w:p>
      <w:pPr>
        <w:spacing w:line="240" w:lineRule="auto"/>
        <w:rPr>
          <w:rFonts w:hAnsi="Times New Roman" w:cs="Times New Roman"/>
          <w:color w:val="000000"/>
          <w:sz w:val="24"/>
          <w:szCs w:val="24"/>
        </w:rPr>
      </w:pPr>
      <w:r>
        <w:rPr>
          <w:rFonts w:hAnsi="Times New Roman" w:cs="Times New Roman"/>
          <w:color w:val="000000"/>
          <w:sz w:val="24"/>
          <w:szCs w:val="24"/>
        </w:rPr>
        <w:t>а) о политике и целях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о системе стимулирования за соблюдение государственных нормативных требований охраны труда и об ответственности за их нарушение;</w:t>
      </w:r>
    </w:p>
    <w:p>
      <w:pPr>
        <w:spacing w:line="240" w:lineRule="auto"/>
        <w:rPr>
          <w:rFonts w:hAnsi="Times New Roman" w:cs="Times New Roman"/>
          <w:color w:val="000000"/>
          <w:sz w:val="24"/>
          <w:szCs w:val="24"/>
        </w:rPr>
      </w:pPr>
      <w:r>
        <w:rPr>
          <w:rFonts w:hAnsi="Times New Roman" w:cs="Times New Roman"/>
          <w:color w:val="000000"/>
          <w:sz w:val="24"/>
          <w:szCs w:val="24"/>
        </w:rPr>
        <w:t>в) о результатах расследования несчастных случаев на производстве и микротравм (микроповреждений);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г) об опасностях и рисках на своих рабочих местах, а также разработанных в их отношении мерах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31. Порядок информирования работников и порядок взаимодействия с работниками определен в ЛНА детского дошкольного учреждения. Стандарт детского дошкольного учреждения разработан с учетом специфики деятельности организации с учетом форм (способов) и рекомендаций по размещению работодателем информационных материалов в целях информирования работников об их трудовых правах, включая права на безопасные условия и охрану труда, и примерного перечня таких информационных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32. При информировании работников используют следующие формы доведения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а) включение соответствующих положений в трудовой договор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б) ознакомление работника с результатами специальной оценки условий труда и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в) проведения совещаний, круглых столов, семинаров, конференций, встреч и переговоров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г) изготовления и распространения аудиовизуальной продукции - информационных бюллетеней, плакатов, иной печатной продукции, видео- и аудиоматериалов;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использования информационных ресурсов в информационно-телекоммуникационной сети «Интернет» на корпоративном сайте детского дошкольного учреждения;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размещения соответствующей информации в общедоступных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ж) проведение инструктажей, размещение стендов с необходимой информацией.</w:t>
      </w:r>
    </w:p>
    <w:p>
      <w:pPr>
        <w:spacing w:line="240" w:lineRule="auto"/>
        <w:rPr>
          <w:rFonts w:hAnsi="Times New Roman" w:cs="Times New Roman"/>
          <w:color w:val="000000"/>
          <w:sz w:val="24"/>
          <w:szCs w:val="24"/>
        </w:rPr>
      </w:pPr>
      <w:r>
        <w:rPr>
          <w:rFonts w:hAnsi="Times New Roman" w:cs="Times New Roman"/>
          <w:b/>
          <w:bCs/>
          <w:color w:val="000000"/>
          <w:sz w:val="24"/>
          <w:szCs w:val="24"/>
        </w:rPr>
        <w:t>V</w:t>
      </w:r>
      <w:r>
        <w:rPr>
          <w:rFonts w:hAnsi="Times New Roman" w:cs="Times New Roman"/>
          <w:b/>
          <w:bCs/>
          <w:color w:val="000000"/>
          <w:sz w:val="24"/>
          <w:szCs w:val="24"/>
        </w:rPr>
        <w:t>. Распределение обязанностей между должностными лицами в сфере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33. Организация работ по охране труда работодателем, выполнение соответствующих обязанностей работодателя возлагается на главного инженера, руководителей служб и структурных подразделений детского дошкольного учреждения. Распределение обязанностей в сфере охраны труда между должностными лицами осуществляется с использованием уровней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34. Уровни управления по охране труда в детском дошкольном учреждении</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уровень воспитателя;</w:t>
      </w:r>
    </w:p>
    <w:p>
      <w:pPr>
        <w:spacing w:line="240" w:lineRule="auto"/>
        <w:rPr>
          <w:rFonts w:hAnsi="Times New Roman" w:cs="Times New Roman"/>
          <w:color w:val="000000"/>
          <w:sz w:val="24"/>
          <w:szCs w:val="24"/>
        </w:rPr>
      </w:pPr>
      <w:r>
        <w:rPr>
          <w:rFonts w:hAnsi="Times New Roman" w:cs="Times New Roman"/>
          <w:color w:val="000000"/>
          <w:sz w:val="24"/>
          <w:szCs w:val="24"/>
        </w:rPr>
        <w:t>уровень заместителя заведующего по АХЧ;</w:t>
      </w:r>
    </w:p>
    <w:p>
      <w:pPr>
        <w:spacing w:line="240" w:lineRule="auto"/>
        <w:rPr>
          <w:rFonts w:hAnsi="Times New Roman" w:cs="Times New Roman"/>
          <w:color w:val="000000"/>
          <w:sz w:val="24"/>
          <w:szCs w:val="24"/>
        </w:rPr>
      </w:pPr>
      <w:r>
        <w:rPr>
          <w:rFonts w:hAnsi="Times New Roman" w:cs="Times New Roman"/>
          <w:color w:val="000000"/>
          <w:sz w:val="24"/>
          <w:szCs w:val="24"/>
        </w:rPr>
        <w:t>уровень заведующего.</w:t>
      </w:r>
    </w:p>
    <w:p>
      <w:pPr>
        <w:spacing w:line="240" w:lineRule="auto"/>
        <w:rPr>
          <w:rFonts w:hAnsi="Times New Roman" w:cs="Times New Roman"/>
          <w:color w:val="000000"/>
          <w:sz w:val="24"/>
          <w:szCs w:val="24"/>
        </w:rPr>
      </w:pPr>
      <w:r>
        <w:rPr>
          <w:rFonts w:hAnsi="Times New Roman" w:cs="Times New Roman"/>
          <w:color w:val="000000"/>
          <w:sz w:val="24"/>
          <w:szCs w:val="24"/>
        </w:rPr>
        <w:t>35. С учетом специфики деятельности детского дошкольного учреждения, изменения структуры управления и численности работников для целей СУОТ могут устанавливаться и иные уровни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36. Обязанности в сфере охраны труда должностных лиц устанавливаются в зависимости от уровня управления. При этом на каждом уровне управления устанавливаются обязанности в сфере охраны труда для каждого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37. На каждом уровне управления устанавливаются обязанности в сфере охраны труда штатных специалистов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38. Управление охраной труда осуществляется непосредственном участии работников и (или) уполномоченных ими представителей (представительных органов), в том числе в рамках деятельности комитета (комиссии) по охране труда работодателя (при наличии) или уполномоченных (доверенных) лиц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39. Распределение обязанностей в сфере охраны труда закрепляется в отдельных локальных нормативных актах (приказах детского дошкольного учреждения), планах мероприятий, а также в трудовых договорах и (или) должностных инструкциях лиц, участвующих в управлении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40. Обязанности в сфере охраны труда</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а) Заведующий детского дошкольного учреждения:</w:t>
      </w:r>
    </w:p>
    <w:p>
      <w:pPr>
        <w:spacing w:line="240" w:lineRule="auto"/>
        <w:rPr>
          <w:rFonts w:hAnsi="Times New Roman" w:cs="Times New Roman"/>
          <w:color w:val="000000"/>
          <w:sz w:val="24"/>
          <w:szCs w:val="24"/>
        </w:rPr>
      </w:pPr>
      <w:r>
        <w:rPr>
          <w:rFonts w:hAnsi="Times New Roman" w:cs="Times New Roman"/>
          <w:color w:val="000000"/>
          <w:sz w:val="24"/>
          <w:szCs w:val="24"/>
        </w:rPr>
        <w:t>гарантирует права работников на охрану труда, включая обеспечение условий труда, соответствующих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организовывает ресурсное обеспечение мероприятий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соблюдение режима труда и отдыха работников; обеспечивает своевременное страхование работников от несчастных случаев на производстве и профессиональных заболеваний,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безопасную эксплуатацию производственных зданий, сооружений, оборудования, безопасность технологических процессов и используемых в производстве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безопасные рабочие места;</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меры по предотвращению аварий, сохранению жизни и здоровья работников и иных лиц при возникновении таких ситуаций, в том числе меры по оказанию пострадавшим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создание и 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руководит разработкой организационно-распорядительных документов и распределяет обязанности в сфере охраны труда между своими заместителями, руководителями структурных подразделений и службой (специалистом)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определяет ответственность своих заместителей, руководителей структурных подразделений и службы (специалиста) охраны труда за деятельность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комплектование службы охраны труда квалифицированными специалистами;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организует в соответствии с </w:t>
      </w:r>
      <w:r>
        <w:rPr>
          <w:rFonts w:hAnsi="Times New Roman" w:cs="Times New Roman"/>
          <w:color w:val="000000"/>
          <w:sz w:val="24"/>
          <w:szCs w:val="24"/>
        </w:rPr>
        <w:t>Трудовым кодексом РФ</w:t>
      </w:r>
      <w:r>
        <w:rPr>
          <w:rFonts w:hAnsi="Times New Roman" w:cs="Times New Roman"/>
          <w:color w:val="000000"/>
          <w:sz w:val="24"/>
          <w:szCs w:val="24"/>
        </w:rPr>
        <w:t xml:space="preserve"> проведение за счет собственных средств обязательных предварительных (при поступлении на работу) и периодических (в течение трудовой деятельности) медицинских осмотров, психиатрических освидетельствований, химико-токсикологических исследований работников (при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соблюдение установленного порядка обучения и профессиональной подготовки работников, включая подготовку по охране труда, с учетом необходимости поддержания необходимого уровня компетентности для выполнения служебных обязанностей, относящихся к обеспечению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допускает к самостоятельной работе лиц, удовлетворяющих соответствующим</w:t>
      </w:r>
    </w:p>
    <w:p>
      <w:pPr>
        <w:spacing w:line="240" w:lineRule="auto"/>
        <w:rPr>
          <w:rFonts w:hAnsi="Times New Roman" w:cs="Times New Roman"/>
          <w:color w:val="000000"/>
          <w:sz w:val="24"/>
          <w:szCs w:val="24"/>
        </w:rPr>
      </w:pPr>
      <w:r>
        <w:rPr>
          <w:rFonts w:hAnsi="Times New Roman" w:cs="Times New Roman"/>
          <w:color w:val="000000"/>
          <w:sz w:val="24"/>
          <w:szCs w:val="24"/>
        </w:rPr>
        <w:t>квалификационным требованиям и не имеющих медицинских противопоказаний к указанной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приобретение и выдачу за счет собственных средств специальной одежды, специальной обуви и других средств индивидуальной защиты, смывающих и обезвреживающих средств в соответствии с условиями труда и согласно типовым нормам их выдачи;</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приобретение и функционирование средств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проведение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управление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и проводит контроль за состоянием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содействует работе комитета (комиссии) по охране труда, уполномоченных работниками представительных органов;</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осуществляет информирование работников об условиях труда на их рабочих местах, уровнях профессиональных рисков, а также о предоставляемых им гарантиях, полагающихся компенсациях;</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лечебно-профилактическим питанием, молоком соответствующий контингент работников в соответствии с условиями труда и согласно установленным нормам;</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санитарно-бытовое обслуживание и медицинское обеспечение работников в соответствии с требованиями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своевременно информирует органы государственной власти о происшедших авариях, несчастных случаях и профессиональных заболеваниях;</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участие в расследовании причин аварий, несчастных случаев и</w:t>
      </w:r>
    </w:p>
    <w:p>
      <w:pPr>
        <w:spacing w:line="240" w:lineRule="auto"/>
        <w:rPr>
          <w:rFonts w:hAnsi="Times New Roman" w:cs="Times New Roman"/>
          <w:color w:val="000000"/>
          <w:sz w:val="24"/>
          <w:szCs w:val="24"/>
        </w:rPr>
      </w:pPr>
      <w:r>
        <w:rPr>
          <w:rFonts w:hAnsi="Times New Roman" w:cs="Times New Roman"/>
          <w:color w:val="000000"/>
          <w:sz w:val="24"/>
          <w:szCs w:val="24"/>
        </w:rPr>
        <w:t>профессиональных заболеваний,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исполнение указаний и предписаний органов государственной власти, выдаваемых ими по результатам контрольно-надзорной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по представлению уполномоченных представителей органов государственной власти отстраняет от работы лиц, допустивших неоднократные нарушения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Заместитель заведующего по АХЧ:</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функционирование системы управления охраной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приостанавливает работы в случаях, не соответствующих установленным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доступность документов и информации, содержащих требования охраны труда, действующие у работодателя, для ознакомления с ними работников и иных лиц;</w:t>
      </w:r>
    </w:p>
    <w:p>
      <w:pPr>
        <w:spacing w:line="240" w:lineRule="auto"/>
        <w:rPr>
          <w:rFonts w:hAnsi="Times New Roman" w:cs="Times New Roman"/>
          <w:color w:val="000000"/>
          <w:sz w:val="24"/>
          <w:szCs w:val="24"/>
        </w:rPr>
      </w:pPr>
      <w:r>
        <w:rPr>
          <w:rFonts w:hAnsi="Times New Roman" w:cs="Times New Roman"/>
          <w:color w:val="000000"/>
          <w:sz w:val="24"/>
          <w:szCs w:val="24"/>
        </w:rPr>
        <w:t>в) работник:</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соблюдение требований охраны труда в рамках выполнения своих трудовых функций, включая выполнение требований инструкций по охране труда, Правил трудового распорядка, а также соблюдение производственной, технологической и трудовой дисциплины и выполнение указаний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проходит медицинские осмотры, психиатрические освидетельствования по направлению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проходит подготовку по охране труда, а также по вопросам оказания первой помощи пострадавшим в результате аварий и несчастных случаев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контроле за состоянием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содержит в чистоте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рабочей смены (рабочего дня) проводит осмотр своего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следит за исправностью оборудования и инструментов на своем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проверяет в отношении своего рабочего места наличие и исправность ограждений, предохранительных приспособлений, блокировочных и сигнализирующих устройств, средств индивидуальной и групповой защиты, состояние проходов, переходов, площадок, лестничных устройств, перил, а также отсутствие их захламленности и загроможденности;</w:t>
      </w:r>
    </w:p>
    <w:p>
      <w:pPr>
        <w:spacing w:line="240" w:lineRule="auto"/>
        <w:rPr>
          <w:rFonts w:hAnsi="Times New Roman" w:cs="Times New Roman"/>
          <w:color w:val="000000"/>
          <w:sz w:val="24"/>
          <w:szCs w:val="24"/>
        </w:rPr>
      </w:pPr>
      <w:r>
        <w:rPr>
          <w:rFonts w:hAnsi="Times New Roman" w:cs="Times New Roman"/>
          <w:color w:val="000000"/>
          <w:sz w:val="24"/>
          <w:szCs w:val="24"/>
        </w:rPr>
        <w:t>о выявленных при осмотре своего рабочего места недостатках докладывает своему непосредственному руководителю и действует по его указанию;</w:t>
      </w:r>
    </w:p>
    <w:p>
      <w:pPr>
        <w:spacing w:line="240" w:lineRule="auto"/>
        <w:rPr>
          <w:rFonts w:hAnsi="Times New Roman" w:cs="Times New Roman"/>
          <w:color w:val="000000"/>
          <w:sz w:val="24"/>
          <w:szCs w:val="24"/>
        </w:rPr>
      </w:pPr>
      <w:r>
        <w:rPr>
          <w:rFonts w:hAnsi="Times New Roman" w:cs="Times New Roman"/>
          <w:color w:val="000000"/>
          <w:sz w:val="24"/>
          <w:szCs w:val="24"/>
        </w:rPr>
        <w:t>правильно использует средства индивидуальной и коллективной защиты и приспособления, обеспечивающие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извещает своего непосредственного или вышестоящего руководителя о любой ситуации, угрожающей жизни и здоровью людей, о каждом несчастном случае или об ухудшении состояния своего здоровья, в том числе о проявлении признаков острого профессионального заболевания (отравления), или иных лиц;</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аварий действует в соответствии с ранее утвержденным работодателем порядком действий в случае их возникновения и принимает необходимые меры по ограничению развития возникшей аварии и ее ликвидации;</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меры по оказанию первой помощи пострадавшим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г) служба (специалист)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функционирование системы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осуществляет руководство организационной работой по охране труда у работодателя, координирует работу структурных подразделений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размещение в доступных местах наглядных пособий и современных технических средств для проведения подготовки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осуществляет контроль за обеспечением работников в соответствии с </w:t>
      </w:r>
      <w:r>
        <w:rPr>
          <w:rFonts w:hAnsi="Times New Roman" w:cs="Times New Roman"/>
          <w:color w:val="000000"/>
          <w:sz w:val="24"/>
          <w:szCs w:val="24"/>
        </w:rPr>
        <w:t>Трудовым кодексом РФ</w:t>
      </w:r>
      <w:r>
        <w:rPr>
          <w:rFonts w:hAnsi="Times New Roman" w:cs="Times New Roman"/>
          <w:color w:val="000000"/>
          <w:sz w:val="24"/>
          <w:szCs w:val="24"/>
        </w:rPr>
        <w:t xml:space="preserve"> нормативной правовой и методической документацией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контролирует соблюдение требований охраны труда у работодателя, трудового</w:t>
      </w:r>
    </w:p>
    <w:p>
      <w:pPr>
        <w:spacing w:line="240" w:lineRule="auto"/>
        <w:rPr>
          <w:rFonts w:hAnsi="Times New Roman" w:cs="Times New Roman"/>
          <w:color w:val="000000"/>
          <w:sz w:val="24"/>
          <w:szCs w:val="24"/>
        </w:rPr>
      </w:pPr>
      <w:r>
        <w:rPr>
          <w:rFonts w:hAnsi="Times New Roman" w:cs="Times New Roman"/>
          <w:color w:val="000000"/>
          <w:sz w:val="24"/>
          <w:szCs w:val="24"/>
        </w:rPr>
        <w:t>законодательства в части охраны труда, режимов труда и отдыха работников, указаний и предписаний органов государственной власти по результатам контрольно-надзорных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осуществляет контроль за состоянием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разработку структурными подразделениями работодателя мероприятий по улучшению условий и охраны труда, контролирует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осуществляет оперативную и консультативную связь с органами государственной власти по вопросам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разработке и пересмотре локальных актов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подготовки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контролирует обеспечение, выдачу, хранение и использование средств индивидуальной и коллективной защиты, их исправность и правильное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рассматривает и вносит предложения по пересмотру норм выдачи специальной одежды и других средств индивидуальной защиты, смывающих и обезвреживающих веществ, молока, лечебно-профилактического питания, продолжительности рабочего времени, а также размера повышения оплаты труда и продолжительности дополнительного отпуска по результатам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управлении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и проводит проверки состояния охраны труда в структурных подразделениях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проведение медицинских осмотров, психиатрических освидетельствований, химико-токсикологических исследований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дает указания (предписания) об устранении имеющихся недостатков и нарушений требований охраны труда, контролирует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расследовании аварий, микротравм, несчастных случаев, и профессиональных заболеваний, ведет учет и отчетность по ним, анализирует их причины, намечает и осуществляет мероприятия по предупреждению повторения аналогичных случаев, контролирует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д) старшие воспитатели:</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условия труда, соответствующие требованиям охраны труда, в структурном подразделении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несет ответственность за ненадлежащее выполнение возложенных на него обязанностей в сфере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распределяет обязанности в сфере охраны труда между своими подчиненными, в том числе делегирует им часть своих полномочий, определяет степень их ответственности;</w:t>
      </w:r>
    </w:p>
    <w:p>
      <w:pPr>
        <w:spacing w:line="240" w:lineRule="auto"/>
        <w:rPr>
          <w:rFonts w:hAnsi="Times New Roman" w:cs="Times New Roman"/>
          <w:color w:val="000000"/>
          <w:sz w:val="24"/>
          <w:szCs w:val="24"/>
        </w:rPr>
      </w:pPr>
      <w:r>
        <w:rPr>
          <w:rFonts w:hAnsi="Times New Roman" w:cs="Times New Roman"/>
          <w:color w:val="000000"/>
          <w:sz w:val="24"/>
          <w:szCs w:val="24"/>
        </w:rPr>
        <w:t>содействует работе комитета (комиссии) по охране труда, уполномоченных работниками представительных органов;</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своевременное проведение за счет средств работодателя обязательных предварительных (при поступлении на работу) и периодических (в течение трудовой деятельности) медицинских осмотров, психиатрических освидетельствований, химико-токсикологических исследований работников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допуск к самостоятельной работе лиц, удовлетворяющих соответствующим квалификационным требованиям и не имеющих медицинских противопоказаний к указанной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проведение подготовки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выдачу специальной одежды, специальной обуви и других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обеспечение лечебно-профилактическим питанием, молоком соответствующего контингента работников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санитарно-бытовое обслуживание и медицинское обеспечение работников структурного подразделения в соответствии с требованиями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в структурном подразделении безопасность эксплуатации производственных зданий, сооружений, оборудования, безопасность технологических процессов и используемых в производстве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проведения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управления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контроля за состоянием условий и охраны труда в структурном подразделении;</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меры по предотвращению аварий в структурном подразделении, сохранению жизни и здоровья работников структурного подразделения и иных лиц при возникновении таких ситуаций, в том числе меры по оказанию пострадавшим в результате аварии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участие в расследовании причин аварий, несчастных случаев, происшедших в структурном подразделении, и профессиональных заболеваний работников структурного подразделения,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своевременно информирует работодателя об авариях, несчастных случаях, происшедших в структурном подразделении, и профессиональных заболеваниях работников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наличие и функционирование в структурном подразделении необходимых приборов и систем контроля за производственными процессами;</w:t>
      </w:r>
    </w:p>
    <w:p>
      <w:pPr>
        <w:spacing w:line="240" w:lineRule="auto"/>
        <w:rPr>
          <w:rFonts w:hAnsi="Times New Roman" w:cs="Times New Roman"/>
          <w:color w:val="000000"/>
          <w:sz w:val="24"/>
          <w:szCs w:val="24"/>
        </w:rPr>
      </w:pPr>
      <w:r>
        <w:rPr>
          <w:rFonts w:hAnsi="Times New Roman" w:cs="Times New Roman"/>
          <w:color w:val="000000"/>
          <w:sz w:val="24"/>
          <w:szCs w:val="24"/>
        </w:rPr>
        <w:t>приостанавливает работы в структурном подразделении в случаях, установленных требованиями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наличие в общедоступных местах структурного подразделения документов и информации, содержащих требования охраны труда, для ознакомления с ними работников структурного подразделения и иных лиц;</w:t>
      </w:r>
    </w:p>
    <w:p>
      <w:pPr>
        <w:spacing w:line="240" w:lineRule="auto"/>
        <w:rPr>
          <w:rFonts w:hAnsi="Times New Roman" w:cs="Times New Roman"/>
          <w:color w:val="000000"/>
          <w:sz w:val="24"/>
          <w:szCs w:val="24"/>
        </w:rPr>
      </w:pPr>
      <w:r>
        <w:rPr>
          <w:rFonts w:hAnsi="Times New Roman" w:cs="Times New Roman"/>
          <w:color w:val="000000"/>
          <w:sz w:val="24"/>
          <w:szCs w:val="24"/>
        </w:rPr>
        <w:t>при авариях и несчастных случаях, происшедших в структурном подразделении, принимает меры по вызову скорой медицинской помощи и организации доставки пострадавших в медицинскую организацию;</w:t>
      </w:r>
    </w:p>
    <w:p>
      <w:pPr>
        <w:spacing w:line="240" w:lineRule="auto"/>
        <w:rPr>
          <w:rFonts w:hAnsi="Times New Roman" w:cs="Times New Roman"/>
          <w:color w:val="000000"/>
          <w:sz w:val="24"/>
          <w:szCs w:val="24"/>
        </w:rPr>
      </w:pPr>
      <w:r>
        <w:rPr>
          <w:rFonts w:hAnsi="Times New Roman" w:cs="Times New Roman"/>
          <w:color w:val="000000"/>
          <w:sz w:val="24"/>
          <w:szCs w:val="24"/>
        </w:rPr>
        <w:t>е) воспитатели:</w:t>
      </w:r>
    </w:p>
    <w:p>
      <w:pPr>
        <w:spacing w:line="240" w:lineRule="auto"/>
        <w:rPr>
          <w:rFonts w:hAnsi="Times New Roman" w:cs="Times New Roman"/>
          <w:color w:val="000000"/>
          <w:sz w:val="24"/>
          <w:szCs w:val="24"/>
        </w:rPr>
      </w:pPr>
      <w:r>
        <w:rPr>
          <w:rFonts w:hAnsi="Times New Roman" w:cs="Times New Roman"/>
          <w:color w:val="000000"/>
          <w:sz w:val="24"/>
          <w:szCs w:val="24"/>
        </w:rPr>
        <w:t>несет персональную ответственность за создание условий труда, соответствующих требованиям охраны труда, реализацию мероприятий по улучшению условий и охраны труда в подчиненных отделах и подразделениях;</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выдачу работникам специальной одежды, специальной обуви и других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исправное состояние оборудования и инструментов, оснащение рабочих мест необходимыми защитными и оградительными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проведения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управления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контроля за состоянием условий и охраны труда на производственном участке;</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меры по предотвращению аварий, сохранению жизни и здоровья работников производственных участков и иных лиц при возникновении таких ситуаций, в том числе меры по оказанию пострадавшим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участие в расследовании причин аварий, несчастных случаев, происшедших на производственном участке, и профессиональных заболеваний работников производственного участка,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своевременно информирует главного инженера об авариях, несчастных случаях, происшедших на производственных участках, и профессиональных заболеваниях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соответствие условий труда требованиям охраны труда, правильную</w:t>
      </w:r>
    </w:p>
    <w:p>
      <w:pPr>
        <w:spacing w:line="240" w:lineRule="auto"/>
        <w:rPr>
          <w:rFonts w:hAnsi="Times New Roman" w:cs="Times New Roman"/>
          <w:color w:val="000000"/>
          <w:sz w:val="24"/>
          <w:szCs w:val="24"/>
        </w:rPr>
      </w:pPr>
      <w:r>
        <w:rPr>
          <w:rFonts w:hAnsi="Times New Roman" w:cs="Times New Roman"/>
          <w:color w:val="000000"/>
          <w:sz w:val="24"/>
          <w:szCs w:val="24"/>
        </w:rPr>
        <w:t>эксплуатацию оборудования и инструментов, не допускает загроможденности и захламленности рабочих мест, проходов и проездов;</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меры по отстранению от работы работников, находящихся в состоянии алкогольного, наркотического и иного токсического опьянения, с соответствующим документальным оформлением указанного факта, сообщает об этом руководителю структурного подразделения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проверяет состояние оборудования и инструментов на рабочих местах членов производственной бригады и принимает меры по устранению обнаруженных недостатков;</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выдачу членам производственной бригады специальной одежды, специальной обуви и других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контролирует правильное применение членами производственной бригады выданной специальной одежды, специальной обуви, других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 работника к выполнению работ при отсутствии и неправильном применении специальной одежды, специальной обуви и других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проведения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управления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контроля за состоянием условий и охраны труда в производственной бригаде;</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меры по предотвращению аварий на производственном участке, сохранению жизни и здоровья членов производственной бригады и иных лиц при возникновении таких ситуаций, в том числе меры по оказанию пострадавшим в результате аварии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сохранение обстановки на рабочем месте, при которой произошел несчастный случай, если это не угрожает жизни и здоровью других лиц и не ведет к катастрофе, аварии или возникновению иных чрезвычайных обстоятельств, а в случае невозможности ее сохранения фиксирует сложившуюся обстановку, а в случае возможного развития аварии принимает необходимые предупредительные меры по обеспечению безопасности членов производственной бригады;</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участие в расследовании причин аварий, несчастных случаев, происшедших с членами производственной бригады, и профессиональных заболеваний членов производственной бригады,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своевременно информирует руководителя структурного подразделения работодателя об авариях, несчастных случаях и профессиональных заболеваниях на производственном участке;</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несет ответственность за невыполнение членами производственной бригады требований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VI</w:t>
      </w:r>
      <w:r>
        <w:rPr>
          <w:rFonts w:hAnsi="Times New Roman" w:cs="Times New Roman"/>
          <w:b/>
          <w:bCs/>
          <w:color w:val="000000"/>
          <w:sz w:val="24"/>
          <w:szCs w:val="24"/>
        </w:rPr>
        <w:t xml:space="preserve">. Функционирование </w:t>
      </w:r>
      <w:r>
        <w:rPr>
          <w:rFonts w:hAnsi="Times New Roman" w:cs="Times New Roman"/>
          <w:b/>
          <w:bCs/>
          <w:color w:val="000000"/>
          <w:sz w:val="24"/>
          <w:szCs w:val="24"/>
        </w:rPr>
        <w:t>C</w:t>
      </w:r>
      <w:r>
        <w:rPr>
          <w:rFonts w:hAnsi="Times New Roman" w:cs="Times New Roman"/>
          <w:b/>
          <w:bCs/>
          <w:color w:val="000000"/>
          <w:sz w:val="24"/>
          <w:szCs w:val="24"/>
        </w:rPr>
        <w:t>УОТ</w:t>
      </w:r>
    </w:p>
    <w:p>
      <w:pPr>
        <w:spacing w:line="240" w:lineRule="auto"/>
        <w:rPr>
          <w:rFonts w:hAnsi="Times New Roman" w:cs="Times New Roman"/>
          <w:color w:val="000000"/>
          <w:sz w:val="24"/>
          <w:szCs w:val="24"/>
        </w:rPr>
      </w:pPr>
      <w:r>
        <w:rPr>
          <w:rFonts w:hAnsi="Times New Roman" w:cs="Times New Roman"/>
          <w:b/>
          <w:bCs/>
          <w:color w:val="000000"/>
          <w:sz w:val="24"/>
          <w:szCs w:val="24"/>
        </w:rPr>
        <w:t>1. Специальная оценка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41. Порядок создания и функционирования комиссии по проведению специальной оценки условий труда (далее – СОУТ), а также права, обязанности и ответственность ее членов определены в приказе заведующего детского дошкольного учреждения от 01.03.2022 № 1.</w:t>
      </w:r>
    </w:p>
    <w:p>
      <w:pPr>
        <w:spacing w:line="240" w:lineRule="auto"/>
        <w:rPr>
          <w:rFonts w:hAnsi="Times New Roman" w:cs="Times New Roman"/>
          <w:color w:val="000000"/>
          <w:sz w:val="24"/>
          <w:szCs w:val="24"/>
        </w:rPr>
      </w:pPr>
      <w:r>
        <w:rPr>
          <w:rFonts w:hAnsi="Times New Roman" w:cs="Times New Roman"/>
          <w:color w:val="000000"/>
          <w:sz w:val="24"/>
          <w:szCs w:val="24"/>
        </w:rPr>
        <w:t>42. Организационный порядок проведения специальной оценки условий труда на рабочих местах в части деятельности комиссии по проведению СОУТ, порядок урегулирования споров по вопросам СОУТ, порядок использования результатов СОУТ определены в ЛНА ООО детского дошкольного учреждения.</w:t>
      </w:r>
    </w:p>
    <w:p>
      <w:pPr>
        <w:spacing w:line="240" w:lineRule="auto"/>
        <w:rPr>
          <w:rFonts w:hAnsi="Times New Roman" w:cs="Times New Roman"/>
          <w:color w:val="000000"/>
          <w:sz w:val="24"/>
          <w:szCs w:val="24"/>
        </w:rPr>
      </w:pPr>
      <w:r>
        <w:rPr>
          <w:rFonts w:hAnsi="Times New Roman" w:cs="Times New Roman"/>
          <w:color w:val="000000"/>
          <w:sz w:val="24"/>
          <w:szCs w:val="24"/>
        </w:rPr>
        <w:t>43. Порядок осуществления отбора и заключения гражданско-правового договора с организацией, проводящей специальную оценку условий труда, учитывающий необходимость привлечения к данной работе наиболее компетентной в отношении вида деятельности работодателя установлен в ЛНА детского дошкольного учреждения.</w:t>
      </w:r>
    </w:p>
    <w:p>
      <w:pPr>
        <w:spacing w:line="240" w:lineRule="auto"/>
        <w:rPr>
          <w:rFonts w:hAnsi="Times New Roman" w:cs="Times New Roman"/>
          <w:color w:val="000000"/>
          <w:sz w:val="24"/>
          <w:szCs w:val="24"/>
        </w:rPr>
      </w:pPr>
      <w:r>
        <w:rPr>
          <w:rFonts w:hAnsi="Times New Roman" w:cs="Times New Roman"/>
          <w:b/>
          <w:bCs/>
          <w:color w:val="000000"/>
          <w:sz w:val="24"/>
          <w:szCs w:val="24"/>
        </w:rPr>
        <w:t>2. Оценка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44. Управление профессиональными рисками в детском дошкольном учреждении представляет собой комплекс взаимосвязанных мероприятий и процедур, являющихся элементами системы управления охраной труда и включающих в себя выявление опасностей, оценку профессиональных рисков (далее – ОПР) и применение мер по снижению уровней профессиональных рисков или недопущению повышения их уровней, контроль и пересмотр выявленных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45. Процедура управления профессиональными рисками в детском дошкольном учреждении закреплена в Положении о системе управления профессиональными рисками, утв. приказом заведующего детского дошкольного учреждения № СТО-003.</w:t>
      </w:r>
    </w:p>
    <w:p>
      <w:pPr>
        <w:spacing w:line="240" w:lineRule="auto"/>
        <w:rPr>
          <w:rFonts w:hAnsi="Times New Roman" w:cs="Times New Roman"/>
          <w:color w:val="000000"/>
          <w:sz w:val="24"/>
          <w:szCs w:val="24"/>
        </w:rPr>
      </w:pPr>
      <w:r>
        <w:rPr>
          <w:rFonts w:hAnsi="Times New Roman" w:cs="Times New Roman"/>
          <w:color w:val="000000"/>
          <w:sz w:val="24"/>
          <w:szCs w:val="24"/>
        </w:rPr>
        <w:t xml:space="preserve">46. Выявление (идентификация) опасностей, представляющих угрозу жизни и здоровью работников, и составление их перечня (реестра) необходимо проводить с учетом рекомендаций по классификации, обнаружению, распознаванию и описанию опасностей, утв. </w:t>
      </w:r>
      <w:r>
        <w:rPr>
          <w:rFonts w:hAnsi="Times New Roman" w:cs="Times New Roman"/>
          <w:color w:val="000000"/>
          <w:sz w:val="24"/>
          <w:szCs w:val="24"/>
        </w:rPr>
        <w:t>приказом Минтруда России от 31.01.2022 № 36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47. Анализ и упорядочивание всех выявленных опасностей необходимо осуществлять исходя из приоритета необходимости исключения, снижения или поддержания на приемлемом уровне создаваемых ими профессиональных рисков с учетом не только штатных (нормальных) условий деятельности детского дошкольного учреждения, но и случаев возможных отклонений в работе, в том числе связанных с возможными авариями и инцидентами на рабочих местах и подконтрольных детского дошкольного учреждения объектах.</w:t>
      </w:r>
    </w:p>
    <w:p>
      <w:pPr>
        <w:spacing w:line="240" w:lineRule="auto"/>
        <w:rPr>
          <w:rFonts w:hAnsi="Times New Roman" w:cs="Times New Roman"/>
          <w:color w:val="000000"/>
          <w:sz w:val="24"/>
          <w:szCs w:val="24"/>
        </w:rPr>
      </w:pPr>
      <w:r>
        <w:rPr>
          <w:rFonts w:hAnsi="Times New Roman" w:cs="Times New Roman"/>
          <w:color w:val="000000"/>
          <w:sz w:val="24"/>
          <w:szCs w:val="24"/>
        </w:rPr>
        <w:t>48. Оценку уровня профессиональных рисков, связанных с выявленными опасностями, осуществлять для всех выявленных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49. Методы оценки уровня профессиональных рисков работодателю необходимо определять с учетом характера деятельности детского дошкольного учреждения и рекомендаций по выбору методов оценки уровня профессиональных рисков, выявленных (идентифицированных) опасностей, утв. </w:t>
      </w:r>
      <w:r>
        <w:rPr>
          <w:rFonts w:hAnsi="Times New Roman" w:cs="Times New Roman"/>
          <w:color w:val="000000"/>
          <w:sz w:val="24"/>
          <w:szCs w:val="24"/>
        </w:rPr>
        <w:t>приказом Минтруда России от 28.12.2021 № 926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50. Заведующий детского дошкольного учреждения обязан обеспечить систематическое выявление опасностей и профессиональных рисков, их регулярный анализ и оценку.</w:t>
      </w:r>
    </w:p>
    <w:p>
      <w:pPr>
        <w:spacing w:line="240" w:lineRule="auto"/>
        <w:rPr>
          <w:rFonts w:hAnsi="Times New Roman" w:cs="Times New Roman"/>
          <w:color w:val="000000"/>
          <w:sz w:val="24"/>
          <w:szCs w:val="24"/>
        </w:rPr>
      </w:pPr>
      <w:r>
        <w:rPr>
          <w:rFonts w:hAnsi="Times New Roman" w:cs="Times New Roman"/>
          <w:color w:val="000000"/>
          <w:sz w:val="24"/>
          <w:szCs w:val="24"/>
        </w:rPr>
        <w:t>51. Меры управления профессиональными рисками (мероприятия по охране труда) направляются на исключение выявленных в детском дошкольном учреждении опасностей или снижение уровня профессионального риска.</w:t>
      </w:r>
    </w:p>
    <w:p>
      <w:pPr>
        <w:spacing w:line="240" w:lineRule="auto"/>
        <w:rPr>
          <w:rFonts w:hAnsi="Times New Roman" w:cs="Times New Roman"/>
          <w:color w:val="000000"/>
          <w:sz w:val="24"/>
          <w:szCs w:val="24"/>
        </w:rPr>
      </w:pPr>
      <w:r>
        <w:rPr>
          <w:rFonts w:hAnsi="Times New Roman" w:cs="Times New Roman"/>
          <w:color w:val="000000"/>
          <w:sz w:val="24"/>
          <w:szCs w:val="24"/>
        </w:rPr>
        <w:t>52. Примерный перечень опасностей, их причин (источников), а также мер управления/контроля рисков приведен в ЛНА детского дошкольного учреждения. Работники детского дошкольного учреждении вправе изменять перечень указанных опасностей или включать в него дополнительные опасности, исходя из специфики своей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 Проведение медицинских осмотров и освидетельствований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53. Проведение медицинских осмотров и психиатрических освидетельствований в детском дошкольном учреждении осуществляются в соответствии со </w:t>
      </w:r>
      <w:r>
        <w:rPr>
          <w:rFonts w:hAnsi="Times New Roman" w:cs="Times New Roman"/>
          <w:color w:val="000000"/>
          <w:sz w:val="24"/>
          <w:szCs w:val="24"/>
        </w:rPr>
        <w:t>статьей 220</w:t>
      </w:r>
      <w:r>
        <w:rPr>
          <w:rFonts w:hAnsi="Times New Roman" w:cs="Times New Roman"/>
          <w:color w:val="000000"/>
          <w:sz w:val="24"/>
          <w:szCs w:val="24"/>
        </w:rPr>
        <w:t xml:space="preserve"> Трудового кодекса, Порядком проведения обязательных предварительных и периодических медицинских осмотров работников, утв. </w:t>
      </w:r>
      <w:r>
        <w:rPr>
          <w:rFonts w:hAnsi="Times New Roman" w:cs="Times New Roman"/>
          <w:color w:val="000000"/>
          <w:sz w:val="24"/>
          <w:szCs w:val="24"/>
        </w:rPr>
        <w:t>приказом Минздрава России от 28.01.2021 № 29н</w:t>
      </w:r>
      <w:r>
        <w:rPr>
          <w:rFonts w:hAnsi="Times New Roman" w:cs="Times New Roman"/>
          <w:color w:val="000000"/>
          <w:sz w:val="24"/>
          <w:szCs w:val="24"/>
        </w:rPr>
        <w:t xml:space="preserve"> и Правилами прохождения обязательного психиатрического освидетельствования работниками, осуществляющими отдельные виды деятельности, в том числе деятельность, связанную с источниками повышенной опасности (с влиянием вредных веществ и неблагоприятных производственных факторов), а также работающими в условиях повышенной опасности. утв. </w:t>
      </w:r>
      <w:r>
        <w:rPr>
          <w:rFonts w:hAnsi="Times New Roman" w:cs="Times New Roman"/>
          <w:color w:val="000000"/>
          <w:sz w:val="24"/>
          <w:szCs w:val="24"/>
        </w:rPr>
        <w:t>приказом Минздрава России от 20.05.2022 № 342н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 Ответственность за организацию медосмотров в детском дошкольном учреждении возложена на руководителя службы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55. Согласно требованиям </w:t>
      </w:r>
      <w:r>
        <w:rPr>
          <w:rFonts w:hAnsi="Times New Roman" w:cs="Times New Roman"/>
          <w:color w:val="000000"/>
          <w:sz w:val="24"/>
          <w:szCs w:val="24"/>
        </w:rPr>
        <w:t>Трудового кодекса</w:t>
      </w:r>
      <w:r>
        <w:rPr>
          <w:rFonts w:hAnsi="Times New Roman" w:cs="Times New Roman"/>
          <w:color w:val="000000"/>
          <w:sz w:val="24"/>
          <w:szCs w:val="24"/>
        </w:rPr>
        <w:t xml:space="preserve">, детского дошкольного учреждения обеспечивает недопущение работников к исполнению ими трудовых обязанностей в случае медицинских противопоказаний. На основании частей </w:t>
      </w:r>
      <w:r>
        <w:rPr>
          <w:rFonts w:hAnsi="Times New Roman" w:cs="Times New Roman"/>
          <w:color w:val="000000"/>
          <w:sz w:val="24"/>
          <w:szCs w:val="24"/>
        </w:rPr>
        <w:t>1</w:t>
      </w:r>
      <w:r>
        <w:rPr>
          <w:rFonts w:hAnsi="Times New Roman" w:cs="Times New Roman"/>
          <w:color w:val="000000"/>
          <w:sz w:val="24"/>
          <w:szCs w:val="24"/>
        </w:rPr>
        <w:t xml:space="preserve"> и </w:t>
      </w:r>
      <w:r>
        <w:rPr>
          <w:rFonts w:hAnsi="Times New Roman" w:cs="Times New Roman"/>
          <w:color w:val="000000"/>
          <w:sz w:val="24"/>
          <w:szCs w:val="24"/>
        </w:rPr>
        <w:t>2</w:t>
      </w:r>
      <w:r>
        <w:rPr>
          <w:rFonts w:hAnsi="Times New Roman" w:cs="Times New Roman"/>
          <w:color w:val="000000"/>
          <w:sz w:val="24"/>
          <w:szCs w:val="24"/>
        </w:rPr>
        <w:t xml:space="preserve"> статьи 76 ТК работодатель обязан отстранить от работника при выявлении в соответствии с медицинским заключением, выданным в установленном законодательством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56. Порядок проведения медицинских осмотров и психиатрических освидетельствований в детском дошкольном учреждении закреплен в ЛНА детского дошкольного учреждения.</w:t>
      </w:r>
    </w:p>
    <w:p>
      <w:pPr>
        <w:spacing w:line="240" w:lineRule="auto"/>
        <w:rPr>
          <w:rFonts w:hAnsi="Times New Roman" w:cs="Times New Roman"/>
          <w:color w:val="000000"/>
          <w:sz w:val="24"/>
          <w:szCs w:val="24"/>
        </w:rPr>
      </w:pPr>
      <w:r>
        <w:rPr>
          <w:rFonts w:hAnsi="Times New Roman" w:cs="Times New Roman"/>
          <w:b/>
          <w:bCs/>
          <w:color w:val="000000"/>
          <w:sz w:val="24"/>
          <w:szCs w:val="24"/>
        </w:rPr>
        <w:t>4. Проведение обучения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57. Организация обучения по охране труда, в том числе обучение безопасным методам и приемам выполнения работ, обучение по оказанию первой помощи пострадавшим на производстве, обучение по использованию (применению) средств индивидуальной защиты, инструктаж по охране труда, стажировка на рабочем месте (для определенных категорий работников) и проверка знания требований охраны труда в детском дошкольном учреждении осуществляется в соответствии с Порядком обучения по охране труда и проверки знаний требований охраны труда работников организаций,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58. Согласно требованиям </w:t>
      </w:r>
      <w:r>
        <w:rPr>
          <w:rFonts w:hAnsi="Times New Roman" w:cs="Times New Roman"/>
          <w:color w:val="000000"/>
          <w:sz w:val="24"/>
          <w:szCs w:val="24"/>
        </w:rPr>
        <w:t>Трудового кодекса Российской Федерации</w:t>
      </w:r>
      <w:r>
        <w:rPr>
          <w:rFonts w:hAnsi="Times New Roman" w:cs="Times New Roman"/>
          <w:color w:val="000000"/>
          <w:sz w:val="24"/>
          <w:szCs w:val="24"/>
        </w:rPr>
        <w:t xml:space="preserve">, детского дошкольного учреждения обеспечивает недопущение работников к исполнению ими трудовых обязанностей в случае непрохождения ими в установленном порядке обучение и проверку знаний и навыков в области охраны труда на основании </w:t>
      </w:r>
      <w:r>
        <w:rPr>
          <w:rFonts w:hAnsi="Times New Roman" w:cs="Times New Roman"/>
          <w:color w:val="000000"/>
          <w:sz w:val="24"/>
          <w:szCs w:val="24"/>
        </w:rPr>
        <w:t>части 1</w:t>
      </w:r>
      <w:r>
        <w:rPr>
          <w:rFonts w:hAnsi="Times New Roman" w:cs="Times New Roman"/>
          <w:color w:val="000000"/>
          <w:sz w:val="24"/>
          <w:szCs w:val="24"/>
        </w:rPr>
        <w:t xml:space="preserve"> статьи 76 ТК РФ.</w:t>
      </w:r>
    </w:p>
    <w:p>
      <w:pPr>
        <w:spacing w:line="240" w:lineRule="auto"/>
        <w:rPr>
          <w:rFonts w:hAnsi="Times New Roman" w:cs="Times New Roman"/>
          <w:color w:val="000000"/>
          <w:sz w:val="24"/>
          <w:szCs w:val="24"/>
        </w:rPr>
      </w:pPr>
      <w:r>
        <w:rPr>
          <w:rFonts w:hAnsi="Times New Roman" w:cs="Times New Roman"/>
          <w:color w:val="000000"/>
          <w:sz w:val="24"/>
          <w:szCs w:val="24"/>
        </w:rPr>
        <w:t>59. Порядок организации обучения по охране труда в детском дошкольном учреждении закреплен в ЛНА детского дошкольного учреждения.</w:t>
      </w:r>
    </w:p>
    <w:p>
      <w:pPr>
        <w:spacing w:line="240" w:lineRule="auto"/>
        <w:rPr>
          <w:rFonts w:hAnsi="Times New Roman" w:cs="Times New Roman"/>
          <w:color w:val="000000"/>
          <w:sz w:val="24"/>
          <w:szCs w:val="24"/>
        </w:rPr>
      </w:pPr>
      <w:r>
        <w:rPr>
          <w:rFonts w:hAnsi="Times New Roman" w:cs="Times New Roman"/>
          <w:b/>
          <w:bCs/>
          <w:color w:val="000000"/>
          <w:sz w:val="24"/>
          <w:szCs w:val="24"/>
        </w:rPr>
        <w:t>5. Обеспечение работников средствами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60. При организации процедуры обеспечения работников средствами индивидуальной защиты, смывающими и обезвреживающими средствами в детском дошкольном учреждении установлен порядок обеспечения работников средствами индивидуальной защиты, смывающими и обезвреживающими средствами, включая организацию учета, хранения, дезактивации, химической чистки, стирки и ремонта средств индивидуальной защиты в ЛНА детского дошкольного учреждения.</w:t>
      </w:r>
    </w:p>
    <w:p>
      <w:pPr>
        <w:spacing w:line="240" w:lineRule="auto"/>
        <w:rPr>
          <w:rFonts w:hAnsi="Times New Roman" w:cs="Times New Roman"/>
          <w:color w:val="000000"/>
          <w:sz w:val="24"/>
          <w:szCs w:val="24"/>
        </w:rPr>
      </w:pPr>
      <w:r>
        <w:rPr>
          <w:rFonts w:hAnsi="Times New Roman" w:cs="Times New Roman"/>
          <w:color w:val="000000"/>
          <w:sz w:val="24"/>
          <w:szCs w:val="24"/>
        </w:rPr>
        <w:t>61. Руководитель службы охраны труда разрабатывает перечень профессий (должностей) работников и положенных им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62. Обеспечение работников средствами индивидуальной защиты, смывающими ииобезвреживающими средствами производится по наименованиям, реквизитам и с указанием на типовые нормы выдачи работникам средств индивидуальной защиты, смывающих и обезвреживающих средств, применение которых обязательно.</w:t>
      </w:r>
    </w:p>
    <w:p>
      <w:pPr>
        <w:spacing w:line="240" w:lineRule="auto"/>
        <w:rPr>
          <w:rFonts w:hAnsi="Times New Roman" w:cs="Times New Roman"/>
          <w:color w:val="000000"/>
          <w:sz w:val="24"/>
          <w:szCs w:val="24"/>
        </w:rPr>
      </w:pPr>
      <w:r>
        <w:rPr>
          <w:rFonts w:hAnsi="Times New Roman" w:cs="Times New Roman"/>
          <w:color w:val="000000"/>
          <w:sz w:val="24"/>
          <w:szCs w:val="24"/>
        </w:rPr>
        <w:t>63. Выдача работникам средств индивидуальной защиты, смывающих и обезвреживающих средств сверх установленных норм их выдачи или в случаях, не определенных типовыми нормами их выдачи, осуществляется в зависимости от результатов проведения процедур специальной оценки условий труда и уровней профессиональных рисков.</w:t>
      </w:r>
    </w:p>
    <w:p>
      <w:pPr>
        <w:spacing w:line="240" w:lineRule="auto"/>
        <w:rPr>
          <w:rFonts w:hAnsi="Times New Roman" w:cs="Times New Roman"/>
          <w:color w:val="000000"/>
          <w:sz w:val="24"/>
          <w:szCs w:val="24"/>
        </w:rPr>
      </w:pPr>
      <w:r>
        <w:rPr>
          <w:rFonts w:hAnsi="Times New Roman" w:cs="Times New Roman"/>
          <w:b/>
          <w:bCs/>
          <w:color w:val="000000"/>
          <w:sz w:val="24"/>
          <w:szCs w:val="24"/>
        </w:rPr>
        <w:t>6. Обеспечение безопасности работников подрядных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64. Проведение подрядных работ или снабжение безопасной продукцией в детском дошкольном учреждении обеспечивается разработанным ЛНА детского дошкольного учреждения.</w:t>
      </w:r>
    </w:p>
    <w:p>
      <w:pPr>
        <w:spacing w:line="240" w:lineRule="auto"/>
        <w:rPr>
          <w:rFonts w:hAnsi="Times New Roman" w:cs="Times New Roman"/>
          <w:color w:val="000000"/>
          <w:sz w:val="24"/>
          <w:szCs w:val="24"/>
        </w:rPr>
      </w:pPr>
      <w:r>
        <w:rPr>
          <w:rFonts w:hAnsi="Times New Roman" w:cs="Times New Roman"/>
          <w:color w:val="000000"/>
          <w:sz w:val="24"/>
          <w:szCs w:val="24"/>
        </w:rPr>
        <w:t>65. В стандарте установлены ответственность подрядчика и порядок контроля со стороны детского дошкольного учреждения за выполнением согласованных действий по организации безопасного выполнения подрядных работ или снабжения безопасной продукцией.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66. Порядок учитывает Примерный перечень мероприятий по предотвращению случаев повреждения здоровья работников (при производстве работ (оказании услуг) на территории, находящейся под контролем другого работодателя (иного лица), утв. </w:t>
      </w:r>
      <w:r>
        <w:rPr>
          <w:rFonts w:hAnsi="Times New Roman" w:cs="Times New Roman"/>
          <w:color w:val="000000"/>
          <w:sz w:val="24"/>
          <w:szCs w:val="24"/>
        </w:rPr>
        <w:t>приказом Минтруда России от 22.09.2021 № 656н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67. Порядок обеспечения безопасного выполнения подрядных работ или снабжения безопасной продукцией обеспечивается набором возможностей подрядчиков или поставщиков по соблюдению требований, включая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а) оказание безопасных услуг и предоставление безопасной продукции надлежащего качества;</w:t>
      </w:r>
    </w:p>
    <w:p>
      <w:pPr>
        <w:spacing w:line="240" w:lineRule="auto"/>
        <w:rPr>
          <w:rFonts w:hAnsi="Times New Roman" w:cs="Times New Roman"/>
          <w:color w:val="000000"/>
          <w:sz w:val="24"/>
          <w:szCs w:val="24"/>
        </w:rPr>
      </w:pPr>
      <w:r>
        <w:rPr>
          <w:rFonts w:hAnsi="Times New Roman" w:cs="Times New Roman"/>
          <w:color w:val="000000"/>
          <w:sz w:val="24"/>
          <w:szCs w:val="24"/>
        </w:rPr>
        <w:t>б) эффективная связь и координация с уровнями управления работодателя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в) информирование работников подрядчика или поставщика об условиях труда у работодателя, имеющихся опасностях;</w:t>
      </w:r>
    </w:p>
    <w:p>
      <w:pPr>
        <w:spacing w:line="240" w:lineRule="auto"/>
        <w:rPr>
          <w:rFonts w:hAnsi="Times New Roman" w:cs="Times New Roman"/>
          <w:color w:val="000000"/>
          <w:sz w:val="24"/>
          <w:szCs w:val="24"/>
        </w:rPr>
      </w:pPr>
      <w:r>
        <w:rPr>
          <w:rFonts w:hAnsi="Times New Roman" w:cs="Times New Roman"/>
          <w:color w:val="000000"/>
          <w:sz w:val="24"/>
          <w:szCs w:val="24"/>
        </w:rPr>
        <w:t>г) оценка подготовки по охране труда работников подрядчика или поставщика с учетом специфики деятельности детского дошкольного учреждения;</w:t>
      </w:r>
    </w:p>
    <w:p>
      <w:pPr>
        <w:spacing w:line="240" w:lineRule="auto"/>
        <w:rPr>
          <w:rFonts w:hAnsi="Times New Roman" w:cs="Times New Roman"/>
          <w:color w:val="000000"/>
          <w:sz w:val="24"/>
          <w:szCs w:val="24"/>
        </w:rPr>
      </w:pPr>
      <w:r>
        <w:rPr>
          <w:rFonts w:hAnsi="Times New Roman" w:cs="Times New Roman"/>
          <w:color w:val="000000"/>
          <w:sz w:val="24"/>
          <w:szCs w:val="24"/>
        </w:rPr>
        <w:t>д) контроль выполнения подрядчиком или поставщиком требований в области охраны труда при нахождении в детском дошкольном учреждении.</w:t>
      </w:r>
    </w:p>
    <w:p>
      <w:pPr>
        <w:spacing w:line="240" w:lineRule="auto"/>
        <w:rPr>
          <w:rFonts w:hAnsi="Times New Roman" w:cs="Times New Roman"/>
          <w:color w:val="000000"/>
          <w:sz w:val="24"/>
          <w:szCs w:val="24"/>
        </w:rPr>
      </w:pPr>
      <w:r>
        <w:rPr>
          <w:rFonts w:hAnsi="Times New Roman" w:cs="Times New Roman"/>
          <w:b/>
          <w:bCs/>
          <w:color w:val="000000"/>
          <w:sz w:val="24"/>
          <w:szCs w:val="24"/>
        </w:rPr>
        <w:t>7. Санитарно-бытовое обеспечение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68. Обеспечение санитарно-бытового обслуживания работников организаций в соответствии с требованиями охраны труда возлагается на заведующего детского дошкольного учреждения.</w:t>
      </w:r>
    </w:p>
    <w:p>
      <w:pPr>
        <w:spacing w:line="240" w:lineRule="auto"/>
        <w:rPr>
          <w:rFonts w:hAnsi="Times New Roman" w:cs="Times New Roman"/>
          <w:color w:val="000000"/>
          <w:sz w:val="24"/>
          <w:szCs w:val="24"/>
        </w:rPr>
      </w:pPr>
      <w:r>
        <w:rPr>
          <w:rFonts w:hAnsi="Times New Roman" w:cs="Times New Roman"/>
          <w:color w:val="000000"/>
          <w:sz w:val="24"/>
          <w:szCs w:val="24"/>
        </w:rPr>
        <w:t>69. Детское дошкольное учрежденияе оборудуются санитарно-бытовые помещения: помещения для приема пищи, оборудованные мебелью, холодильниками и микроволновыми печами, отвечающими требованиям санитарной 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70. В детском дошкольном учреждении оборудованы санитарные посты с аптечками, укомплектованными набором для оказания первой помощи пострадавшим, установлены аппараты (устройства) для обеспечения работников чистой питьевой. В детском дошкольном учреждении по установленным нормам размещены шкафы для хранения специальной одежды.</w:t>
      </w:r>
    </w:p>
    <w:p>
      <w:pPr>
        <w:spacing w:line="240" w:lineRule="auto"/>
        <w:rPr>
          <w:rFonts w:hAnsi="Times New Roman" w:cs="Times New Roman"/>
          <w:color w:val="000000"/>
          <w:sz w:val="24"/>
          <w:szCs w:val="24"/>
        </w:rPr>
      </w:pPr>
      <w:r>
        <w:rPr>
          <w:rFonts w:hAnsi="Times New Roman" w:cs="Times New Roman"/>
          <w:b/>
          <w:bCs/>
          <w:color w:val="000000"/>
          <w:sz w:val="24"/>
          <w:szCs w:val="24"/>
        </w:rPr>
        <w:t>8. Выдача работникам молока или других равноценных пищевых продуктов и</w:t>
      </w:r>
      <w:r>
        <w:rPr>
          <w:rFonts w:hAnsi="Times New Roman" w:cs="Times New Roman"/>
          <w:b/>
          <w:bCs/>
          <w:color w:val="000000"/>
          <w:sz w:val="24"/>
          <w:szCs w:val="24"/>
        </w:rPr>
        <w:t>лечебно-профилактического</w:t>
      </w:r>
      <w:r>
        <w:rPr>
          <w:rFonts w:hAnsi="Times New Roman" w:cs="Times New Roman"/>
          <w:b/>
          <w:bCs/>
          <w:color w:val="000000"/>
          <w:sz w:val="24"/>
          <w:szCs w:val="24"/>
        </w:rPr>
        <w:t>питания</w:t>
      </w:r>
    </w:p>
    <w:p>
      <w:pPr>
        <w:spacing w:line="240" w:lineRule="auto"/>
        <w:rPr>
          <w:rFonts w:hAnsi="Times New Roman" w:cs="Times New Roman"/>
          <w:color w:val="000000"/>
          <w:sz w:val="24"/>
          <w:szCs w:val="24"/>
        </w:rPr>
      </w:pPr>
      <w:r>
        <w:rPr>
          <w:rFonts w:hAnsi="Times New Roman" w:cs="Times New Roman"/>
          <w:color w:val="000000"/>
          <w:sz w:val="24"/>
          <w:szCs w:val="24"/>
        </w:rPr>
        <w:t>71. Для обеспечения работников молоком, другими равноценными пищевыми продуктами или лечебно-профилактическим питанием в детском дошкольном учреждении разрабатывается перечень профессий (должностей) работников, работа в которых дает право на бесплатное получение молока, других равноценных пищевых продуктов или лечебно-профилактического питания, порядок предоставления таких продуктов.</w:t>
      </w:r>
    </w:p>
    <w:p>
      <w:pPr>
        <w:spacing w:line="240" w:lineRule="auto"/>
        <w:rPr>
          <w:rFonts w:hAnsi="Times New Roman" w:cs="Times New Roman"/>
          <w:color w:val="000000"/>
          <w:sz w:val="24"/>
          <w:szCs w:val="24"/>
        </w:rPr>
      </w:pPr>
      <w:r>
        <w:rPr>
          <w:rFonts w:hAnsi="Times New Roman" w:cs="Times New Roman"/>
          <w:b/>
          <w:bCs/>
          <w:color w:val="000000"/>
          <w:sz w:val="24"/>
          <w:szCs w:val="24"/>
        </w:rPr>
        <w:t>9. Обеспечение режимов труда и отдыха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72. Процедуры обеспечения оптимальных режимов труда и отдыха работников в детском дошкольном учреждении обеспечиваются мероприятиями по предотвращению возможности травмирования работников, их заболеваемости из-за переутомления и воздействия психофизиологических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73. К мероприятиям по обеспечению оптимальных режимов труда и отдыха работников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а) обеспечение рационального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б) организация сменного режима работы, включая работу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в) обеспечение внутрисменных перерывов для отдыха работников, включая перерывы для создания благоприятных микроклиматических условий;</w:t>
      </w:r>
    </w:p>
    <w:p>
      <w:pPr>
        <w:spacing w:line="240" w:lineRule="auto"/>
        <w:rPr>
          <w:rFonts w:hAnsi="Times New Roman" w:cs="Times New Roman"/>
          <w:color w:val="000000"/>
          <w:sz w:val="24"/>
          <w:szCs w:val="24"/>
        </w:rPr>
      </w:pPr>
      <w:r>
        <w:rPr>
          <w:rFonts w:hAnsi="Times New Roman" w:cs="Times New Roman"/>
          <w:color w:val="000000"/>
          <w:sz w:val="24"/>
          <w:szCs w:val="24"/>
        </w:rPr>
        <w:t>г) поддержание высокого уровня работоспособности и профилактика утомляемости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74. Обеспечение оптимальных режимов труда и отдыха работников контролируется производственным контролем соблюдения санитарных правил и выполнения санитарно-противоэпидемических (профилактических) мероприятий в детском дошкольном учреждении на 2022–2023 годы.</w:t>
      </w:r>
    </w:p>
    <w:p>
      <w:pPr>
        <w:spacing w:line="240" w:lineRule="auto"/>
        <w:rPr>
          <w:rFonts w:hAnsi="Times New Roman" w:cs="Times New Roman"/>
          <w:color w:val="000000"/>
          <w:sz w:val="24"/>
          <w:szCs w:val="24"/>
        </w:rPr>
      </w:pPr>
      <w:r>
        <w:rPr>
          <w:rFonts w:hAnsi="Times New Roman" w:cs="Times New Roman"/>
          <w:b/>
          <w:bCs/>
          <w:color w:val="000000"/>
          <w:sz w:val="24"/>
          <w:szCs w:val="24"/>
        </w:rPr>
        <w:t>10. Обеспечение социального страхования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75. Работники детского дошкольного учреждении подлежат обязательному пенсионному страхованию, обязательному медицинскому страхованию, обязательному социальному страхованию на случай временной нетрудоспособности и в связи с материнством, обязательному социальному страхованию от несчастных случаев на производстве и профессиональных заболеваний в соответствии с федеральными законами.</w:t>
      </w:r>
    </w:p>
    <w:p>
      <w:pPr>
        <w:spacing w:line="240" w:lineRule="auto"/>
        <w:rPr>
          <w:rFonts w:hAnsi="Times New Roman" w:cs="Times New Roman"/>
          <w:color w:val="000000"/>
          <w:sz w:val="24"/>
          <w:szCs w:val="24"/>
        </w:rPr>
      </w:pPr>
      <w:r>
        <w:rPr>
          <w:rFonts w:hAnsi="Times New Roman" w:cs="Times New Roman"/>
          <w:color w:val="000000"/>
          <w:sz w:val="24"/>
          <w:szCs w:val="24"/>
        </w:rPr>
        <w:t>76. Детское дошкольное учреждение обязуется:</w:t>
      </w:r>
    </w:p>
    <w:p>
      <w:pPr>
        <w:spacing w:line="240" w:lineRule="auto"/>
        <w:rPr>
          <w:rFonts w:hAnsi="Times New Roman" w:cs="Times New Roman"/>
          <w:color w:val="000000"/>
          <w:sz w:val="24"/>
          <w:szCs w:val="24"/>
        </w:rPr>
      </w:pPr>
      <w:r>
        <w:rPr>
          <w:rFonts w:hAnsi="Times New Roman" w:cs="Times New Roman"/>
          <w:color w:val="000000"/>
          <w:sz w:val="24"/>
          <w:szCs w:val="24"/>
        </w:rPr>
        <w:t>правильно исчислять, своевременно и в полном объеме уплачивать (перечислять) страховые взносы;</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обеспечивать меры по предотвращению наступления страховых случаев, нести в соответствии с законодательством Российской Федерации ответственность за необеспечение безопасных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расследовать страховые случаи в порядке, установленном уполномоченным Правительством Российской Федерации федеральным органом исполнительной власти.</w:t>
      </w:r>
    </w:p>
    <w:p>
      <w:pPr>
        <w:spacing w:line="240" w:lineRule="auto"/>
        <w:rPr>
          <w:rFonts w:hAnsi="Times New Roman" w:cs="Times New Roman"/>
          <w:color w:val="000000"/>
          <w:sz w:val="24"/>
          <w:szCs w:val="24"/>
        </w:rPr>
      </w:pPr>
      <w:r>
        <w:rPr>
          <w:rFonts w:hAnsi="Times New Roman" w:cs="Times New Roman"/>
          <w:b/>
          <w:bCs/>
          <w:color w:val="000000"/>
          <w:sz w:val="24"/>
          <w:szCs w:val="24"/>
        </w:rPr>
        <w:t>11. Взаимодействие с государственными надзорными органами, органами исполнительной власти и профсоюзного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77. Управление охраной труда осуществляется при непосредственном участии первичной профсоюзной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78. В целях реализации механизмов консультаций и взаимодействия по охране труда детского дошкольного учреждения обеспечивает координацию и взаимодействие по охране труда с первичной профсоюзной организацией по следующим вопросам:</w:t>
      </w:r>
    </w:p>
    <w:p>
      <w:pPr>
        <w:spacing w:line="240" w:lineRule="auto"/>
        <w:rPr>
          <w:rFonts w:hAnsi="Times New Roman" w:cs="Times New Roman"/>
          <w:color w:val="000000"/>
          <w:sz w:val="24"/>
          <w:szCs w:val="24"/>
        </w:rPr>
      </w:pPr>
      <w:r>
        <w:rPr>
          <w:rFonts w:hAnsi="Times New Roman" w:cs="Times New Roman"/>
          <w:color w:val="000000"/>
          <w:sz w:val="24"/>
          <w:szCs w:val="24"/>
        </w:rPr>
        <w:t>а) установление (определение) потребностей и ожиданий работников в рамках построения, развития 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б) установление целей в области охраны труда и планирование их достижения;</w:t>
      </w:r>
    </w:p>
    <w:p>
      <w:pPr>
        <w:spacing w:line="240" w:lineRule="auto"/>
        <w:rPr>
          <w:rFonts w:hAnsi="Times New Roman" w:cs="Times New Roman"/>
          <w:color w:val="000000"/>
          <w:sz w:val="24"/>
          <w:szCs w:val="24"/>
        </w:rPr>
      </w:pPr>
      <w:r>
        <w:rPr>
          <w:rFonts w:hAnsi="Times New Roman" w:cs="Times New Roman"/>
          <w:color w:val="000000"/>
          <w:sz w:val="24"/>
          <w:szCs w:val="24"/>
        </w:rPr>
        <w:t>в) выявление опасностей, оценка уровня профессиональных рисков и план мероприятий по управлению профессиональными рисками и улучшению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г) определение и закрепление в действующих локальных нормативных актах работодателя функциональных (в том объеме, в котором это применимо) обязанностей, ответственности и полномочий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д) установление (определение) механизмов консультирования и взаимодействия с работниками и (или) их уполномоченными представителями, а также их участия при обсуждении и решении вопросов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79. Взаимодействие с государственными надзорными органами, органами исполнительной власти по вопросам охраны труда осуществляет руководитель службы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12. Реагирование на аварии, несчастные случаи, микротравмы и</w:t>
      </w:r>
      <w:r>
        <w:rPr>
          <w:rFonts w:hAnsi="Times New Roman" w:cs="Times New Roman"/>
          <w:b/>
          <w:bCs/>
          <w:color w:val="000000"/>
          <w:sz w:val="24"/>
          <w:szCs w:val="24"/>
        </w:rPr>
        <w:t>профессиональные заболевания</w:t>
      </w:r>
    </w:p>
    <w:p>
      <w:pPr>
        <w:spacing w:line="240" w:lineRule="auto"/>
        <w:rPr>
          <w:rFonts w:hAnsi="Times New Roman" w:cs="Times New Roman"/>
          <w:color w:val="000000"/>
          <w:sz w:val="24"/>
          <w:szCs w:val="24"/>
        </w:rPr>
      </w:pPr>
      <w:r>
        <w:rPr>
          <w:rFonts w:hAnsi="Times New Roman" w:cs="Times New Roman"/>
          <w:color w:val="000000"/>
          <w:sz w:val="24"/>
          <w:szCs w:val="24"/>
        </w:rPr>
        <w:t>80. С целью обеспечения и поддержания безопасных условий труда, недопущения случаев производственного травматизма и профессиональной заболеваемости в детском дошкольном учреждении устанавливается выявление потенциально возможных аварий и порядки действий в случае их возникновения.</w:t>
      </w:r>
    </w:p>
    <w:p>
      <w:pPr>
        <w:spacing w:line="240" w:lineRule="auto"/>
        <w:rPr>
          <w:rFonts w:hAnsi="Times New Roman" w:cs="Times New Roman"/>
          <w:color w:val="000000"/>
          <w:sz w:val="24"/>
          <w:szCs w:val="24"/>
        </w:rPr>
      </w:pPr>
      <w:r>
        <w:rPr>
          <w:rFonts w:hAnsi="Times New Roman" w:cs="Times New Roman"/>
          <w:color w:val="000000"/>
          <w:sz w:val="24"/>
          <w:szCs w:val="24"/>
        </w:rPr>
        <w:t>81. Порядок действий при возникновении аварии производится с учетом существующих и разрабатываемых планов реагирования на аварии и ликвидации их последствий, а также необходимость гарантировать в случае аварии:</w:t>
      </w:r>
    </w:p>
    <w:p>
      <w:pPr>
        <w:spacing w:line="240" w:lineRule="auto"/>
        <w:rPr>
          <w:rFonts w:hAnsi="Times New Roman" w:cs="Times New Roman"/>
          <w:color w:val="000000"/>
          <w:sz w:val="24"/>
          <w:szCs w:val="24"/>
        </w:rPr>
      </w:pPr>
      <w:r>
        <w:rPr>
          <w:rFonts w:hAnsi="Times New Roman" w:cs="Times New Roman"/>
          <w:color w:val="000000"/>
          <w:sz w:val="24"/>
          <w:szCs w:val="24"/>
        </w:rPr>
        <w:t>а) невозобновление работы в условиях аварии;</w:t>
      </w:r>
    </w:p>
    <w:p>
      <w:pPr>
        <w:spacing w:line="240" w:lineRule="auto"/>
        <w:rPr>
          <w:rFonts w:hAnsi="Times New Roman" w:cs="Times New Roman"/>
          <w:color w:val="000000"/>
          <w:sz w:val="24"/>
          <w:szCs w:val="24"/>
        </w:rPr>
      </w:pPr>
      <w:r>
        <w:rPr>
          <w:rFonts w:hAnsi="Times New Roman" w:cs="Times New Roman"/>
          <w:color w:val="000000"/>
          <w:sz w:val="24"/>
          <w:szCs w:val="24"/>
        </w:rPr>
        <w:t>б) защиту людей, находящихся в рабочей зоне, при возникновении аварии посредством использования внутренней системы связи и координации действий по ликвидации последствий аварии;</w:t>
      </w:r>
    </w:p>
    <w:p>
      <w:pPr>
        <w:spacing w:line="240" w:lineRule="auto"/>
        <w:rPr>
          <w:rFonts w:hAnsi="Times New Roman" w:cs="Times New Roman"/>
          <w:color w:val="000000"/>
          <w:sz w:val="24"/>
          <w:szCs w:val="24"/>
        </w:rPr>
      </w:pPr>
      <w:r>
        <w:rPr>
          <w:rFonts w:hAnsi="Times New Roman" w:cs="Times New Roman"/>
          <w:color w:val="000000"/>
          <w:sz w:val="24"/>
          <w:szCs w:val="24"/>
        </w:rPr>
        <w:t>в) возможность работников остановить работу и/или незамедлительно покинуть рабочее место и направиться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г) предоставление информации об аварии соответствующим компетентным органам, службам и подразделениям по ликвидации аварийных и чрезвычайных ситуаций, надежной связи работодателя с ними;</w:t>
      </w:r>
    </w:p>
    <w:p>
      <w:pPr>
        <w:spacing w:line="240" w:lineRule="auto"/>
        <w:rPr>
          <w:rFonts w:hAnsi="Times New Roman" w:cs="Times New Roman"/>
          <w:color w:val="000000"/>
          <w:sz w:val="24"/>
          <w:szCs w:val="24"/>
        </w:rPr>
      </w:pPr>
      <w:r>
        <w:rPr>
          <w:rFonts w:hAnsi="Times New Roman" w:cs="Times New Roman"/>
          <w:color w:val="000000"/>
          <w:sz w:val="24"/>
          <w:szCs w:val="24"/>
        </w:rPr>
        <w:t>д) оказание первой помощи пострадавшим в результате аварий и несчастных случаев на производстве и при необходимости вызов скорой медицинской помощи (или оказание первой помощи при наличии у работодателя здравпункта), выполнение противопожарных мероприятий и эвакуации всех людей, находящихся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е) подготовку работников для реализации мер по предупреждению аварий, обеспечению готовности к ним и к ликвидации их последствий, включая проведение регулярных тренировок в условиях, приближенных к реальным авариям.</w:t>
      </w:r>
    </w:p>
    <w:p>
      <w:pPr>
        <w:spacing w:line="240" w:lineRule="auto"/>
        <w:rPr>
          <w:rFonts w:hAnsi="Times New Roman" w:cs="Times New Roman"/>
          <w:color w:val="000000"/>
          <w:sz w:val="24"/>
          <w:szCs w:val="24"/>
        </w:rPr>
      </w:pPr>
      <w:r>
        <w:rPr>
          <w:rFonts w:hAnsi="Times New Roman" w:cs="Times New Roman"/>
          <w:color w:val="000000"/>
          <w:sz w:val="24"/>
          <w:szCs w:val="24"/>
        </w:rPr>
        <w:t>82. С целью своевременного определения и понимания причин возникновения аварий, несчастных случаев, микротравм и профессиональных заболеваниях в детском дошкольном учреждении устанавливаются:</w:t>
      </w:r>
    </w:p>
    <w:p>
      <w:pPr>
        <w:spacing w:line="240" w:lineRule="auto"/>
        <w:rPr>
          <w:rFonts w:hAnsi="Times New Roman" w:cs="Times New Roman"/>
          <w:color w:val="000000"/>
          <w:sz w:val="24"/>
          <w:szCs w:val="24"/>
        </w:rPr>
      </w:pPr>
      <w:r>
        <w:rPr>
          <w:rFonts w:hAnsi="Times New Roman" w:cs="Times New Roman"/>
          <w:color w:val="000000"/>
          <w:sz w:val="24"/>
          <w:szCs w:val="24"/>
        </w:rPr>
        <w:t>порядок расследования несчастных случаев и профессиональных заболеваний (ЛНА детского дошкольного учреждения);</w:t>
      </w:r>
    </w:p>
    <w:p>
      <w:pPr>
        <w:spacing w:line="240" w:lineRule="auto"/>
        <w:rPr>
          <w:rFonts w:hAnsi="Times New Roman" w:cs="Times New Roman"/>
          <w:color w:val="000000"/>
          <w:sz w:val="24"/>
          <w:szCs w:val="24"/>
        </w:rPr>
      </w:pPr>
      <w:r>
        <w:rPr>
          <w:rFonts w:hAnsi="Times New Roman" w:cs="Times New Roman"/>
          <w:color w:val="000000"/>
          <w:sz w:val="24"/>
          <w:szCs w:val="24"/>
        </w:rPr>
        <w:t>порядок рассмотрения микротравм (ЛНА детского дошкольного учреждения).</w:t>
      </w:r>
    </w:p>
    <w:p>
      <w:pPr>
        <w:spacing w:line="240" w:lineRule="auto"/>
        <w:rPr>
          <w:rFonts w:hAnsi="Times New Roman" w:cs="Times New Roman"/>
          <w:color w:val="000000"/>
          <w:sz w:val="24"/>
          <w:szCs w:val="24"/>
        </w:rPr>
      </w:pPr>
      <w:r>
        <w:rPr>
          <w:rFonts w:hAnsi="Times New Roman" w:cs="Times New Roman"/>
          <w:color w:val="000000"/>
          <w:sz w:val="24"/>
          <w:szCs w:val="24"/>
        </w:rPr>
        <w:t>83. Результаты реагирования на несчастные случаи, микротравмы и профессиональные заболевания оформляются в форме актов и справок с указанием корректирующих мероприятий по устранению причин, повлекших их возникновение.</w:t>
      </w:r>
    </w:p>
    <w:p>
      <w:pPr>
        <w:spacing w:line="240" w:lineRule="auto"/>
        <w:rPr>
          <w:rFonts w:hAnsi="Times New Roman" w:cs="Times New Roman"/>
          <w:color w:val="000000"/>
          <w:sz w:val="24"/>
          <w:szCs w:val="24"/>
        </w:rPr>
      </w:pPr>
      <w:r>
        <w:rPr>
          <w:rFonts w:hAnsi="Times New Roman" w:cs="Times New Roman"/>
          <w:b/>
          <w:bCs/>
          <w:color w:val="000000"/>
          <w:sz w:val="24"/>
          <w:szCs w:val="24"/>
        </w:rPr>
        <w:t>13. Обеспечение безопасности работников при эксплуатации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84. В детском дошкольном учреждении установлен систематический надзор за техническим состоянием несущих и ограждающих конструкции зданий и сооружений с целью своевременного обнаружения и контроля за устранением выявленных неисправностей и повреждений, возникших в процессе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Основными задачами детского дошкольного учреждения в части обеспечения технической эксплуатации зданий и сооружений являются:</w:t>
      </w:r>
    </w:p>
    <w:p>
      <w:pPr>
        <w:spacing w:line="240" w:lineRule="auto"/>
        <w:rPr>
          <w:rFonts w:hAnsi="Times New Roman" w:cs="Times New Roman"/>
          <w:color w:val="000000"/>
          <w:sz w:val="24"/>
          <w:szCs w:val="24"/>
        </w:rPr>
      </w:pPr>
      <w:r>
        <w:rPr>
          <w:rFonts w:hAnsi="Times New Roman" w:cs="Times New Roman"/>
          <w:color w:val="000000"/>
          <w:sz w:val="24"/>
          <w:szCs w:val="24"/>
        </w:rPr>
        <w:t>обеспечение сохранности, надлежащего технического состояния и постоянной эксплуатационной пригодности конструкций зданий и сооружений, их санитарно-технического оборудования и системы энергообеспечения: водопровода, канализации, отопления, вентиляции и др.;</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организация работ по улучшение состояния бытовых помещений, интерьеров, архитектурно - эстетического вида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85. Защита конструкций зданий и сооружений от механических повреждений перегрузок путем организации систематической уборки снега с покрытием зданий и сооружений, осмотров, ревизий и безотлагательных ремонтов конструкций и элементов в случае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86. Поддержание в надлежащем техническом состоянии кровли здания, водосточных труб, воронок, трубопроводов внутреннего водостока, канализации, теплоснабжения и др. для исключения замачивания грунтов у основания фундаментов и поддержания в зданиях и помещениях проектного температурно-влажностного и санитарно-гигиенического противопожарного, взрывобезопасного и других режимов.</w:t>
      </w:r>
    </w:p>
    <w:p>
      <w:pPr>
        <w:spacing w:line="240" w:lineRule="auto"/>
        <w:rPr>
          <w:rFonts w:hAnsi="Times New Roman" w:cs="Times New Roman"/>
          <w:color w:val="000000"/>
          <w:sz w:val="24"/>
          <w:szCs w:val="24"/>
        </w:rPr>
      </w:pPr>
      <w:r>
        <w:rPr>
          <w:rFonts w:hAnsi="Times New Roman" w:cs="Times New Roman"/>
          <w:color w:val="000000"/>
          <w:sz w:val="24"/>
          <w:szCs w:val="24"/>
        </w:rPr>
        <w:t>Своевременная подготовка зданий и коммуникации к эксплуатации в зимних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Соблюдение правил и норм складирования, габаритов проходов и проездов как внутри зданий, так и при входах в них и на прилегающих к ним территориях.</w:t>
      </w:r>
    </w:p>
    <w:p>
      <w:pPr>
        <w:spacing w:line="240" w:lineRule="auto"/>
        <w:rPr>
          <w:rFonts w:hAnsi="Times New Roman" w:cs="Times New Roman"/>
          <w:color w:val="000000"/>
          <w:sz w:val="24"/>
          <w:szCs w:val="24"/>
        </w:rPr>
      </w:pPr>
      <w:r>
        <w:rPr>
          <w:rFonts w:hAnsi="Times New Roman" w:cs="Times New Roman"/>
          <w:color w:val="000000"/>
          <w:sz w:val="24"/>
          <w:szCs w:val="24"/>
        </w:rPr>
        <w:t>87. Заместитель по АХЧ несет ответственность в соответствии действующим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за надлежащее исполнение возложенных на них обязанностей в части обеспечения правильной технической эксплуатации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нарушение требований Положения, за бездействие, проявленное в вопросах содержания, ухода и ремонта зданий и сооружений, несвоевременного принятия мер по выявлению и устранению угрожающих нормальной эксплуатации зданий и сооружений дефектов, возникающих в процессе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невыполнение предписаний специалиста по охране труда, органов надзора и контроля по устранению нарушений правил технической эксплуатации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88. Техническое состояние зданий и сооружений и уровень их эксплуатации должны определяться в процессе систематических наблюдений и периодических технических осмотров.</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Периодические осмотры подразделяются на текущие, общие плановые и внеочередные.</w:t>
      </w:r>
    </w:p>
    <w:p>
      <w:pPr>
        <w:spacing w:line="240" w:lineRule="auto"/>
        <w:rPr>
          <w:rFonts w:hAnsi="Times New Roman" w:cs="Times New Roman"/>
          <w:color w:val="000000"/>
          <w:sz w:val="24"/>
          <w:szCs w:val="24"/>
        </w:rPr>
      </w:pPr>
      <w:r>
        <w:rPr>
          <w:rFonts w:hAnsi="Times New Roman" w:cs="Times New Roman"/>
          <w:color w:val="000000"/>
          <w:sz w:val="24"/>
          <w:szCs w:val="24"/>
        </w:rPr>
        <w:t>Текущие периодические осмотры осуществляется работником, ведущим ежедневные (еженедельные) наблюдения. Текущие периодические осмотры должны проводиться в сроки, устанавливаемые службой технического осмотра по графикам, утвержденным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При общем плановом осмотре проводится визуальное обследование всех элементов и инженерных систем зданий и сооружений. При плановых осмотрах зданий и сооружений проверяются:</w:t>
      </w:r>
    </w:p>
    <w:p>
      <w:pPr>
        <w:spacing w:line="240" w:lineRule="auto"/>
        <w:rPr>
          <w:rFonts w:hAnsi="Times New Roman" w:cs="Times New Roman"/>
          <w:color w:val="000000"/>
          <w:sz w:val="24"/>
          <w:szCs w:val="24"/>
        </w:rPr>
      </w:pPr>
      <w:r>
        <w:rPr>
          <w:rFonts w:hAnsi="Times New Roman" w:cs="Times New Roman"/>
          <w:color w:val="000000"/>
          <w:sz w:val="24"/>
          <w:szCs w:val="24"/>
        </w:rPr>
        <w:t>внешнее благоустройство;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фундаменты и подвальные помещения, встроенные котельные, насосные, тепловые пункты элеваторные узлы, инженерные устройства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ограждающие конструкции и элементы фасада (балконы, лоджии, эркеры, козырьки, архитектурные детали, водоотводящие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кровли, чердачные помещения и перекрытия, над кровельные вентиляционные и дымовые трубы, коммуникации и инженерные устройства, расположенные в чердачных и кровельных пространствах;</w:t>
      </w:r>
    </w:p>
    <w:p>
      <w:pPr>
        <w:spacing w:line="240" w:lineRule="auto"/>
        <w:rPr>
          <w:rFonts w:hAnsi="Times New Roman" w:cs="Times New Roman"/>
          <w:color w:val="000000"/>
          <w:sz w:val="24"/>
          <w:szCs w:val="24"/>
        </w:rPr>
      </w:pPr>
      <w:r>
        <w:rPr>
          <w:rFonts w:hAnsi="Times New Roman" w:cs="Times New Roman"/>
          <w:color w:val="000000"/>
          <w:sz w:val="24"/>
          <w:szCs w:val="24"/>
        </w:rPr>
        <w:t>по этажно: перекрытия, капитальные стены и перегородки внутри помещений, санузлы, санитарно- техническое и инженерное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строительные конструкции и несущие элементы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соблюдение габаритных приближений;</w:t>
      </w:r>
    </w:p>
    <w:p>
      <w:pPr>
        <w:spacing w:line="240" w:lineRule="auto"/>
        <w:rPr>
          <w:rFonts w:hAnsi="Times New Roman" w:cs="Times New Roman"/>
          <w:color w:val="000000"/>
          <w:sz w:val="24"/>
          <w:szCs w:val="24"/>
        </w:rPr>
      </w:pPr>
      <w:r>
        <w:rPr>
          <w:rFonts w:hAnsi="Times New Roman" w:cs="Times New Roman"/>
          <w:color w:val="000000"/>
          <w:sz w:val="24"/>
          <w:szCs w:val="24"/>
        </w:rPr>
        <w:t>наружные коммуникации и их обустройства;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противопожарные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общие плановые осмотры должны проводиться 2 раза в год: весной и осенью.</w:t>
      </w:r>
    </w:p>
    <w:p>
      <w:pPr>
        <w:spacing w:line="240" w:lineRule="auto"/>
        <w:rPr>
          <w:rFonts w:hAnsi="Times New Roman" w:cs="Times New Roman"/>
          <w:color w:val="000000"/>
          <w:sz w:val="24"/>
          <w:szCs w:val="24"/>
        </w:rPr>
      </w:pPr>
      <w:r>
        <w:rPr>
          <w:rFonts w:hAnsi="Times New Roman" w:cs="Times New Roman"/>
          <w:color w:val="000000"/>
          <w:sz w:val="24"/>
          <w:szCs w:val="24"/>
        </w:rPr>
        <w:t>Весенний осмотр зданий и сооружений проводится с целью:</w:t>
      </w:r>
    </w:p>
    <w:p>
      <w:pPr>
        <w:spacing w:line="240" w:lineRule="auto"/>
        <w:rPr>
          <w:rFonts w:hAnsi="Times New Roman" w:cs="Times New Roman"/>
          <w:color w:val="000000"/>
          <w:sz w:val="24"/>
          <w:szCs w:val="24"/>
        </w:rPr>
      </w:pPr>
      <w:r>
        <w:rPr>
          <w:rFonts w:hAnsi="Times New Roman" w:cs="Times New Roman"/>
          <w:color w:val="000000"/>
          <w:sz w:val="24"/>
          <w:szCs w:val="24"/>
        </w:rPr>
        <w:t>проверки технического состояния несущих и ограждающих конструкций и инженерных систем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определение характера и опасности повреждений, полученных в результате эксплуатации зданий и сооружений в зимний период;</w:t>
      </w:r>
    </w:p>
    <w:p>
      <w:pPr>
        <w:spacing w:line="240" w:lineRule="auto"/>
        <w:rPr>
          <w:rFonts w:hAnsi="Times New Roman" w:cs="Times New Roman"/>
          <w:color w:val="000000"/>
          <w:sz w:val="24"/>
          <w:szCs w:val="24"/>
        </w:rPr>
      </w:pPr>
      <w:r>
        <w:rPr>
          <w:rFonts w:hAnsi="Times New Roman" w:cs="Times New Roman"/>
          <w:color w:val="000000"/>
          <w:sz w:val="24"/>
          <w:szCs w:val="24"/>
        </w:rPr>
        <w:t>проверка исправности механизмов, открытия окон, фонарей, ворот, дверей и других устройств, а также состояния, желобов, водостоков и ливнеприемников;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Осенний осмотр проводится с целью проверки готовности зданий и сооружений к эксплуатации в зимний период. При проведении осеннего осмотра производится проверка:</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исправности открывающихся элементов окон, фонарей, ворот, дверей и других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наличия инструментов и инвентаря для очистки от снега;</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исправности инженерных систем (отопления, водопровода, канализации и т.д.)</w:t>
      </w:r>
    </w:p>
    <w:p>
      <w:pPr>
        <w:spacing w:line="240" w:lineRule="auto"/>
        <w:rPr>
          <w:rFonts w:hAnsi="Times New Roman" w:cs="Times New Roman"/>
          <w:color w:val="000000"/>
          <w:sz w:val="24"/>
          <w:szCs w:val="24"/>
        </w:rPr>
      </w:pPr>
      <w:r>
        <w:rPr>
          <w:rFonts w:hAnsi="Times New Roman" w:cs="Times New Roman"/>
          <w:color w:val="000000"/>
          <w:sz w:val="24"/>
          <w:szCs w:val="24"/>
        </w:rPr>
        <w:t>состояния водостоков, желобов, ливневой канализации, кровли;</w:t>
      </w:r>
    </w:p>
    <w:p>
      <w:pPr>
        <w:spacing w:line="240" w:lineRule="auto"/>
        <w:rPr>
          <w:rFonts w:hAnsi="Times New Roman" w:cs="Times New Roman"/>
          <w:color w:val="000000"/>
          <w:sz w:val="24"/>
          <w:szCs w:val="24"/>
        </w:rPr>
      </w:pPr>
      <w:r>
        <w:rPr>
          <w:rFonts w:hAnsi="Times New Roman" w:cs="Times New Roman"/>
          <w:color w:val="000000"/>
          <w:sz w:val="24"/>
          <w:szCs w:val="24"/>
        </w:rPr>
        <w:t>Внеочередные осмотры зданий и сооружений проводятся после стихийных бедствий (пожаров, ураганных ветров, ливней, больших снегопадов) или аварий;</w:t>
      </w:r>
    </w:p>
    <w:p>
      <w:pPr>
        <w:spacing w:line="240" w:lineRule="auto"/>
        <w:rPr>
          <w:rFonts w:hAnsi="Times New Roman" w:cs="Times New Roman"/>
          <w:color w:val="000000"/>
          <w:sz w:val="24"/>
          <w:szCs w:val="24"/>
        </w:rPr>
      </w:pPr>
      <w:r>
        <w:rPr>
          <w:rFonts w:hAnsi="Times New Roman" w:cs="Times New Roman"/>
          <w:color w:val="000000"/>
          <w:sz w:val="24"/>
          <w:szCs w:val="24"/>
        </w:rPr>
        <w:t>89. Результаты всех видов осмотров оформляются актами, в которых отмечаются обнаруженные дефекты, а также меры и сроки их устранения. Один из экземпляров приобщается к техническому журналу по эксплуатации зданий и сооружений.</w:t>
      </w:r>
    </w:p>
    <w:p>
      <w:pPr>
        <w:spacing w:line="240" w:lineRule="auto"/>
        <w:rPr>
          <w:rFonts w:hAnsi="Times New Roman" w:cs="Times New Roman"/>
          <w:color w:val="000000"/>
          <w:sz w:val="24"/>
          <w:szCs w:val="24"/>
        </w:rPr>
      </w:pPr>
      <w:r>
        <w:rPr>
          <w:rFonts w:hAnsi="Times New Roman" w:cs="Times New Roman"/>
          <w:b/>
          <w:bCs/>
          <w:color w:val="000000"/>
          <w:sz w:val="24"/>
          <w:szCs w:val="24"/>
        </w:rPr>
        <w:t>VII</w:t>
      </w:r>
      <w:r>
        <w:rPr>
          <w:rFonts w:hAnsi="Times New Roman" w:cs="Times New Roman"/>
          <w:b/>
          <w:bCs/>
          <w:color w:val="000000"/>
          <w:sz w:val="24"/>
          <w:szCs w:val="24"/>
        </w:rPr>
        <w:t>. Управление документами СУОТ</w:t>
      </w:r>
    </w:p>
    <w:p>
      <w:pPr>
        <w:spacing w:line="240" w:lineRule="auto"/>
        <w:rPr>
          <w:rFonts w:hAnsi="Times New Roman" w:cs="Times New Roman"/>
          <w:color w:val="000000"/>
          <w:sz w:val="24"/>
          <w:szCs w:val="24"/>
        </w:rPr>
      </w:pPr>
      <w:r>
        <w:rPr>
          <w:rFonts w:hAnsi="Times New Roman" w:cs="Times New Roman"/>
          <w:color w:val="000000"/>
          <w:sz w:val="24"/>
          <w:szCs w:val="24"/>
        </w:rPr>
        <w:t>90. Организация управления документами СУОТ в детском дошкольном учреждении осуществляется в соответствии с ЛНА детского дошкольного учреждения и содержит:</w:t>
      </w:r>
    </w:p>
    <w:p>
      <w:pPr>
        <w:spacing w:line="240" w:lineRule="auto"/>
        <w:rPr>
          <w:rFonts w:hAnsi="Times New Roman" w:cs="Times New Roman"/>
          <w:color w:val="000000"/>
          <w:sz w:val="24"/>
          <w:szCs w:val="24"/>
        </w:rPr>
      </w:pPr>
      <w:r>
        <w:rPr>
          <w:rFonts w:hAnsi="Times New Roman" w:cs="Times New Roman"/>
          <w:color w:val="000000"/>
          <w:sz w:val="24"/>
          <w:szCs w:val="24"/>
        </w:rPr>
        <w:t>формы и рекомендации по оформлению локальных нормативных актов и иных документов, содержащих структуру системы;</w:t>
      </w:r>
    </w:p>
    <w:p>
      <w:pPr>
        <w:spacing w:line="240" w:lineRule="auto"/>
        <w:rPr>
          <w:rFonts w:hAnsi="Times New Roman" w:cs="Times New Roman"/>
          <w:color w:val="000000"/>
          <w:sz w:val="24"/>
          <w:szCs w:val="24"/>
        </w:rPr>
      </w:pPr>
      <w:r>
        <w:rPr>
          <w:rFonts w:hAnsi="Times New Roman" w:cs="Times New Roman"/>
          <w:color w:val="000000"/>
          <w:sz w:val="24"/>
          <w:szCs w:val="24"/>
        </w:rPr>
        <w:t>обязанности и ответственность в сфере охраны труда для каждого структурного подразделения и конкретного исполнителя;</w:t>
      </w:r>
    </w:p>
    <w:p>
      <w:pPr>
        <w:spacing w:line="240" w:lineRule="auto"/>
        <w:rPr>
          <w:rFonts w:hAnsi="Times New Roman" w:cs="Times New Roman"/>
          <w:color w:val="000000"/>
          <w:sz w:val="24"/>
          <w:szCs w:val="24"/>
        </w:rPr>
      </w:pPr>
      <w:r>
        <w:rPr>
          <w:rFonts w:hAnsi="Times New Roman" w:cs="Times New Roman"/>
          <w:color w:val="000000"/>
          <w:sz w:val="24"/>
          <w:szCs w:val="24"/>
        </w:rPr>
        <w:t>процессы обеспечения охраны труда и контроля;</w:t>
      </w:r>
    </w:p>
    <w:p>
      <w:pPr>
        <w:spacing w:line="240" w:lineRule="auto"/>
        <w:rPr>
          <w:rFonts w:hAnsi="Times New Roman" w:cs="Times New Roman"/>
          <w:color w:val="000000"/>
          <w:sz w:val="24"/>
          <w:szCs w:val="24"/>
        </w:rPr>
      </w:pPr>
      <w:r>
        <w:rPr>
          <w:rFonts w:hAnsi="Times New Roman" w:cs="Times New Roman"/>
          <w:color w:val="000000"/>
          <w:sz w:val="24"/>
          <w:szCs w:val="24"/>
        </w:rPr>
        <w:t>необходимые связи между структурными подразделениями, обеспечивающие</w:t>
      </w:r>
    </w:p>
    <w:p>
      <w:pPr>
        <w:spacing w:line="240" w:lineRule="auto"/>
        <w:rPr>
          <w:rFonts w:hAnsi="Times New Roman" w:cs="Times New Roman"/>
          <w:color w:val="000000"/>
          <w:sz w:val="24"/>
          <w:szCs w:val="24"/>
        </w:rPr>
      </w:pPr>
      <w:r>
        <w:rPr>
          <w:rFonts w:hAnsi="Times New Roman" w:cs="Times New Roman"/>
          <w:color w:val="000000"/>
          <w:sz w:val="24"/>
          <w:szCs w:val="24"/>
        </w:rPr>
        <w:t>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91. Лица, ответственные за разработку и утверждение документов СУОТ, определяются на всех уровнях управления и оформляются приказом.</w:t>
      </w:r>
    </w:p>
    <w:p>
      <w:pPr>
        <w:spacing w:line="240" w:lineRule="auto"/>
        <w:rPr>
          <w:rFonts w:hAnsi="Times New Roman" w:cs="Times New Roman"/>
          <w:color w:val="000000"/>
          <w:sz w:val="24"/>
          <w:szCs w:val="24"/>
        </w:rPr>
      </w:pPr>
      <w:r>
        <w:rPr>
          <w:rFonts w:hAnsi="Times New Roman" w:cs="Times New Roman"/>
          <w:color w:val="000000"/>
          <w:sz w:val="24"/>
          <w:szCs w:val="24"/>
        </w:rPr>
        <w:t>92. В детском дошкольном учреждении устанавливается порядок разработки, согласования, утверждения и пересмотра документов СУОТ, сроки их хранения.</w:t>
      </w:r>
    </w:p>
    <w:p>
      <w:pPr>
        <w:spacing w:line="240" w:lineRule="auto"/>
        <w:rPr>
          <w:rFonts w:hAnsi="Times New Roman" w:cs="Times New Roman"/>
          <w:color w:val="000000"/>
          <w:sz w:val="24"/>
          <w:szCs w:val="24"/>
        </w:rPr>
      </w:pPr>
      <w:r>
        <w:rPr>
          <w:rFonts w:hAnsi="Times New Roman" w:cs="Times New Roman"/>
          <w:color w:val="000000"/>
          <w:sz w:val="24"/>
          <w:szCs w:val="24"/>
        </w:rPr>
        <w:t>93. В качестве особого вида документов СУОТ, которые не подлежат пересмотру, актуализации, обновлению и изменению, устанавливаются контрольно-учетные документы СУОТ (записи):</w:t>
      </w:r>
    </w:p>
    <w:p>
      <w:pPr>
        <w:spacing w:line="240" w:lineRule="auto"/>
        <w:rPr>
          <w:rFonts w:hAnsi="Times New Roman" w:cs="Times New Roman"/>
          <w:color w:val="000000"/>
          <w:sz w:val="24"/>
          <w:szCs w:val="24"/>
        </w:rPr>
      </w:pPr>
      <w:r>
        <w:rPr>
          <w:rFonts w:hAnsi="Times New Roman" w:cs="Times New Roman"/>
          <w:color w:val="000000"/>
          <w:sz w:val="24"/>
          <w:szCs w:val="24"/>
        </w:rPr>
        <w:t>а) акты и иные записи данных, вытекающие из осуществления СУОТ;</w:t>
      </w:r>
    </w:p>
    <w:p>
      <w:pPr>
        <w:spacing w:line="240" w:lineRule="auto"/>
        <w:rPr>
          <w:rFonts w:hAnsi="Times New Roman" w:cs="Times New Roman"/>
          <w:color w:val="000000"/>
          <w:sz w:val="24"/>
          <w:szCs w:val="24"/>
        </w:rPr>
      </w:pPr>
      <w:r>
        <w:rPr>
          <w:rFonts w:hAnsi="Times New Roman" w:cs="Times New Roman"/>
          <w:color w:val="000000"/>
          <w:sz w:val="24"/>
          <w:szCs w:val="24"/>
        </w:rPr>
        <w:t>б) журналы учета и акты записей данных об авариях, несчастных случаях, профессиональных заболеваниях;</w:t>
      </w:r>
    </w:p>
    <w:p>
      <w:pPr>
        <w:spacing w:line="240" w:lineRule="auto"/>
        <w:rPr>
          <w:rFonts w:hAnsi="Times New Roman" w:cs="Times New Roman"/>
          <w:color w:val="000000"/>
          <w:sz w:val="24"/>
          <w:szCs w:val="24"/>
        </w:rPr>
      </w:pPr>
      <w:r>
        <w:rPr>
          <w:rFonts w:hAnsi="Times New Roman" w:cs="Times New Roman"/>
          <w:color w:val="000000"/>
          <w:sz w:val="24"/>
          <w:szCs w:val="24"/>
        </w:rPr>
        <w:t>в) записи данных о воздействиях вредных (опасных) факторов производственной среды и трудового процесса на работников и наблюдении за условиями труда и за состоянием здоровья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г) результаты контроля функционирования СУОТ.</w:t>
      </w:r>
    </w:p>
    <w:p>
      <w:pPr>
        <w:spacing w:line="240" w:lineRule="auto"/>
        <w:rPr>
          <w:rFonts w:hAnsi="Times New Roman" w:cs="Times New Roman"/>
          <w:color w:val="000000"/>
          <w:sz w:val="24"/>
          <w:szCs w:val="24"/>
        </w:rPr>
      </w:pPr>
      <w:r>
        <w:rPr>
          <w:rFonts w:hAnsi="Times New Roman" w:cs="Times New Roman"/>
          <w:b/>
          <w:bCs/>
          <w:color w:val="000000"/>
          <w:sz w:val="24"/>
          <w:szCs w:val="24"/>
        </w:rPr>
        <w:t>VIII</w:t>
      </w:r>
      <w:r>
        <w:rPr>
          <w:rFonts w:hAnsi="Times New Roman" w:cs="Times New Roman"/>
          <w:b/>
          <w:bCs/>
          <w:color w:val="000000"/>
          <w:sz w:val="24"/>
          <w:szCs w:val="24"/>
        </w:rPr>
        <w:t>. Оценка результатов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94. В детском дошкольном учреждении разработан порядок контроля и оценки результативности функционирования СУОТ (ЛНА детского дошкольного учреждения), который включает:</w:t>
      </w:r>
    </w:p>
    <w:p>
      <w:pPr>
        <w:spacing w:line="240" w:lineRule="auto"/>
        <w:rPr>
          <w:rFonts w:hAnsi="Times New Roman" w:cs="Times New Roman"/>
          <w:color w:val="000000"/>
          <w:sz w:val="24"/>
          <w:szCs w:val="24"/>
        </w:rPr>
      </w:pPr>
      <w:r>
        <w:rPr>
          <w:rFonts w:hAnsi="Times New Roman" w:cs="Times New Roman"/>
          <w:color w:val="000000"/>
          <w:sz w:val="24"/>
          <w:szCs w:val="24"/>
        </w:rPr>
        <w:t>а) оценку соответствия состояния условий и охраны труда требованиям охраны труда, соглашениям по охране труда, подлежащим выполнению;</w:t>
      </w:r>
    </w:p>
    <w:p>
      <w:pPr>
        <w:spacing w:line="240" w:lineRule="auto"/>
        <w:rPr>
          <w:rFonts w:hAnsi="Times New Roman" w:cs="Times New Roman"/>
          <w:color w:val="000000"/>
          <w:sz w:val="24"/>
          <w:szCs w:val="24"/>
        </w:rPr>
      </w:pPr>
      <w:r>
        <w:rPr>
          <w:rFonts w:hAnsi="Times New Roman" w:cs="Times New Roman"/>
          <w:color w:val="000000"/>
          <w:sz w:val="24"/>
          <w:szCs w:val="24"/>
        </w:rPr>
        <w:t>б) получение информации для определения результативности и эффективности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в) получение данных, составляющих основу для принятия решений по совершенствованию СУОТ.</w:t>
      </w:r>
    </w:p>
    <w:p>
      <w:pPr>
        <w:spacing w:line="240" w:lineRule="auto"/>
        <w:rPr>
          <w:rFonts w:hAnsi="Times New Roman" w:cs="Times New Roman"/>
          <w:color w:val="000000"/>
          <w:sz w:val="24"/>
          <w:szCs w:val="24"/>
        </w:rPr>
      </w:pPr>
      <w:r>
        <w:rPr>
          <w:rFonts w:hAnsi="Times New Roman" w:cs="Times New Roman"/>
          <w:color w:val="000000"/>
          <w:sz w:val="24"/>
          <w:szCs w:val="24"/>
        </w:rPr>
        <w:t>95. В детском дошкольном учреждении определяются основные виды контроля функционирования СУОТ и мониторинга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а) контроль состояния рабочего места, применяемого оборудования, инструментов, сырья, материалов; контроль выполнения работ работником в рамках осуществляемых производственных и технологических процессов, в том числе выполнения работ повышенной опасности (перечень утвержден приказом заведующего детского дошкольного учреждения от 01.03.2022 № 2); выявление опасностей и определения уровня профессиональных рисков; реализация иных мероприятий по охране труда, осуществляемых постоянно, контроль показателей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б) контроль выполнения процессов, имеющих периодический характер выполнения: (специальная оценка условий труда работников, обучение по охране труда, проведение медицинских осмотров, а также, при необходимости, психиатрических освидетельствований, химико-токсикологических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в) учет и анализ несчастных случаев, профессиональных заболеваний, а также изменений государственных нормативных требований охраны труда, соглашений по охране труда, подлежащих выполнению, изменения существующих или внедрения новых технологических процессов, оборудования, инструментов,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г) регулярный контроль эффективности функционирования как отдельных элементов СУОТ, так и СУОТ в целом, в том числе с использованием средств аудио-, видео-, фотонаблюдения.</w:t>
      </w:r>
    </w:p>
    <w:p>
      <w:pPr>
        <w:spacing w:line="240" w:lineRule="auto"/>
        <w:rPr>
          <w:rFonts w:hAnsi="Times New Roman" w:cs="Times New Roman"/>
          <w:color w:val="000000"/>
          <w:sz w:val="24"/>
          <w:szCs w:val="24"/>
        </w:rPr>
      </w:pPr>
      <w:r>
        <w:rPr>
          <w:rFonts w:hAnsi="Times New Roman" w:cs="Times New Roman"/>
          <w:color w:val="000000"/>
          <w:sz w:val="24"/>
          <w:szCs w:val="24"/>
        </w:rPr>
        <w:t>96. Для повышения эффективности контроля функционирования СУОТ и мониторинга показателей реализации процедур на каждом уровне управления в организации проводятся трехступенчатые формы контроля функционирования СУОТ и мониторинга показателей реализации процедур, а также предусматривается возможность осуществления общественного контроля функционирования СУОТ и мониторинга показателей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97. При проведении контроля функционирования СУОТ и анализа реализации процедур и исполнения мероприятий по охране труда, необходимо оценивать следующие показатели:</w:t>
      </w:r>
    </w:p>
    <w:p>
      <w:pPr>
        <w:spacing w:line="240" w:lineRule="auto"/>
        <w:rPr>
          <w:rFonts w:hAnsi="Times New Roman" w:cs="Times New Roman"/>
          <w:color w:val="000000"/>
          <w:sz w:val="24"/>
          <w:szCs w:val="24"/>
        </w:rPr>
      </w:pPr>
      <w:r>
        <w:rPr>
          <w:rFonts w:hAnsi="Times New Roman" w:cs="Times New Roman"/>
          <w:color w:val="000000"/>
          <w:sz w:val="24"/>
          <w:szCs w:val="24"/>
        </w:rPr>
        <w:t>а) достижение поставленных целей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способность действующей СУОТ обеспечивать выполнение обязанностей работодателя, отраженных в Политике и целях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эффективность действий, намеченных работодателем (руководителем организации) на всех уровнях управления по результатам предыдущего анализа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необходимость дальнейшего развития (изменений) СУОТ, включая корректировку целей в области охраны труда, перераспределение обязанностей должностных лиц работодателя в области охраны труда, перераспределение ресурсов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д) необходимость обеспечения своевременной подготовки тех работников, которых затронут решения об изменении СУОТ;</w:t>
      </w:r>
    </w:p>
    <w:p>
      <w:pPr>
        <w:spacing w:line="240" w:lineRule="auto"/>
        <w:rPr>
          <w:rFonts w:hAnsi="Times New Roman" w:cs="Times New Roman"/>
          <w:color w:val="000000"/>
          <w:sz w:val="24"/>
          <w:szCs w:val="24"/>
        </w:rPr>
      </w:pPr>
      <w:r>
        <w:rPr>
          <w:rFonts w:hAnsi="Times New Roman" w:cs="Times New Roman"/>
          <w:color w:val="000000"/>
          <w:sz w:val="24"/>
          <w:szCs w:val="24"/>
        </w:rPr>
        <w:t>е) необходимость изменения критериев оценки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ж) полноту идентификации опасностей и управления профессиональными рисками в рамках СУОТ в целях выработки корректирующих мер.</w:t>
      </w:r>
    </w:p>
    <w:p>
      <w:pPr>
        <w:spacing w:line="240" w:lineRule="auto"/>
        <w:rPr>
          <w:rFonts w:hAnsi="Times New Roman" w:cs="Times New Roman"/>
          <w:color w:val="000000"/>
          <w:sz w:val="24"/>
          <w:szCs w:val="24"/>
        </w:rPr>
      </w:pPr>
      <w:r>
        <w:rPr>
          <w:rFonts w:hAnsi="Times New Roman" w:cs="Times New Roman"/>
          <w:color w:val="000000"/>
          <w:sz w:val="24"/>
          <w:szCs w:val="24"/>
        </w:rPr>
        <w:t>98. Перечень показателей контроля функционирования СУОТ определяется, но не ограничивается, следующими данными: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абсолютные показатели – время на выполнение, стоимость, технические показатели и показатели качества;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относительные показатели – план/факт, удельные показатели, показатели в сравнении с другими процессами;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качественные показатели – актуальность и доступность исходных данных для реализации процессов СУОТ.</w:t>
      </w:r>
    </w:p>
    <w:p>
      <w:pPr>
        <w:spacing w:line="240" w:lineRule="auto"/>
        <w:rPr>
          <w:rFonts w:hAnsi="Times New Roman" w:cs="Times New Roman"/>
          <w:color w:val="000000"/>
          <w:sz w:val="24"/>
          <w:szCs w:val="24"/>
        </w:rPr>
      </w:pPr>
      <w:r>
        <w:rPr>
          <w:rFonts w:hAnsi="Times New Roman" w:cs="Times New Roman"/>
          <w:color w:val="000000"/>
          <w:sz w:val="24"/>
          <w:szCs w:val="24"/>
        </w:rPr>
        <w:t>99. Результаты контроля функционирования СУОТ и мониторинга реализации процедур оформляются в форме акта.</w:t>
      </w:r>
    </w:p>
    <w:p>
      <w:pPr>
        <w:spacing w:line="240" w:lineRule="auto"/>
        <w:rPr>
          <w:rFonts w:hAnsi="Times New Roman" w:cs="Times New Roman"/>
          <w:color w:val="000000"/>
          <w:sz w:val="24"/>
          <w:szCs w:val="24"/>
        </w:rPr>
      </w:pPr>
      <w:r>
        <w:rPr>
          <w:rFonts w:hAnsi="Times New Roman" w:cs="Times New Roman"/>
          <w:color w:val="000000"/>
          <w:sz w:val="24"/>
          <w:szCs w:val="24"/>
        </w:rPr>
        <w:t>100. Результаты контроля использует руководство детского дошкольного учреждения для оценки эффективности СУОТ, а также для принятия управленческих решений по её актуализации, изменению, совершенствованию.</w:t>
      </w:r>
    </w:p>
    <w:p>
      <w:pPr>
        <w:spacing w:line="240" w:lineRule="auto"/>
        <w:rPr>
          <w:rFonts w:hAnsi="Times New Roman" w:cs="Times New Roman"/>
          <w:color w:val="000000"/>
          <w:sz w:val="24"/>
          <w:szCs w:val="24"/>
        </w:rPr>
      </w:pPr>
      <w:r>
        <w:rPr>
          <w:rFonts w:hAnsi="Times New Roman" w:cs="Times New Roman"/>
          <w:b/>
          <w:bCs/>
          <w:color w:val="000000"/>
          <w:sz w:val="24"/>
          <w:szCs w:val="24"/>
        </w:rPr>
        <w:t>IX</w:t>
      </w:r>
      <w:r>
        <w:rPr>
          <w:rFonts w:hAnsi="Times New Roman" w:cs="Times New Roman"/>
          <w:b/>
          <w:bCs/>
          <w:color w:val="000000"/>
          <w:sz w:val="24"/>
          <w:szCs w:val="24"/>
        </w:rPr>
        <w:t>. Улучшение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101. В целях улучшения функционирования СУОТ определяют и реализуют мероприятия (действия), направленные на улучшение функционирования СУОТ, контроля реализации процедур и исполнения мероприятий по охране труда, а также результатов расследований аварий (инцидентов), несчастных случаев на производстве, микроповреждений (микротравм), профессиональных заболеваний, результатов контрольно-надзорных мероприятий органов государственной власти, предложений, поступивших от работников и (или) их уполномоченных представителей, а также иных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102. Процесс формирования корректирующих действий по совершенствованию функционирования СУОТ является одним из этапов функционирования СУОТ и направлен на разработку мероприятий по повышению эффективности и результативности как отдельных процессов (процедур) СУОТ, так и СУОТ в целом.</w:t>
      </w:r>
    </w:p>
    <w:p>
      <w:pPr>
        <w:spacing w:line="240" w:lineRule="auto"/>
        <w:rPr>
          <w:rFonts w:hAnsi="Times New Roman" w:cs="Times New Roman"/>
          <w:color w:val="000000"/>
          <w:sz w:val="24"/>
          <w:szCs w:val="24"/>
        </w:rPr>
      </w:pPr>
      <w:r>
        <w:rPr>
          <w:rFonts w:hAnsi="Times New Roman" w:cs="Times New Roman"/>
          <w:color w:val="000000"/>
          <w:sz w:val="24"/>
          <w:szCs w:val="24"/>
        </w:rPr>
        <w:t>103. Порядок формирования корректирующих действий по совершенствованию функционирования СУОТ определен в ЛНА детского дошкольного учреждения с учетом специфики деятельности детского дошкольного учреждения.</w:t>
      </w:r>
    </w:p>
    <w:p>
      <w:pPr>
        <w:spacing w:line="240" w:lineRule="auto"/>
        <w:rPr>
          <w:rFonts w:hAnsi="Times New Roman" w:cs="Times New Roman"/>
          <w:color w:val="000000"/>
          <w:sz w:val="24"/>
          <w:szCs w:val="24"/>
        </w:rPr>
      </w:pPr>
      <w:r>
        <w:rPr>
          <w:rFonts w:hAnsi="Times New Roman" w:cs="Times New Roman"/>
          <w:color w:val="000000"/>
          <w:sz w:val="24"/>
          <w:szCs w:val="24"/>
        </w:rPr>
        <w:t>104. Корректирующие действия разрабатывают в том числе на основе результатов выполнения мероприятий по охране труда, анализа по результатам контроля, выполнения мероприятий, разработанных по результатам расследований аварий (инцидентов), микроповреждений (микротравм), несчастных случаев на производстве, профессиональных заболеваний, выполнения мероприятий по устранению предписаний контрольно-надзорных органов государственной власти, предложений, поступивших от работников и (или) их уполномоченных представителей, а также иных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105. Процесс формирования корректирующих действий по совершенствованию функционирования направлен на повышение эффективности и результативности СУОТ путем:</w:t>
      </w:r>
    </w:p>
    <w:p>
      <w:pPr>
        <w:spacing w:line="240" w:lineRule="auto"/>
        <w:rPr>
          <w:rFonts w:hAnsi="Times New Roman" w:cs="Times New Roman"/>
          <w:color w:val="000000"/>
          <w:sz w:val="24"/>
          <w:szCs w:val="24"/>
        </w:rPr>
      </w:pPr>
      <w:r>
        <w:rPr>
          <w:rFonts w:hAnsi="Times New Roman" w:cs="Times New Roman"/>
          <w:color w:val="000000"/>
          <w:sz w:val="24"/>
          <w:szCs w:val="24"/>
        </w:rPr>
        <w:t>улучшения показателей деятельности организации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поддержки участия работников в реализации мероприятий по постоянному улучшению СУОТ;</w:t>
      </w:r>
    </w:p>
    <w:p>
      <w:pPr>
        <w:spacing w:line="240" w:lineRule="auto"/>
        <w:rPr>
          <w:rFonts w:hAnsi="Times New Roman" w:cs="Times New Roman"/>
          <w:color w:val="000000"/>
          <w:sz w:val="24"/>
          <w:szCs w:val="24"/>
        </w:rPr>
      </w:pPr>
      <w:r>
        <w:rPr>
          <w:rFonts w:hAnsi="Times New Roman" w:cs="Times New Roman"/>
          <w:color w:val="000000"/>
          <w:sz w:val="24"/>
          <w:szCs w:val="24"/>
        </w:rPr>
        <w:t>доведения до сведения работников информации о соответствующих результатах деятельности организации по постоянному улучшению СУОТ.</w:t>
      </w:r>
    </w:p>
    <w:p>
      <w:pPr>
        <w:spacing w:line="240" w:lineRule="auto"/>
        <w:rPr>
          <w:rFonts w:hAnsi="Times New Roman" w:cs="Times New Roman"/>
          <w:color w:val="000000"/>
          <w:sz w:val="24"/>
          <w:szCs w:val="24"/>
        </w:rPr>
      </w:pPr>
      <w:r>
        <w:rPr>
          <w:rFonts w:hAnsi="Times New Roman" w:cs="Times New Roman"/>
          <w:b/>
          <w:bCs/>
          <w:color w:val="000000"/>
          <w:sz w:val="24"/>
          <w:szCs w:val="24"/>
        </w:rPr>
        <w:t>X. Заключительные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106. Положение о СУОТ детского дошкольного учреждения устанавливает общие требования к организации работы по охране труда на основе нормативно-правовых документов, принципов и методов управления, направленных на совершенствование деятельности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107. Оценку соответствия системы управления охраной труда проводят на основе ГОСТ 12.0.230.2-2015 «Межгосударственный стандарт. Система стандартов безопасности труда. Системы управления охраной труда. Оценка соответствия.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108. При разработке данного Положения использованы документы:</w:t>
      </w:r>
    </w:p>
    <w:p>
      <w:pPr>
        <w:spacing w:line="240" w:lineRule="auto"/>
        <w:rPr>
          <w:rFonts w:hAnsi="Times New Roman" w:cs="Times New Roman"/>
          <w:color w:val="000000"/>
          <w:sz w:val="24"/>
          <w:szCs w:val="24"/>
        </w:rPr>
      </w:pPr>
      <w:r>
        <w:rPr>
          <w:rFonts w:hAnsi="Times New Roman" w:cs="Times New Roman"/>
          <w:color w:val="000000"/>
          <w:sz w:val="24"/>
          <w:szCs w:val="24"/>
        </w:rPr>
        <w:t>приказ Минтруда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Национальный стандарт ГОСТ Р 12.0.007-2009 «Система стандартов безопасности труда. Система управления охраной труда в организации. Общие требования по разработке, применению, оценке и совершенствованию».</w:t>
      </w:r>
    </w:p>
    <w:p>
      <w:pPr>
        <w:spacing w:line="240" w:lineRule="auto"/>
        <w:rPr>
          <w:rFonts w:hAnsi="Times New Roman" w:cs="Times New Roman"/>
          <w:color w:val="000000"/>
          <w:sz w:val="24"/>
          <w:szCs w:val="24"/>
        </w:rPr>
      </w:pPr>
      <w:r>
        <w:rPr>
          <w:rFonts w:hAnsi="Times New Roman" w:cs="Times New Roman"/>
          <w:color w:val="000000"/>
          <w:sz w:val="24"/>
          <w:szCs w:val="24"/>
        </w:rPr>
        <w:t>Межгосударственный стандарт ГОСТ Р 12.0.230-2007 «Система стандартов безопасности труда. Системы управления охраной труда. Общие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Межгосударственный стандарт ГОСТ 12.0.230.1-2015 «Межгосударственный стандарт. Система стандартов безопасности труда. Системы управления охраной труда. Руководство по применению ГОСТ 12.0.230-2007».</w:t>
      </w:r>
    </w:p>
    <w:p>
      <w:pPr>
        <w:spacing w:line="240" w:lineRule="auto"/>
        <w:rPr>
          <w:rFonts w:hAnsi="Times New Roman" w:cs="Times New Roman"/>
          <w:color w:val="000000"/>
          <w:sz w:val="24"/>
          <w:szCs w:val="24"/>
        </w:rPr>
      </w:pPr>
      <w:r>
        <w:rPr>
          <w:rFonts w:hAnsi="Times New Roman" w:cs="Times New Roman"/>
          <w:color w:val="000000"/>
          <w:sz w:val="24"/>
          <w:szCs w:val="24"/>
        </w:rPr>
        <w:t>Межгосударственный стандарт ГОСТ 12.0.230.2-2015 «Система стандартов безопасности труда. Системы управления охраной труда. Оценка соответствия. Требования».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ac12756748746c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