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системе управления охраной труда (ИП, предоставляет парикмахерские услуги)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Область применения </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Система управления охраной труда - комплекс взаимосвязанных и взаимодействующих между собой элементов, устанавливающих политику и цели в области охраны труда в организации и процедуры по достижению этих целей.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работодатель обязан обеспечить создание и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Настоящее Положение о системе управления охраной труда в организации (далее - СУОТ) разработано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w:t>
      </w:r>
      <w:r>
        <w:rPr>
          <w:rFonts w:hAnsi="Times New Roman" w:cs="Times New Roman"/>
          <w:color w:val="000000"/>
          <w:sz w:val="24"/>
          <w:szCs w:val="24"/>
        </w:rPr>
        <w:t>Приказом Минтруда России от 29.10.2021 N 776н</w:t>
      </w:r>
      <w:r>
        <w:rPr>
          <w:rFonts w:hAnsi="Times New Roman" w:cs="Times New Roman"/>
          <w:color w:val="000000"/>
          <w:sz w:val="24"/>
          <w:szCs w:val="24"/>
        </w:rPr>
        <w:t xml:space="preserve"> "Об утверждении Примерного положения о системе управления охраной труда" и другими нормативно-правовыми актами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Настоящее Положение о СУОТ устанавливает порядок функционирования СУОТ при разработке мер, направленных на создание безопасных условий труда, предотвращение производственного травматизма и профессиональной заболеваемости. Положение о СУОТ является неотъемлемой частью управленческой и (или) системы в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Нормативные ссылки </w:t>
      </w:r>
    </w:p>
    <w:p>
      <w:pPr>
        <w:spacing w:line="240" w:lineRule="auto"/>
        <w:rPr>
          <w:rFonts w:hAnsi="Times New Roman" w:cs="Times New Roman"/>
          <w:color w:val="000000"/>
          <w:sz w:val="24"/>
          <w:szCs w:val="24"/>
        </w:rPr>
      </w:pPr>
      <w:r>
        <w:rPr>
          <w:rFonts w:hAnsi="Times New Roman" w:cs="Times New Roman"/>
          <w:color w:val="000000"/>
          <w:sz w:val="24"/>
          <w:szCs w:val="24"/>
        </w:rPr>
        <w:t>В настоящем Положении использованы положения следующих стандартов и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Трудовой кодекс РФ</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Приказ Минтруда России от 29.10.2021 N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Постановление Правительства РФ N 2464</w:t>
      </w:r>
      <w:r>
        <w:rPr>
          <w:rFonts w:hAnsi="Times New Roman" w:cs="Times New Roman"/>
          <w:color w:val="000000"/>
          <w:sz w:val="24"/>
          <w:szCs w:val="24"/>
        </w:rPr>
        <w:t xml:space="preserve"> "О порядке обучения и проверки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ГОСТ 12.0.230-2007 "ССБТ. Системы управления охраной труда.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ГОСТ Р ИСО 45001-2020 "Системы менеджмента безопасности труда и охраны здоровья. Требования и руководство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spacing w:line="240" w:lineRule="auto"/>
        <w:rPr>
          <w:rFonts w:hAnsi="Times New Roman" w:cs="Times New Roman"/>
          <w:color w:val="000000"/>
          <w:sz w:val="24"/>
          <w:szCs w:val="24"/>
        </w:rPr>
      </w:pPr>
      <w:r>
        <w:rPr>
          <w:rFonts w:hAnsi="Times New Roman" w:cs="Times New Roman"/>
          <w:color w:val="000000"/>
          <w:sz w:val="24"/>
          <w:szCs w:val="24"/>
        </w:rPr>
        <w:t>ГОСТ Р 12.0.010-2009 "Система стандартов безопасности труда. Определение опасностей и оценка рисков";</w:t>
      </w:r>
    </w:p>
    <w:p>
      <w:pPr>
        <w:spacing w:line="240" w:lineRule="auto"/>
        <w:rPr>
          <w:rFonts w:hAnsi="Times New Roman" w:cs="Times New Roman"/>
          <w:color w:val="000000"/>
          <w:sz w:val="24"/>
          <w:szCs w:val="24"/>
        </w:rPr>
      </w:pPr>
      <w:r>
        <w:rPr>
          <w:rFonts w:hAnsi="Times New Roman" w:cs="Times New Roman"/>
          <w:color w:val="000000"/>
          <w:sz w:val="24"/>
          <w:szCs w:val="24"/>
        </w:rPr>
        <w:t>ГОСТ Р 58771-2019 "Менеджмент риска. Технологии оценки риска";</w:t>
      </w:r>
    </w:p>
    <w:p>
      <w:pPr>
        <w:spacing w:line="240" w:lineRule="auto"/>
        <w:rPr>
          <w:rFonts w:hAnsi="Times New Roman" w:cs="Times New Roman"/>
          <w:color w:val="000000"/>
          <w:sz w:val="24"/>
          <w:szCs w:val="24"/>
        </w:rPr>
      </w:pPr>
      <w:r>
        <w:rPr>
          <w:rFonts w:hAnsi="Times New Roman" w:cs="Times New Roman"/>
          <w:color w:val="000000"/>
          <w:sz w:val="24"/>
          <w:szCs w:val="24"/>
        </w:rPr>
        <w:t>Приказ Роструда от 21.03.2019 N 77</w:t>
      </w:r>
      <w:r>
        <w:rPr>
          <w:rFonts w:hAnsi="Times New Roman" w:cs="Times New Roman"/>
          <w:color w:val="000000"/>
          <w:sz w:val="24"/>
          <w:szCs w:val="24"/>
        </w:rPr>
        <w:t xml:space="preserve"> "Об утверждении Методических рекомендаций по проверке создания и обеспечения функционирования системы управления охраной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о СУОТ представляет собой единство:</w:t>
      </w:r>
    </w:p>
    <w:p>
      <w:pPr>
        <w:spacing w:line="240" w:lineRule="auto"/>
        <w:rPr>
          <w:rFonts w:hAnsi="Times New Roman" w:cs="Times New Roman"/>
          <w:color w:val="000000"/>
          <w:sz w:val="24"/>
          <w:szCs w:val="24"/>
        </w:rPr>
      </w:pPr>
      <w:r>
        <w:rPr>
          <w:rFonts w:hAnsi="Times New Roman" w:cs="Times New Roman"/>
          <w:color w:val="000000"/>
          <w:sz w:val="24"/>
          <w:szCs w:val="24"/>
        </w:rPr>
        <w:t>а) организационной структуры управления организации (согласно штатному расписанию), предусматривающей установление обязанностей и ответственности в области охраны труда на всех уровнях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б) мероприятий, обеспечивающих функционирование СУОТ и контроль за эффективностью работы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функционирования СУОТ осуществляются с учетом специфики деятельности организации, принятых на себя обязательств по охране труда, содержащихся в международных, межгосударственных и национальных стандартах и руководствах, достижений современной науки и наилучших применимых практик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о СУОТ обеспечивает достижение согласно политике (стратегии) организации в области охраны труда ожидаемых результатов в области улучшения условий и охраны труда, которые включают в себя:</w:t>
      </w:r>
    </w:p>
    <w:p>
      <w:pPr>
        <w:spacing w:line="240" w:lineRule="auto"/>
        <w:rPr>
          <w:rFonts w:hAnsi="Times New Roman" w:cs="Times New Roman"/>
          <w:color w:val="000000"/>
          <w:sz w:val="24"/>
          <w:szCs w:val="24"/>
        </w:rPr>
      </w:pPr>
      <w:r>
        <w:rPr>
          <w:rFonts w:hAnsi="Times New Roman" w:cs="Times New Roman"/>
          <w:color w:val="000000"/>
          <w:sz w:val="24"/>
          <w:szCs w:val="24"/>
        </w:rPr>
        <w:t>а) постоянное улучшение показателей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соблюдение законодательных и иных норм;</w:t>
      </w:r>
    </w:p>
    <w:p>
      <w:pPr>
        <w:spacing w:line="240" w:lineRule="auto"/>
        <w:rPr>
          <w:rFonts w:hAnsi="Times New Roman" w:cs="Times New Roman"/>
          <w:color w:val="000000"/>
          <w:sz w:val="24"/>
          <w:szCs w:val="24"/>
        </w:rPr>
      </w:pPr>
      <w:r>
        <w:rPr>
          <w:rFonts w:hAnsi="Times New Roman" w:cs="Times New Roman"/>
          <w:color w:val="000000"/>
          <w:sz w:val="24"/>
          <w:szCs w:val="24"/>
        </w:rPr>
        <w:t>в) достижение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о СУОТ разработано в целях исключения и (или) минимизации профессиональных рисков в области охраны труда и управления указанными рисками (выявления опасностей, оценки уровней и снижения уровней профессиональных рисков), находящихся под управлением работодателя (руководителя организации), с учётом потребностей и ожиданий работников организации, а также других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Положения СУОТ распространяются на всех работников, работающих у работодателя в соответствии с трудовым законодательством Российской Федерации. В рамках СУОТ учитывается деятельность на всех рабочих местах, во всех структурных подразделениях работодателя, находящихся в его ведении.</w:t>
      </w:r>
    </w:p>
    <w:p>
      <w:pPr>
        <w:spacing w:line="240" w:lineRule="auto"/>
        <w:rPr>
          <w:rFonts w:hAnsi="Times New Roman" w:cs="Times New Roman"/>
          <w:color w:val="000000"/>
          <w:sz w:val="24"/>
          <w:szCs w:val="24"/>
        </w:rPr>
      </w:pPr>
      <w:r>
        <w:rPr>
          <w:rFonts w:hAnsi="Times New Roman" w:cs="Times New Roman"/>
          <w:color w:val="000000"/>
          <w:sz w:val="24"/>
          <w:szCs w:val="24"/>
        </w:rPr>
        <w:t>Установленные СУОТ положения по безопасности, относящиеся к нахождению и перемещению по объектам работодателя, распространяются на всех лиц, находящихся на территории, в зданиях и сооружениях работодателя, в том числе для представителей органов надзора и контроля и работников подрядных организаций, допущенных к выполнению работ и осуществлению иной деятельности на территории и объектах работодателя в соответствии с требованиями применяемых у работодателя нормативных правовых актов. Указанные положения по безопасности СУОТ доводятся до перечисленных лиц при проведении вводных инструктажей и посредством включения необходимых для соблюдения положений СУОТ в договоры на выполнение подрядных работ. С этой целью разрабатывается и утверждается распорядительным документом работодателя положение о допуске подрядных организаций к производству работ на территории работодателя, в котором указан необходимый перечень документов, представляемых перед допуском к работам и правила организации таких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Политика (стратегия) по охране труда </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в области охраны труда является публичной декларацией работодателя о намерении и гарантированном выполнении им государственных нормативных требований охраны труда и добровольно принятых на себя обязательств с учётом мнения выборного органа первичной профсоюзной организации или иного уполномоченного работниками органа.</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по охране труда является разделом Положения о СУОТ,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по охране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а) направлена на сохранение жизни и здоровья работников в процессе их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б) направлена на обеспечение безопасных условий труда, управление рисками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соответствует специфике экономической деятельности и организации работ в организации, особенностям профессиональных рисков и возможностям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г) отражает цели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включает обязательства работодателя по устранению опасностей и снижению уровней профессиональных рисков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е) включает обязательство работодателя совершенствовать СУОТ;</w:t>
      </w:r>
    </w:p>
    <w:p>
      <w:pPr>
        <w:spacing w:line="240" w:lineRule="auto"/>
        <w:rPr>
          <w:rFonts w:hAnsi="Times New Roman" w:cs="Times New Roman"/>
          <w:color w:val="000000"/>
          <w:sz w:val="24"/>
          <w:szCs w:val="24"/>
        </w:rPr>
      </w:pPr>
      <w:r>
        <w:rPr>
          <w:rFonts w:hAnsi="Times New Roman" w:cs="Times New Roman"/>
          <w:color w:val="000000"/>
          <w:sz w:val="24"/>
          <w:szCs w:val="24"/>
        </w:rPr>
        <w:t>ж) 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з) учитывает индивидуальные особенности работников, в том числе посредством проектирования рабочих мест, выбора оборудования, инструментов, сырья и материалов, средств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и) соответствие условий труда на рабочих местах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выполнение иных обязанностей в области охраны труда исходя из специфики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по охране труда оценивается на актуальность и соответствие стратегическим задачам по охране труда и пересматривать в рамках оценки эффективности функционирования СУОТ в организации не реже 1 раза в 3 года.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Цели в области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Цели в области охраны труда устанавливаются для достижения конкретных результатов, согласующихся с Политикой (стратегией) по охране труда и утверждаются отдельным локальным нормативно-правовым актом организации с учетом настоящего Положения о СУОТ.</w:t>
      </w:r>
    </w:p>
    <w:p>
      <w:pPr>
        <w:spacing w:line="240" w:lineRule="auto"/>
        <w:rPr>
          <w:rFonts w:hAnsi="Times New Roman" w:cs="Times New Roman"/>
          <w:color w:val="000000"/>
          <w:sz w:val="24"/>
          <w:szCs w:val="24"/>
        </w:rPr>
      </w:pPr>
      <w:r>
        <w:rPr>
          <w:rFonts w:hAnsi="Times New Roman" w:cs="Times New Roman"/>
          <w:color w:val="000000"/>
          <w:sz w:val="24"/>
          <w:szCs w:val="24"/>
        </w:rPr>
        <w:t>Принятые цели по охране труда достигаются путем реализации процедур и комплекса мероприятий по охране труда утвержденных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Цели формируются с учетом необходимости регулярной оценки их достижения, в том числе, по возможности,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целей по охране труда определяются с учетом специфики деятельности, размера (численности работников, структурных подразделений),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целей в области охраны труда учитываются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spacing w:line="240" w:lineRule="auto"/>
        <w:rPr>
          <w:rFonts w:hAnsi="Times New Roman" w:cs="Times New Roman"/>
          <w:color w:val="000000"/>
          <w:sz w:val="24"/>
          <w:szCs w:val="24"/>
        </w:rPr>
      </w:pPr>
      <w:r>
        <w:rPr>
          <w:rFonts w:hAnsi="Times New Roman" w:cs="Times New Roman"/>
          <w:color w:val="000000"/>
          <w:sz w:val="24"/>
          <w:szCs w:val="24"/>
        </w:rPr>
        <w:t>1) применимых норм;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оценки рисков;</w:t>
      </w:r>
    </w:p>
    <w:p>
      <w:pPr>
        <w:spacing w:line="240" w:lineRule="auto"/>
        <w:rPr>
          <w:rFonts w:hAnsi="Times New Roman" w:cs="Times New Roman"/>
          <w:color w:val="000000"/>
          <w:sz w:val="24"/>
          <w:szCs w:val="24"/>
        </w:rPr>
      </w:pPr>
      <w:r>
        <w:rPr>
          <w:rFonts w:hAnsi="Times New Roman" w:cs="Times New Roman"/>
          <w:color w:val="000000"/>
          <w:sz w:val="24"/>
          <w:szCs w:val="24"/>
        </w:rPr>
        <w:t>3) результатов консультаций с работниками и, при их наличии,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по необходимости, ежегодно пересматривает цели в области охраны труда,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достижения целей необходимо определять:</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Предоставление ответственным лицам соответствующих полномочий для осуществления функций (обязанностей) в рамках функционирования СУОТ </w:t>
      </w:r>
    </w:p>
    <w:p>
      <w:pPr>
        <w:spacing w:line="240" w:lineRule="auto"/>
        <w:rPr>
          <w:rFonts w:hAnsi="Times New Roman" w:cs="Times New Roman"/>
          <w:color w:val="000000"/>
          <w:sz w:val="24"/>
          <w:szCs w:val="24"/>
        </w:rPr>
      </w:pPr>
      <w:r>
        <w:rPr>
          <w:rFonts w:hAnsi="Times New Roman" w:cs="Times New Roman"/>
          <w:color w:val="000000"/>
          <w:sz w:val="24"/>
          <w:szCs w:val="24"/>
        </w:rPr>
        <w:t>Для осуществления функций (обязанностей) в рамках функционирования СУОТ работодатель обеспечивает:</w:t>
      </w:r>
    </w:p>
    <w:p>
      <w:pPr>
        <w:spacing w:line="240" w:lineRule="auto"/>
        <w:rPr>
          <w:rFonts w:hAnsi="Times New Roman" w:cs="Times New Roman"/>
          <w:color w:val="000000"/>
          <w:sz w:val="24"/>
          <w:szCs w:val="24"/>
        </w:rPr>
      </w:pPr>
      <w:r>
        <w:rPr>
          <w:rFonts w:hAnsi="Times New Roman" w:cs="Times New Roman"/>
          <w:color w:val="000000"/>
          <w:sz w:val="24"/>
          <w:szCs w:val="24"/>
        </w:rPr>
        <w:t>а) предоставление ответственным лицам соответствующих полномочий для осуществления функций (обязанностей) в рамках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документирование и доведение до сведения работников на всех уровнях управления организацией информации об ответственных лицах и их полномочиях.</w:t>
      </w:r>
    </w:p>
    <w:p>
      <w:pPr>
        <w:spacing w:line="240" w:lineRule="auto"/>
        <w:rPr>
          <w:rFonts w:hAnsi="Times New Roman" w:cs="Times New Roman"/>
          <w:color w:val="000000"/>
          <w:sz w:val="24"/>
          <w:szCs w:val="24"/>
        </w:rPr>
      </w:pPr>
      <w:r>
        <w:rPr>
          <w:rFonts w:hAnsi="Times New Roman" w:cs="Times New Roman"/>
          <w:color w:val="000000"/>
          <w:sz w:val="24"/>
          <w:szCs w:val="24"/>
        </w:rPr>
        <w:t>Назначение работников, ответственных за соблюдение требований охраны труда, с предоставлением им необходимых полномочий для осуществления взаимодействия с ответственными лицами и непосредственно с работодателем в рамках функционирования СУОТ организации осуществляется с учетом должностных и рабочих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обязан создать безопасные условия труда исходя из комплексной оценки технического и организационного уровня рабочего места, а также исходя из оценки факторов среды и трудового процесса, которые могут привести к нанесению вреда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 целью обеспечения безопасных условий труда работодатель делегирует предусмотренные </w:t>
      </w:r>
      <w:r>
        <w:rPr>
          <w:rFonts w:hAnsi="Times New Roman" w:cs="Times New Roman"/>
          <w:color w:val="000000"/>
          <w:sz w:val="24"/>
          <w:szCs w:val="24"/>
        </w:rPr>
        <w:t>Трудовым кодексом</w:t>
      </w:r>
      <w:r>
        <w:rPr>
          <w:rFonts w:hAnsi="Times New Roman" w:cs="Times New Roman"/>
          <w:color w:val="000000"/>
          <w:sz w:val="24"/>
          <w:szCs w:val="24"/>
        </w:rPr>
        <w:t xml:space="preserve"> обязанности и права путем назначения работников, ответственных за соблюдение требований охраны труда, с предоставлением им необходимых полномочий.</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 безопасность работников при эксплуатации зданий, сооружений, оборудования, осуществлении технологических процессов, а также эксплуатации применяемых в производстве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создание и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каждого рабочего места государственным нормативным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 реализацию мероприятий по улучшению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мер, направленных на обеспечение безопасных условий и охраны труда, оценку уровня профессиональных рисков перед вводом в эксплуатацию объектов, вновь организованных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 режим труда и отдыха работников в соответствии с трудовым законодательством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 приобретение за счет собственных средств и выдачу средств индивидуальной защиты и смывающих средств, прошедших подтверждение соответствия в установленном законодательством Российской Федерации о техническом регулировании порядке, в соответствии с требованиями охраны труда и установленными нормами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pPr>
        <w:spacing w:line="240" w:lineRule="auto"/>
        <w:rPr>
          <w:rFonts w:hAnsi="Times New Roman" w:cs="Times New Roman"/>
          <w:color w:val="000000"/>
          <w:sz w:val="24"/>
          <w:szCs w:val="24"/>
        </w:rPr>
      </w:pPr>
      <w:r>
        <w:rPr>
          <w:rFonts w:hAnsi="Times New Roman" w:cs="Times New Roman"/>
          <w:color w:val="000000"/>
          <w:sz w:val="24"/>
          <w:szCs w:val="24"/>
        </w:rPr>
        <w:t>- оснащение средствами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организацию контроля за состоянием условий труда на рабочих местах, соблюдением работниками требований охраны труда, а также за правильностью применения ими средств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специальной оценки условий труда в соответствии с законодательством о специальной оценке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предусмотренных трудовым законодательством и иными нормативными правовыми актами, содержащими нормы трудового права, организацию проведения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других обязательных медицинских осмотров, обязательных психиатрических освидетельствований работников, внеочередных медицинских осмотров работников в соответствии с медицинскими рекомендациями, химико-токсикологических исследований наличия в организме человека наркотических средств, психотропных веществ и их метаболитов с сохранением за работниками места работы (должности) и среднего заработка на время прохождения указанных медицинских осмотров, обязательных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недопущение работников к исполнению ими трудовых обязанностей без прохождения в установленном порядке обучения по охране труда, в том числе обучения безопасным методам и приемам выполнения работ, обучения по оказанию первой помощи пострадавшим на производстве, обучения по использованию (применению) средств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обязательных медицинских осмотров, обязательных психиатрических освидетельствований, а также в случае медицинских противопоказаний;</w:t>
      </w:r>
    </w:p>
    <w:p>
      <w:pPr>
        <w:spacing w:line="240" w:lineRule="auto"/>
        <w:rPr>
          <w:rFonts w:hAnsi="Times New Roman" w:cs="Times New Roman"/>
          <w:color w:val="000000"/>
          <w:sz w:val="24"/>
          <w:szCs w:val="24"/>
        </w:rPr>
      </w:pPr>
      <w:r>
        <w:rPr>
          <w:rFonts w:hAnsi="Times New Roman" w:cs="Times New Roman"/>
          <w:color w:val="000000"/>
          <w:sz w:val="24"/>
          <w:szCs w:val="24"/>
        </w:rPr>
        <w:t>- предоставление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другим федеральным органам исполнительной власти, осуществляющим государственный контроль (надзор) в установленной сфере деятельности, органам исполнительной власти субъектов Российской Федерации в области охраны труда, органам местного самоуправления, органам профсоюзного контроля за соблюдением трудового законодательства и иных актов, содержащих нормы трудового права, информации и документов в соответствии с законодательством в рамках исполнения ими своих полномочий, с учетом требований законодательства Российской Федерации о государственной тайне;</w:t>
      </w:r>
    </w:p>
    <w:p>
      <w:pPr>
        <w:spacing w:line="240" w:lineRule="auto"/>
        <w:rPr>
          <w:rFonts w:hAnsi="Times New Roman" w:cs="Times New Roman"/>
          <w:color w:val="000000"/>
          <w:sz w:val="24"/>
          <w:szCs w:val="24"/>
        </w:rPr>
      </w:pPr>
      <w:r>
        <w:rPr>
          <w:rFonts w:hAnsi="Times New Roman" w:cs="Times New Roman"/>
          <w:color w:val="000000"/>
          <w:sz w:val="24"/>
          <w:szCs w:val="24"/>
        </w:rPr>
        <w:t>- принятие мер по предотвращению аварийных ситуаций, сохранению жизни и здоровья работников при возникновении таких ситуаций, а также по оказанию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расследование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Кодексом, другими федеральными законами и иными нормативными правовыми актами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санитарно-бытовое обслуживание и медицинское обеспечение работников в соответствии с требованиями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беспрепятственный допуск в установленном порядке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органов исполнительной власти субъектов Российской Федерации в области охраны труда, органов Фонда социального страхования Российской Федерации, а также представителей органов профсоюзного контроля за соблюдением трудового законодательства и иных актов, содержащих нормы трудового права, в целях проведения проверок условий и охраны труда, расследования несчастных случаев на производстве и профессиональных заболеваний работников, проведения государственной экспертизы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соблюдением трудового законодательства и иных актов, содержащих нормы трудового права, в установленные сроки, принятие мер по результатам их рассмотрения;</w:t>
      </w:r>
    </w:p>
    <w:p>
      <w:pPr>
        <w:spacing w:line="240" w:lineRule="auto"/>
        <w:rPr>
          <w:rFonts w:hAnsi="Times New Roman" w:cs="Times New Roman"/>
          <w:color w:val="000000"/>
          <w:sz w:val="24"/>
          <w:szCs w:val="24"/>
        </w:rPr>
      </w:pPr>
      <w:r>
        <w:rPr>
          <w:rFonts w:hAnsi="Times New Roman" w:cs="Times New Roman"/>
          <w:color w:val="000000"/>
          <w:sz w:val="24"/>
          <w:szCs w:val="24"/>
        </w:rPr>
        <w:t>- обязательное социальное страхование работников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информирование работников об условиях и охране труда на их рабочих местах,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рабочих местах, о предоставляемых им гарантиях, полагающихся им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утверждение локальных нормативных актов по охране труда с учетом мнения выборного органа первичной профсоюзной организации или иного уполномоченного работниками представительного органа (при наличии такого представительного органа);</w:t>
      </w:r>
    </w:p>
    <w:p>
      <w:pPr>
        <w:spacing w:line="240" w:lineRule="auto"/>
        <w:rPr>
          <w:rFonts w:hAnsi="Times New Roman" w:cs="Times New Roman"/>
          <w:color w:val="000000"/>
          <w:sz w:val="24"/>
          <w:szCs w:val="24"/>
        </w:rPr>
      </w:pPr>
      <w:r>
        <w:rPr>
          <w:rFonts w:hAnsi="Times New Roman" w:cs="Times New Roman"/>
          <w:color w:val="000000"/>
          <w:sz w:val="24"/>
          <w:szCs w:val="24"/>
        </w:rPr>
        <w:t>- ведение реестра (перечня) нормативных правовых актов (в том числе с использованием электронных вычислительных машин и баз данных), содержащих требования охраны труда, в соответствии со спецификой своей деятельности, а также доступ работников к актуальным редакциям таких нормативных правовых актов;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установленных для отдельных категорий работников ограничений на привлечение их к выполнению работ с вредными и (или) опасными условиями труда;</w:t>
      </w:r>
    </w:p>
    <w:p>
      <w:pPr>
        <w:spacing w:line="240" w:lineRule="auto"/>
        <w:rPr>
          <w:rFonts w:hAnsi="Times New Roman" w:cs="Times New Roman"/>
          <w:color w:val="000000"/>
          <w:sz w:val="24"/>
          <w:szCs w:val="24"/>
        </w:rPr>
      </w:pPr>
      <w:r>
        <w:rPr>
          <w:rFonts w:hAnsi="Times New Roman" w:cs="Times New Roman"/>
          <w:color w:val="000000"/>
          <w:sz w:val="24"/>
          <w:szCs w:val="24"/>
        </w:rPr>
        <w:t>- приостановление при возникновении угрозы жизни и здоровью работников производства работ, а также эксплуатации оборудования, зданий или сооружений, осуществления отдельных видов деятельности, оказания услуг до устранения такой угрозы;</w:t>
      </w:r>
    </w:p>
    <w:p>
      <w:pPr>
        <w:spacing w:line="240" w:lineRule="auto"/>
        <w:rPr>
          <w:rFonts w:hAnsi="Times New Roman" w:cs="Times New Roman"/>
          <w:color w:val="000000"/>
          <w:sz w:val="24"/>
          <w:szCs w:val="24"/>
        </w:rPr>
      </w:pPr>
      <w:r>
        <w:rPr>
          <w:rFonts w:hAnsi="Times New Roman" w:cs="Times New Roman"/>
          <w:color w:val="000000"/>
          <w:sz w:val="24"/>
          <w:szCs w:val="24"/>
        </w:rPr>
        <w:t>- при приеме на работу инвалида или в случае признания работника инвалидом создание для него условий труда, в том числе санитарно-бытовых, в соответствии с индивидуальной программой реабилитации или абилитации инвалида, а также обеспечение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(оказании услуг) на территории, находящейся под контролем другого работодателя (иного лица), работодатель, осуществляющий производство работ (оказание услуг), обязан перед началом производства работ (оказания услуг) согласовать с другим работодателем (иным лицом) мероприятия по предотвращению случаев повреждения здоровья работников, в том числе работников сторонних организаций, производящих работы (оказывающих услуги) на данной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имеет право:</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в целях контроля за безопасностью производства работ приборы, устройства, оборудование и (или) комплексы (системы) приборов, устройств, оборудования, обеспечивающих дистанционную видео-, аудио- или иную фиксацию процессов производства работ, обеспечивать хранение полученной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 вести электронный документооборот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предоставлять дистанционный доступ к наблюдению за безопасным производством работ, а также к базам электронных документов работодателя в области охраны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 органам (государственным инспекциям труда в субъектах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 использовать оборудование, инструменты, сырье и материалы, применять технологию;</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исправностью используемых оборудования и инструментов в пределах выполнения своей трудовой функции;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 установленном порядке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незамедлительно поставить в известность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приостановить работу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предусмотренных трудовым законодательством и иными нормативными правовыми актами, содержащими нормы трудового права, проходить обязательные предварительные (при поступлении на работу) и периодические (в течение трудовой деятельности) медицинские осмотры, другие обязательные медицинские осмотры и обязательные психиатрические освидетельствования, а также внеочередные медицинские осмотры по направлению работодателя, и (или) в соответствии с нормативными правовыми актами, и (или) медицинскими рекомендациями.</w:t>
      </w:r>
    </w:p>
    <w:p>
      <w:pPr>
        <w:spacing w:line="240" w:lineRule="auto"/>
        <w:rPr>
          <w:rFonts w:hAnsi="Times New Roman" w:cs="Times New Roman"/>
          <w:color w:val="000000"/>
          <w:sz w:val="24"/>
          <w:szCs w:val="24"/>
        </w:rPr>
      </w:pPr>
      <w:r>
        <w:rPr>
          <w:rFonts w:hAnsi="Times New Roman" w:cs="Times New Roman"/>
          <w:color w:val="000000"/>
          <w:sz w:val="24"/>
          <w:szCs w:val="24"/>
        </w:rPr>
        <w:t>Каждый работник имеет право на:</w:t>
      </w:r>
    </w:p>
    <w:p>
      <w:pPr>
        <w:spacing w:line="240" w:lineRule="auto"/>
        <w:rPr>
          <w:rFonts w:hAnsi="Times New Roman" w:cs="Times New Roman"/>
          <w:color w:val="000000"/>
          <w:sz w:val="24"/>
          <w:szCs w:val="24"/>
        </w:rPr>
      </w:pPr>
      <w:r>
        <w:rPr>
          <w:rFonts w:hAnsi="Times New Roman" w:cs="Times New Roman"/>
          <w:color w:val="000000"/>
          <w:sz w:val="24"/>
          <w:szCs w:val="24"/>
        </w:rPr>
        <w:t>- рабочее место, соответствующее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обязательное социальное страхование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получение достоверной информации от работодателя, соответствующих государственных органов и общественных организаций об условиях и охране труда на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отказ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за исключением случаев, предусмотренных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в соответствии с требованиями охраны труда за счет средств работодателя средствами коллективной и индивидуальной защиты и смывающими средствами, прошедшими подтверждение соответствия в установленном законодательством Российской Федерации о техническом регулировании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за счет средств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дополнительное профессиональное образование или профессиональное обучение за счет средств работодателя в случае ликвидации рабочего места вследствие нарушения работодателем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 гарантии и компенсации в связи с работой с вредными и (или) опасными условиями труда, включая медицинское обеспечение, в порядке и размерах не ниже установленных </w:t>
      </w:r>
      <w:r>
        <w:rPr>
          <w:rFonts w:hAnsi="Times New Roman" w:cs="Times New Roman"/>
          <w:color w:val="000000"/>
          <w:sz w:val="24"/>
          <w:szCs w:val="24"/>
        </w:rPr>
        <w:t>Трудовым кодексом РФ</w:t>
      </w:r>
      <w:r>
        <w:rPr>
          <w:rFonts w:hAnsi="Times New Roman" w:cs="Times New Roman"/>
          <w:color w:val="000000"/>
          <w:sz w:val="24"/>
          <w:szCs w:val="24"/>
        </w:rPr>
        <w:t>, другими федеральными законами и иными нормативными правовыми актами Российской Федерации либо коллективным договором, трудовым договором;</w:t>
      </w:r>
    </w:p>
    <w:p>
      <w:pPr>
        <w:spacing w:line="240" w:lineRule="auto"/>
        <w:rPr>
          <w:rFonts w:hAnsi="Times New Roman" w:cs="Times New Roman"/>
          <w:color w:val="000000"/>
          <w:sz w:val="24"/>
          <w:szCs w:val="24"/>
        </w:rPr>
      </w:pPr>
      <w:r>
        <w:rPr>
          <w:rFonts w:hAnsi="Times New Roman" w:cs="Times New Roman"/>
          <w:color w:val="000000"/>
          <w:sz w:val="24"/>
          <w:szCs w:val="24"/>
        </w:rPr>
        <w:t>- обращение о проведении проверки условий и охраны труда на его рабочем месте федеральным органом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органами исполнительной власти, осуществляющими государственную экспертизу условий труда, а также органами профсоюзного контроля за соблюдением трудового законодательства и иных актов, содержащих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 обращение в органы государственной власти Российской Федерации, органы государственной власти субъектов Российской Федерации и органы местного самоуправления, к работодателю, в объединения работодателей, а также в профессиональные союзы, их объединения и иные уполномоченные представительные органы работников (при наличии таких представительных органов)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личное участие или участие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профессионального заболевания, а также в рассмотрении причин и обстоятельств событий, приведших к возникновению микроповреждений (микротравм);</w:t>
      </w:r>
    </w:p>
    <w:p>
      <w:pPr>
        <w:spacing w:line="240" w:lineRule="auto"/>
        <w:rPr>
          <w:rFonts w:hAnsi="Times New Roman" w:cs="Times New Roman"/>
          <w:color w:val="000000"/>
          <w:sz w:val="24"/>
          <w:szCs w:val="24"/>
        </w:rPr>
      </w:pPr>
      <w:r>
        <w:rPr>
          <w:rFonts w:hAnsi="Times New Roman" w:cs="Times New Roman"/>
          <w:color w:val="000000"/>
          <w:sz w:val="24"/>
          <w:szCs w:val="24"/>
        </w:rPr>
        <w:t>- внеочередной медицинский осмотр в соответствии с нормативными правовыми актами и (или) медицинскими рекомендациями с сохранением за ним места работы (должности) и среднего заработка на время прохождения указанного медицинского осмотра.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Взаимодействие с работниками и их участие в СУОТ </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внедрение и поддержку процесса(ов) взаимодействия (консультаций) с работниками и их участия (а также, при их наличии, участия представителей работников) в разработке, планировании, внедрении мероприятий по улучшению условий и охраны труда необходимо обеспечивать в том числе с учетом:</w:t>
      </w:r>
    </w:p>
    <w:p>
      <w:pPr>
        <w:spacing w:line="240" w:lineRule="auto"/>
        <w:rPr>
          <w:rFonts w:hAnsi="Times New Roman" w:cs="Times New Roman"/>
          <w:color w:val="000000"/>
          <w:sz w:val="24"/>
          <w:szCs w:val="24"/>
        </w:rPr>
      </w:pPr>
      <w:r>
        <w:rPr>
          <w:rFonts w:hAnsi="Times New Roman" w:cs="Times New Roman"/>
          <w:color w:val="000000"/>
          <w:sz w:val="24"/>
          <w:szCs w:val="24"/>
        </w:rPr>
        <w:t>а) определения механизмов, времени и ресурсов для участия работников в обеспечении безопасности на своих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б) обеспечения своевременного доступа к четкой, понятной и актуальной информации по вопросам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в) определения и устранения (минимизации) препятствий для участия работников в СУОТ.</w:t>
      </w:r>
    </w:p>
    <w:p>
      <w:pPr>
        <w:spacing w:line="240" w:lineRule="auto"/>
        <w:rPr>
          <w:rFonts w:hAnsi="Times New Roman" w:cs="Times New Roman"/>
          <w:color w:val="000000"/>
          <w:sz w:val="24"/>
          <w:szCs w:val="24"/>
        </w:rPr>
      </w:pPr>
      <w:r>
        <w:rPr>
          <w:rFonts w:hAnsi="Times New Roman" w:cs="Times New Roman"/>
          <w:color w:val="000000"/>
          <w:sz w:val="24"/>
          <w:szCs w:val="24"/>
        </w:rPr>
        <w:t>Управление охраной труда осуществляется при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 работодателя (при наличии)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Для организации консультаций и взаимодействия в области охраны труда с работниками и заинтересованными сторонами на всех уровнях управления работодатель поддерживает в работоспособном состоянии процессы, обеспечивающие участие работников или их уполномоченных представителей (при наличии) в разработке, планировании, обеспечении функционирования, оценке показателей функционирования и действиях по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В целях реализации механизмов консультаций и взаимодействия по охране труда необходимо обеспечивать координацию и взаимодействие по охране труда с работниками и (или) их уполномоченными представителями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план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их участия при обсуждении и решении вопросов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Планирование </w:t>
      </w:r>
    </w:p>
    <w:p>
      <w:pPr>
        <w:spacing w:line="240" w:lineRule="auto"/>
        <w:rPr>
          <w:rFonts w:hAnsi="Times New Roman" w:cs="Times New Roman"/>
          <w:color w:val="000000"/>
          <w:sz w:val="24"/>
          <w:szCs w:val="24"/>
        </w:rPr>
      </w:pPr>
      <w:r>
        <w:rPr>
          <w:rFonts w:hAnsi="Times New Roman" w:cs="Times New Roman"/>
          <w:color w:val="000000"/>
          <w:sz w:val="24"/>
          <w:szCs w:val="24"/>
        </w:rPr>
        <w:t>Относящиеся к деятельности организации государственные нормативные требования охраны труда учитываются при разработке, внедрении, поддержании и постоянном улучшении СУОТ.</w:t>
      </w:r>
    </w:p>
    <w:p>
      <w:pPr>
        <w:spacing w:line="240" w:lineRule="auto"/>
        <w:rPr>
          <w:rFonts w:hAnsi="Times New Roman" w:cs="Times New Roman"/>
          <w:color w:val="000000"/>
          <w:sz w:val="24"/>
          <w:szCs w:val="24"/>
        </w:rPr>
      </w:pPr>
      <w:r>
        <w:rPr>
          <w:rFonts w:hAnsi="Times New Roman" w:cs="Times New Roman"/>
          <w:color w:val="000000"/>
          <w:sz w:val="24"/>
          <w:szCs w:val="24"/>
        </w:rPr>
        <w:t>Планирование направлено на определение необходимого перечня мероприятий по охране труда, проводимых в рамках функционирования процессов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СУОТ рекомендуется определять и принимать во внимание профессиональные риски, требующие принятия мер в целях предотвращения или уменьшения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Плане мероприятий по охране труда организации необходимо указывать следующие сведения:</w:t>
      </w:r>
    </w:p>
    <w:p>
      <w:pPr>
        <w:spacing w:line="240" w:lineRule="auto"/>
        <w:rPr>
          <w:rFonts w:hAnsi="Times New Roman" w:cs="Times New Roman"/>
          <w:color w:val="000000"/>
          <w:sz w:val="24"/>
          <w:szCs w:val="24"/>
        </w:rPr>
      </w:pPr>
      <w:r>
        <w:rPr>
          <w:rFonts w:hAnsi="Times New Roman" w:cs="Times New Roman"/>
          <w:color w:val="000000"/>
          <w:sz w:val="24"/>
          <w:szCs w:val="24"/>
        </w:rPr>
        <w:t>а) наименование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ответственные лица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При составлении Плана мероприятий по охране труда организации необходимо учитывать примерный перечень мероприятий по улучшению условий и охраны труда и снижению уровней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Планирование мероприятий по охране труда должно учитывать изменения, которые влияют на функционирование СУОТ, включают:</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работниках (результатах специальной оценки условий труда (СОУТ и ОПР);</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сопровождающихся изменением расположения рабочих мест и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мероприятий по охране труда с целью достижения поставленных целей СУОТ наряду с государственными нормативными требованиями по охране труда необходимо учитывать имеющийся передовой опыт, финансовые, функциональные возможности.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Управление профессиональными рисками </w:t>
      </w:r>
    </w:p>
    <w:p>
      <w:pPr>
        <w:spacing w:line="240" w:lineRule="auto"/>
        <w:rPr>
          <w:rFonts w:hAnsi="Times New Roman" w:cs="Times New Roman"/>
          <w:color w:val="000000"/>
          <w:sz w:val="24"/>
          <w:szCs w:val="24"/>
        </w:rPr>
      </w:pPr>
      <w:r>
        <w:rPr>
          <w:rFonts w:hAnsi="Times New Roman" w:cs="Times New Roman"/>
          <w:color w:val="000000"/>
          <w:sz w:val="24"/>
          <w:szCs w:val="24"/>
        </w:rPr>
        <w:t>При обеспечении функционирования системы управления охраной труда в организации должны проводиться системные мероприятия по управлению профессиональными рисками на рабочих местах, связанные с выявлением опасностей, оценкой и снижением уровней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Профессиональные риски в зависимости от источника их возникновения подразделяются на риски травмирования работника и риски получения им профессионального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Управление профессиональными рисками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Выявление опасностей осуществляется путем обнаружения, распознавания и описания опасностей, включая их источники, условия возникновения и потенциальные последствия при управлении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подлежат обнаружению, распознаванию и описанию в ходе проводимого работодателем контроля за состоянием условий и охраны труда и соблюдением требований охраны труда в структурных подразделениях и на рабочих местах, при проведении расследования несчастных случаев на производстве и профессиональных заболеваний, а также при рассмотрении причин и обстоятельств событий, приведших к возникновению микроповреждений (микротравм).</w:t>
      </w:r>
    </w:p>
    <w:p>
      <w:pPr>
        <w:spacing w:line="240" w:lineRule="auto"/>
        <w:rPr>
          <w:rFonts w:hAnsi="Times New Roman" w:cs="Times New Roman"/>
          <w:color w:val="000000"/>
          <w:sz w:val="24"/>
          <w:szCs w:val="24"/>
        </w:rPr>
      </w:pPr>
      <w:r>
        <w:rPr>
          <w:rFonts w:hAnsi="Times New Roman" w:cs="Times New Roman"/>
          <w:color w:val="000000"/>
          <w:sz w:val="24"/>
          <w:szCs w:val="24"/>
        </w:rPr>
        <w:t>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своей деятельности, но и случаев возможных отклонений в работе, в том числе связанных с возможными авариями и инцидентами на рабочих местах и подконтрольных работодателю объектах.</w:t>
      </w:r>
    </w:p>
    <w:p>
      <w:pPr>
        <w:spacing w:line="240" w:lineRule="auto"/>
        <w:rPr>
          <w:rFonts w:hAnsi="Times New Roman" w:cs="Times New Roman"/>
          <w:color w:val="000000"/>
          <w:sz w:val="24"/>
          <w:szCs w:val="24"/>
        </w:rPr>
      </w:pPr>
      <w:r>
        <w:rPr>
          <w:rFonts w:hAnsi="Times New Roman" w:cs="Times New Roman"/>
          <w:color w:val="000000"/>
          <w:sz w:val="24"/>
          <w:szCs w:val="24"/>
        </w:rPr>
        <w:t>Оценку уровня профессиональных рисков, связанных с выявленными опасностями, необходимо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Методы оценки уровня профессиональных рисков необходимо определять с учетом характера своей деятельности и рекомендаций по выбору методов оценки уровня профессиональных рисков,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использование различных методов оценки уровня профессиональных рисков для разных процессов и операций с учетом специфики своей деятельности. Выбор метода и сложность процедуры оценки уровня профессиональных рисков осуществляется по результатам выявленных опасностей, а также особенностями и сложностью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привлечение для выявления (идентификации) опасностей и оценки уровней профессиональных рисков независимую организацию, обладающую необходимой компетенцией.</w:t>
      </w:r>
    </w:p>
    <w:p>
      <w:pPr>
        <w:spacing w:line="240" w:lineRule="auto"/>
        <w:rPr>
          <w:rFonts w:hAnsi="Times New Roman" w:cs="Times New Roman"/>
          <w:color w:val="000000"/>
          <w:sz w:val="24"/>
          <w:szCs w:val="24"/>
        </w:rPr>
      </w:pPr>
      <w:r>
        <w:rPr>
          <w:rFonts w:hAnsi="Times New Roman" w:cs="Times New Roman"/>
          <w:color w:val="000000"/>
          <w:sz w:val="24"/>
          <w:szCs w:val="24"/>
        </w:rPr>
        <w:t>В организации необходимо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Меры управления профессиональными рисками (мероприятия по охране труда) направляются на исключение выявленных в организации опасностей или снижение уровня профессионального риска.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Обеспечение функционирования СУОТ </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и реализации мероприятий по охране труда с целью достижения поставленных целей СУОТ в организации при соблюдении государственных нормативных требований охраны труда необходимо использовать передовой отечественный и зарубежный опыт работы по улучшению условий и охраны труда, свои финансовые, (функциональные) возможности, а также учитывать возможные требования со стороны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функционирования СУОТ в организации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определять необходимые компетенции работников, которые влияют или могут влиять на безопасность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обеспечивать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обеспечивать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документировать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процесса обучения и проверки знаний требований охраны труда осуществляется в организации в соответствии с нормами трудового законодательства.</w:t>
      </w:r>
    </w:p>
    <w:p>
      <w:pPr>
        <w:spacing w:line="240" w:lineRule="auto"/>
        <w:rPr>
          <w:rFonts w:hAnsi="Times New Roman" w:cs="Times New Roman"/>
          <w:color w:val="000000"/>
          <w:sz w:val="24"/>
          <w:szCs w:val="24"/>
        </w:rPr>
      </w:pPr>
      <w:r>
        <w:rPr>
          <w:rFonts w:hAnsi="Times New Roman" w:cs="Times New Roman"/>
          <w:color w:val="000000"/>
          <w:sz w:val="24"/>
          <w:szCs w:val="24"/>
        </w:rPr>
        <w:t>При информировании работников допускается учитывать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проведения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изготовления и распространения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использования информационных ресурсов в информационно-телекоммуникационной сети "Интернет";</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размещения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Функционирование СУОТ </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процессами по охране труда являются:</w:t>
      </w:r>
    </w:p>
    <w:p>
      <w:pPr>
        <w:spacing w:line="240" w:lineRule="auto"/>
        <w:rPr>
          <w:rFonts w:hAnsi="Times New Roman" w:cs="Times New Roman"/>
          <w:color w:val="000000"/>
          <w:sz w:val="24"/>
          <w:szCs w:val="24"/>
        </w:rPr>
      </w:pPr>
      <w:r>
        <w:rPr>
          <w:rFonts w:hAnsi="Times New Roman" w:cs="Times New Roman"/>
          <w:color w:val="000000"/>
          <w:sz w:val="24"/>
          <w:szCs w:val="24"/>
        </w:rPr>
        <w:t>а) специальная оценка условий труда (далее - СОУТ);</w:t>
      </w:r>
    </w:p>
    <w:p>
      <w:pPr>
        <w:spacing w:line="240" w:lineRule="auto"/>
        <w:rPr>
          <w:rFonts w:hAnsi="Times New Roman" w:cs="Times New Roman"/>
          <w:color w:val="000000"/>
          <w:sz w:val="24"/>
          <w:szCs w:val="24"/>
        </w:rPr>
      </w:pPr>
      <w:r>
        <w:rPr>
          <w:rFonts w:hAnsi="Times New Roman" w:cs="Times New Roman"/>
          <w:color w:val="000000"/>
          <w:sz w:val="24"/>
          <w:szCs w:val="24"/>
        </w:rPr>
        <w:t>б) оценка профессиональных рисков (далее - ОПР);</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проведение медицинских осмотров и освидетельствований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обеспечение работников средствами индивидуальной защиты (далее - СИЗ);</w:t>
      </w:r>
    </w:p>
    <w:p>
      <w:pPr>
        <w:spacing w:line="240" w:lineRule="auto"/>
        <w:rPr>
          <w:rFonts w:hAnsi="Times New Roman" w:cs="Times New Roman"/>
          <w:color w:val="000000"/>
          <w:sz w:val="24"/>
          <w:szCs w:val="24"/>
        </w:rPr>
      </w:pPr>
      <w:r>
        <w:rPr>
          <w:rFonts w:hAnsi="Times New Roman" w:cs="Times New Roman"/>
          <w:color w:val="000000"/>
          <w:sz w:val="24"/>
          <w:szCs w:val="24"/>
        </w:rPr>
        <w:t>е) обеспечение безопасности работников при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ж) обеспечение безопасности работников при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 обеспечение безопасности работников при осуществлении технологических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и) обеспечение безопасности работников при эксплуатации применяемых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к) обеспечение безопасности работников при применении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л) обеспечение безопасности работников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м) санитарно-бытовое обеспечение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н) обеспечение соответствующих режимов труда и отдыха работников в соответствии с трудовым законодательством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о)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 взаимодействие с государственными надзорными органами, органами исполнительной власти и 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р) реагирование на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с) реагирование на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т) реагирование на 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Процессы СОУТ и ОПР являются базовыми процессами СУОТ организации. По результатам СОУТ и ОПР формируется и корректируется реализация других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Перечень процессов допуска работников к самостоятельной работе, обеспечения безопасной среды, сопутствующих процессов в СУОТ организации необходимо формировать по результатам СОУТ и оценки профессиональных рисков, численности и состава работников организации, видов выполняемых работ при осуществлении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процессов СУОТ в целях обеспечения ее функционирования работодателю необходимо устанавливать с учетом специфики его деятельности в локальном нормативно-правовом акте.</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процессами и процедурами, устанавливающими порядок действий, направленных на обеспечение функционирования процессов и СУОТ в целом, являются:</w:t>
      </w:r>
    </w:p>
    <w:p>
      <w:pPr>
        <w:spacing w:line="240" w:lineRule="auto"/>
        <w:rPr>
          <w:rFonts w:hAnsi="Times New Roman" w:cs="Times New Roman"/>
          <w:color w:val="000000"/>
          <w:sz w:val="24"/>
          <w:szCs w:val="24"/>
        </w:rPr>
      </w:pPr>
      <w:r>
        <w:rPr>
          <w:rFonts w:hAnsi="Times New Roman" w:cs="Times New Roman"/>
          <w:color w:val="000000"/>
          <w:sz w:val="24"/>
          <w:szCs w:val="24"/>
        </w:rPr>
        <w:t>а) планирование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выполнение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контроль планирования и выполнения мероприятий по охране труда, анализ по результатам контроля;</w:t>
      </w:r>
    </w:p>
    <w:p>
      <w:pPr>
        <w:spacing w:line="240" w:lineRule="auto"/>
        <w:rPr>
          <w:rFonts w:hAnsi="Times New Roman" w:cs="Times New Roman"/>
          <w:color w:val="000000"/>
          <w:sz w:val="24"/>
          <w:szCs w:val="24"/>
        </w:rPr>
      </w:pPr>
      <w:r>
        <w:rPr>
          <w:rFonts w:hAnsi="Times New Roman" w:cs="Times New Roman"/>
          <w:color w:val="000000"/>
          <w:sz w:val="24"/>
          <w:szCs w:val="24"/>
        </w:rPr>
        <w:t>г) формирование корректирующих действий по совершенствованию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д)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е) информирование работников и взаимодействие с ними;</w:t>
      </w:r>
    </w:p>
    <w:p>
      <w:pPr>
        <w:spacing w:line="240" w:lineRule="auto"/>
        <w:rPr>
          <w:rFonts w:hAnsi="Times New Roman" w:cs="Times New Roman"/>
          <w:color w:val="000000"/>
          <w:sz w:val="24"/>
          <w:szCs w:val="24"/>
        </w:rPr>
      </w:pPr>
      <w:r>
        <w:rPr>
          <w:rFonts w:hAnsi="Times New Roman" w:cs="Times New Roman"/>
          <w:color w:val="000000"/>
          <w:sz w:val="24"/>
          <w:szCs w:val="24"/>
        </w:rPr>
        <w:t>ж) распределение обязанностей для обеспечения функционирования СУОТ.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Реагирование на несчастные случаи </w:t>
      </w:r>
    </w:p>
    <w:p>
      <w:pPr>
        <w:spacing w:line="240" w:lineRule="auto"/>
        <w:rPr>
          <w:rFonts w:hAnsi="Times New Roman" w:cs="Times New Roman"/>
          <w:color w:val="000000"/>
          <w:sz w:val="24"/>
          <w:szCs w:val="24"/>
        </w:rPr>
      </w:pPr>
      <w:r>
        <w:rPr>
          <w:rFonts w:hAnsi="Times New Roman" w:cs="Times New Roman"/>
          <w:color w:val="000000"/>
          <w:sz w:val="24"/>
          <w:szCs w:val="24"/>
        </w:rPr>
        <w:t>Реагирование на несчастные случаи (включая несчастные случаи при возникновении аварийной ситуации) направлено на достижение следующей основной цели СУОТ - проведения профилактических мероприятий по отработке действий работников при возникновении таких ситуаций, расследования причин их возникновения, а также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Процесс реагирования на несчастные случаи включает в себя следующие подпроцессы:</w:t>
      </w:r>
    </w:p>
    <w:p>
      <w:pPr>
        <w:spacing w:line="240" w:lineRule="auto"/>
        <w:rPr>
          <w:rFonts w:hAnsi="Times New Roman" w:cs="Times New Roman"/>
          <w:color w:val="000000"/>
          <w:sz w:val="24"/>
          <w:szCs w:val="24"/>
        </w:rPr>
      </w:pPr>
      <w:r>
        <w:rPr>
          <w:rFonts w:hAnsi="Times New Roman" w:cs="Times New Roman"/>
          <w:color w:val="000000"/>
          <w:sz w:val="24"/>
          <w:szCs w:val="24"/>
        </w:rPr>
        <w:t>реагирование на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расследование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Исходными данными для реализации подпроцесса реагирования на несчастные случаи является перечень возможных аварийных ситуаций в организации, а подпроцесса расследования несчастных случаев - вся информация, имеющая отношение к данному событию.</w:t>
      </w:r>
    </w:p>
    <w:p>
      <w:pPr>
        <w:spacing w:line="240" w:lineRule="auto"/>
        <w:rPr>
          <w:rFonts w:hAnsi="Times New Roman" w:cs="Times New Roman"/>
          <w:color w:val="000000"/>
          <w:sz w:val="24"/>
          <w:szCs w:val="24"/>
        </w:rPr>
      </w:pPr>
      <w:r>
        <w:rPr>
          <w:rFonts w:hAnsi="Times New Roman" w:cs="Times New Roman"/>
          <w:color w:val="000000"/>
          <w:sz w:val="24"/>
          <w:szCs w:val="24"/>
        </w:rPr>
        <w:t>С целью своевременного определения причин возникновения несчастных случаев и профессиональных заболеваний, в том числе микроповреждений (микротравм), работодатель (ответственные лица), исходя из действующих государственных нормативных требований охраны труда, требований иных применяемых им нормативных правовых актов, утверждаемых уполномоченными федеральными органами исполнительной власти, и своих локальных нормативных актов обеспечивает проведение расследования несчастных случаев и профессиональных заболеваний, а также оформление отчетных документов.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Оценка резльтатов деятельности </w:t>
      </w:r>
    </w:p>
    <w:p>
      <w:pPr>
        <w:spacing w:line="240" w:lineRule="auto"/>
        <w:rPr>
          <w:rFonts w:hAnsi="Times New Roman" w:cs="Times New Roman"/>
          <w:color w:val="000000"/>
          <w:sz w:val="24"/>
          <w:szCs w:val="24"/>
        </w:rPr>
      </w:pPr>
      <w:r>
        <w:rPr>
          <w:rFonts w:hAnsi="Times New Roman" w:cs="Times New Roman"/>
          <w:color w:val="000000"/>
          <w:sz w:val="24"/>
          <w:szCs w:val="24"/>
        </w:rPr>
        <w:t>Для повышения эффективности контроля функционирования СУОТ, реализации процедур и мероприятий, контроля достижения показателей по охране труда на каждом уровне управления работодатель утверждает порядок контроля и оценки результативности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В порядке контроля и оценки результативности функционирования СУОТ необходимо определить:</w:t>
      </w:r>
    </w:p>
    <w:p>
      <w:pPr>
        <w:spacing w:line="240" w:lineRule="auto"/>
        <w:rPr>
          <w:rFonts w:hAnsi="Times New Roman" w:cs="Times New Roman"/>
          <w:color w:val="000000"/>
          <w:sz w:val="24"/>
          <w:szCs w:val="24"/>
        </w:rPr>
      </w:pPr>
      <w:r>
        <w:rPr>
          <w:rFonts w:hAnsi="Times New Roman" w:cs="Times New Roman"/>
          <w:color w:val="000000"/>
          <w:sz w:val="24"/>
          <w:szCs w:val="24"/>
        </w:rPr>
        <w:t>а) объект контроля, включая:</w:t>
      </w:r>
    </w:p>
    <w:p>
      <w:pPr>
        <w:spacing w:line="240" w:lineRule="auto"/>
        <w:rPr>
          <w:rFonts w:hAnsi="Times New Roman" w:cs="Times New Roman"/>
          <w:color w:val="000000"/>
          <w:sz w:val="24"/>
          <w:szCs w:val="24"/>
        </w:rPr>
      </w:pPr>
      <w:r>
        <w:rPr>
          <w:rFonts w:hAnsi="Times New Roman" w:cs="Times New Roman"/>
          <w:color w:val="000000"/>
          <w:sz w:val="24"/>
          <w:szCs w:val="24"/>
        </w:rPr>
        <w:t>1) соблюдение законодательных и иных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2) виды работ и процессы, связанные с идентифицированными опасностями;</w:t>
      </w:r>
    </w:p>
    <w:p>
      <w:pPr>
        <w:spacing w:line="240" w:lineRule="auto"/>
        <w:rPr>
          <w:rFonts w:hAnsi="Times New Roman" w:cs="Times New Roman"/>
          <w:color w:val="000000"/>
          <w:sz w:val="24"/>
          <w:szCs w:val="24"/>
        </w:rPr>
      </w:pPr>
      <w:r>
        <w:rPr>
          <w:rFonts w:hAnsi="Times New Roman" w:cs="Times New Roman"/>
          <w:color w:val="000000"/>
          <w:sz w:val="24"/>
          <w:szCs w:val="24"/>
        </w:rPr>
        <w:t>3) степень достижения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методы контроля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в) критерии оценки показателей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виды контроля.</w:t>
      </w:r>
    </w:p>
    <w:p>
      <w:pPr>
        <w:spacing w:line="240" w:lineRule="auto"/>
        <w:rPr>
          <w:rFonts w:hAnsi="Times New Roman" w:cs="Times New Roman"/>
          <w:color w:val="000000"/>
          <w:sz w:val="24"/>
          <w:szCs w:val="24"/>
        </w:rPr>
      </w:pPr>
      <w:r>
        <w:rPr>
          <w:rFonts w:hAnsi="Times New Roman" w:cs="Times New Roman"/>
          <w:color w:val="000000"/>
          <w:sz w:val="24"/>
          <w:szCs w:val="24"/>
        </w:rPr>
        <w:t>Порядок контроля и оценки результативности функционирования СУОТ должен содержать,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оценки соответствия состояния условий и охраны труда действующим государственным нормативным требованиям охраны труда, заключенным коллективным договорам и соглашениям, иным обязательствам по охране труда, подлежащим безусловному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получения информации для определения результативности и эффективности процедур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получения данных, составляющих основу для анализа и принятия решений по дальнейшему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К контролю реализации процедур и мероприятий по охране труда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контроль состояния рабочего места, применяемого оборудования, инструментов, сырья, материалов; выявление опасностей и определения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выполнения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Для повышения эффективности контроля функционирования СУОТ, реализации процедур и мероприятий, контроля достижения показателей по охране труда на каждом уровне управления в организации может быть реализована многоступенчатая форма контроля функционирования СУОТ и контроля показателей реализации процедур с учетом своей организационной структуры,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осуществление внешнего контроля и оценки результативности функционирования СУОТ организации, контроля и анализа показателей реализации процедур и мероприятий по охране труда, путем организации общественного контроля с привлечением уполномоченных по охране труда, либо проведения внешнего независимого контроля (аудита) СУОТ с привлечением независимой специализированной организации, имеющей соответствующую компетенцию.</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полноту идентификации опасностей и управления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Информация по результатам контроля функционирования СУОТ, а также реализации процедур и исполнения мероприятий по охране труда, содержащую результаты контроля, измерений, анализа и оценки показателей деятельности должна документироваться.</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контроля используются в организации для оценки эффективности СУОТ, а также для принятия управленческих решений по её актуализации, изменению, совершенствованию.</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14. Улучшение функционирования СУОТ </w:t>
      </w:r>
    </w:p>
    <w:p>
      <w:pPr>
        <w:spacing w:line="240" w:lineRule="auto"/>
        <w:rPr>
          <w:rFonts w:hAnsi="Times New Roman" w:cs="Times New Roman"/>
          <w:color w:val="000000"/>
          <w:sz w:val="24"/>
          <w:szCs w:val="24"/>
        </w:rPr>
      </w:pPr>
      <w:r>
        <w:rPr>
          <w:rFonts w:hAnsi="Times New Roman" w:cs="Times New Roman"/>
          <w:color w:val="000000"/>
          <w:sz w:val="24"/>
          <w:szCs w:val="24"/>
        </w:rPr>
        <w:t>В целях улучшения функционирования СУОТ определяются и реализуются мероприятия (действия), направленные на улучшение функционирования СУОТ,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Процесс формирования корректирующих действий по совершенствованию функционирования СУОТ является одним из этапов функционирования СУОТ и направлен на разработку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Порядок формирования корректирующих действий по совершенствованию функционирования СУОТ разрабатываются и фиксируются в локальных нормативно-правовых актах организации, а также путем изменения настоящего Положения о СУОТ.</w:t>
      </w:r>
    </w:p>
    <w:p>
      <w:pPr>
        <w:spacing w:line="240" w:lineRule="auto"/>
        <w:rPr>
          <w:rFonts w:hAnsi="Times New Roman" w:cs="Times New Roman"/>
          <w:color w:val="000000"/>
          <w:sz w:val="24"/>
          <w:szCs w:val="24"/>
        </w:rPr>
      </w:pPr>
      <w:r>
        <w:rPr>
          <w:rFonts w:hAnsi="Times New Roman" w:cs="Times New Roman"/>
          <w:color w:val="000000"/>
          <w:sz w:val="24"/>
          <w:szCs w:val="24"/>
        </w:rPr>
        <w:t>Корректирующие действия необходимо разрабатывать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Процесс формирования корректирующих действий по совершенствованию функционирования направлен на повышение эффективности и результативности СУОТ путем:</w:t>
      </w:r>
    </w:p>
    <w:p>
      <w:pPr>
        <w:spacing w:line="240" w:lineRule="auto"/>
        <w:rPr>
          <w:rFonts w:hAnsi="Times New Roman" w:cs="Times New Roman"/>
          <w:color w:val="000000"/>
          <w:sz w:val="24"/>
          <w:szCs w:val="24"/>
        </w:rPr>
      </w:pPr>
      <w:r>
        <w:rPr>
          <w:rFonts w:hAnsi="Times New Roman" w:cs="Times New Roman"/>
          <w:color w:val="000000"/>
          <w:sz w:val="24"/>
          <w:szCs w:val="24"/>
        </w:rPr>
        <w:t>- улучшения показателей деятельности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поддержки участия работников в реализации мероприятий по постоянному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 доведения до сведения работников информации о соответствующих результатах деятельности организации по постоянному улучшению СУОТ.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15. Управление документами </w:t>
      </w:r>
    </w:p>
    <w:p>
      <w:pPr>
        <w:spacing w:line="240" w:lineRule="auto"/>
        <w:rPr>
          <w:rFonts w:hAnsi="Times New Roman" w:cs="Times New Roman"/>
          <w:color w:val="000000"/>
          <w:sz w:val="24"/>
          <w:szCs w:val="24"/>
        </w:rPr>
      </w:pPr>
      <w:r>
        <w:rPr>
          <w:rFonts w:hAnsi="Times New Roman" w:cs="Times New Roman"/>
          <w:color w:val="000000"/>
          <w:sz w:val="24"/>
          <w:szCs w:val="24"/>
        </w:rPr>
        <w:t>С целью организации управления документами СУОТ работодатель устанавливает (определяет) формы и рекомендации по оформлению локальных нормативных актов и иных документов, содержащих структуру системы, обязанности и ответственность в сфере охраны труда для каждого структурного подразделения работодателя и конкретного исполнителя, процессы обеспечения охраны труда и контроля, необходимые связи между структурными подразделениями работодателя, обеспечивающие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Лица, ответственные за разработку и утверждение документов СУОТ, определяются работодателем на всех уровнях управления.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16. Рассылка и актуализация </w:t>
      </w:r>
    </w:p>
    <w:p>
      <w:pPr>
        <w:spacing w:line="240" w:lineRule="auto"/>
        <w:rPr>
          <w:rFonts w:hAnsi="Times New Roman" w:cs="Times New Roman"/>
          <w:color w:val="000000"/>
          <w:sz w:val="24"/>
          <w:szCs w:val="24"/>
        </w:rPr>
      </w:pPr>
      <w:r>
        <w:rPr>
          <w:rFonts w:hAnsi="Times New Roman" w:cs="Times New Roman"/>
          <w:color w:val="000000"/>
          <w:sz w:val="24"/>
          <w:szCs w:val="24"/>
        </w:rPr>
        <w:t>Подлинник настоящего Положения на время срока действия хранится в Администрации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Периодическая проверка настоящего Положения проводится ответственным работником по мере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поддержание в актуальном состоянии документа, а также доведение информации о месте размещения актуальной версии до всех заинтересованных подразделений несёт Директор.</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Примерный перечень документации СУОТ </w:t>
      </w:r>
    </w:p>
    <w:p>
      <w:pPr>
        <w:spacing w:line="240" w:lineRule="auto"/>
        <w:rPr>
          <w:rFonts w:hAnsi="Times New Roman" w:cs="Times New Roman"/>
          <w:color w:val="000000"/>
          <w:sz w:val="24"/>
          <w:szCs w:val="24"/>
        </w:rPr>
      </w:pPr>
      <w:r>
        <w:rPr>
          <w:rFonts w:hAnsi="Times New Roman" w:cs="Times New Roman"/>
          <w:color w:val="000000"/>
          <w:sz w:val="24"/>
          <w:szCs w:val="24"/>
        </w:rPr>
        <w:t>1. Политика, цели и задачи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 Действующие в организации программы обучения по охране труда (программы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3. Планы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 Распределение ключевых обязанностей по охране труда и по обеспечению функционирования СУОТ (организационно-распорядительные документы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5. Перечень основных опасностей и рисков, вытекающих из деятельности организации, мероприятия по их предотвращению, снижению и уменьшению.</w:t>
      </w:r>
    </w:p>
    <w:p>
      <w:pPr>
        <w:spacing w:line="240" w:lineRule="auto"/>
        <w:rPr>
          <w:rFonts w:hAnsi="Times New Roman" w:cs="Times New Roman"/>
          <w:color w:val="000000"/>
          <w:sz w:val="24"/>
          <w:szCs w:val="24"/>
        </w:rPr>
      </w:pPr>
      <w:r>
        <w:rPr>
          <w:rFonts w:hAnsi="Times New Roman" w:cs="Times New Roman"/>
          <w:color w:val="000000"/>
          <w:sz w:val="24"/>
          <w:szCs w:val="24"/>
        </w:rPr>
        <w:t>6. Положения, инструкции по охране труда и другие внутренние документы, используемые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7. Организационно-распорядительные документы организации касающиеся разработки, внедрения и функционирования СУОТ (приказы и распоряжения по внедрению СУОТ, результатам анализа СУОТ со стороны руководства, проведению внутренних аудитов и т.п.).</w:t>
      </w:r>
    </w:p>
    <w:p>
      <w:pPr>
        <w:spacing w:line="240" w:lineRule="auto"/>
        <w:rPr>
          <w:rFonts w:hAnsi="Times New Roman" w:cs="Times New Roman"/>
          <w:color w:val="000000"/>
          <w:sz w:val="24"/>
          <w:szCs w:val="24"/>
        </w:rPr>
      </w:pPr>
      <w:r>
        <w:rPr>
          <w:rFonts w:hAnsi="Times New Roman" w:cs="Times New Roman"/>
          <w:color w:val="000000"/>
          <w:sz w:val="24"/>
          <w:szCs w:val="24"/>
        </w:rPr>
        <w:t>8. Положение о допуске подрядных организаций к производству работ на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9. Положение о контроле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10. Положение о комитете (комиссии) по охране труда.</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2</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Примерный перечень записей СУОТ </w:t>
      </w:r>
    </w:p>
    <w:p>
      <w:pPr>
        <w:spacing w:line="240" w:lineRule="auto"/>
        <w:rPr>
          <w:rFonts w:hAnsi="Times New Roman" w:cs="Times New Roman"/>
          <w:color w:val="000000"/>
          <w:sz w:val="24"/>
          <w:szCs w:val="24"/>
        </w:rPr>
      </w:pPr>
      <w:r>
        <w:rPr>
          <w:rFonts w:hAnsi="Times New Roman" w:cs="Times New Roman"/>
          <w:color w:val="000000"/>
          <w:sz w:val="24"/>
          <w:szCs w:val="24"/>
        </w:rPr>
        <w:t>1. Протоколы заседаний комиссии по проверке знаний требований охраны труда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2. Журналы, в которых ведутся:</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вводных инструктажей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первичных, периодических, целевых и внеплановых инструктажей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инструктажей по охране труда для подрядных организаций и других лиц, находящихся на территории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учет инструкций по охране труда для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учет выдачи инструкций по охране труда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регистрации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3. Карточки учета выдачи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4. Заключения о прохождении работниками предварительных, периодических и других медицинских осмотров (обследований).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 Акты допуска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6. Результаты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7. Результаты оценки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8. Результаты текущего, реагирующего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9. Результаты аудита СУОТ.</w:t>
      </w:r>
    </w:p>
    <w:p>
      <w:pPr>
        <w:spacing w:line="240" w:lineRule="auto"/>
        <w:rPr>
          <w:rFonts w:hAnsi="Times New Roman" w:cs="Times New Roman"/>
          <w:color w:val="000000"/>
          <w:sz w:val="24"/>
          <w:szCs w:val="24"/>
        </w:rPr>
      </w:pPr>
      <w:r>
        <w:rPr>
          <w:rFonts w:hAnsi="Times New Roman" w:cs="Times New Roman"/>
          <w:color w:val="000000"/>
          <w:sz w:val="24"/>
          <w:szCs w:val="24"/>
        </w:rPr>
        <w:t>10. Результаты анализа функционирования системы управления охраной труда высшим руководством.</w:t>
      </w:r>
    </w:p>
    <w:p>
      <w:pPr>
        <w:spacing w:line="240" w:lineRule="auto"/>
        <w:rPr>
          <w:rFonts w:hAnsi="Times New Roman" w:cs="Times New Roman"/>
          <w:color w:val="000000"/>
          <w:sz w:val="24"/>
          <w:szCs w:val="24"/>
        </w:rPr>
      </w:pPr>
      <w:r>
        <w:rPr>
          <w:rFonts w:hAnsi="Times New Roman" w:cs="Times New Roman"/>
          <w:color w:val="000000"/>
          <w:sz w:val="24"/>
          <w:szCs w:val="24"/>
        </w:rPr>
        <w:t>11. Перечень государственных нормативных требованиях охраны труда, действующих в организации.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30aa5d6740d4f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