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______________________</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Генеральный директор </w:t>
            </w:r>
            <w:r>
              <w:rPr>
                <w:rFonts w:hAnsi="Times New Roman" w:cs="Times New Roman"/>
                <w:color w:val="000000"/>
                <w:sz w:val="24"/>
                <w:szCs w:val="24"/>
              </w:rPr>
              <w:t>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 Ильин М.М.</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системе управления охраной труда в культурно-досуговом учреждении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I</w:t>
      </w:r>
      <w:r>
        <w:rPr>
          <w:rFonts w:hAnsi="Times New Roman" w:cs="Times New Roman"/>
          <w:b/>
          <w:bCs/>
          <w:color w:val="000000"/>
          <w:sz w:val="24"/>
          <w:szCs w:val="24"/>
        </w:rPr>
        <w:t>.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Положение о системе управления охраной труда (далее – Положение о СУОТ) разработано на основе Примерного положения, утвержденного </w:t>
      </w:r>
      <w:r>
        <w:rPr>
          <w:rFonts w:hAnsi="Times New Roman" w:cs="Times New Roman"/>
          <w:color w:val="000000"/>
          <w:sz w:val="24"/>
          <w:szCs w:val="24"/>
        </w:rPr>
        <w:t>приказом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Положение о СУОТ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Целью внедрения системы управления охраной труда в </w:t>
      </w:r>
      <w:r>
        <w:rPr>
          <w:rFonts w:hAnsi="Times New Roman" w:cs="Times New Roman"/>
          <w:color w:val="000000"/>
          <w:sz w:val="24"/>
          <w:szCs w:val="24"/>
        </w:rPr>
        <w:t>___________________</w:t>
      </w:r>
      <w:r>
        <w:rPr>
          <w:rFonts w:hAnsi="Times New Roman" w:cs="Times New Roman"/>
          <w:color w:val="000000"/>
          <w:sz w:val="24"/>
          <w:szCs w:val="24"/>
        </w:rPr>
        <w:t xml:space="preserve">является 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 снижения уровня воздействия (устранения воздействия) на работников вредных и (или) опасных производственных факторов, оценки и снижения воздействия уровней профессиональных рисков, которым подвергаются работники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 Функционирование СУОТ осуществляется посредством соблюдения государственных нормативных требований охраны труда с учетом специфики деятельности, достижений современной науки и наилучшей практики, принятых на себя обязательств и на основе международных, межгосударственных и национальных стандартов, руководств, а также рекомендаций Международной организации труда по СУОТ и безопасности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организационной структуры управления в </w:t>
      </w:r>
      <w:r>
        <w:rPr>
          <w:rFonts w:hAnsi="Times New Roman" w:cs="Times New Roman"/>
          <w:color w:val="000000"/>
          <w:sz w:val="24"/>
          <w:szCs w:val="24"/>
        </w:rPr>
        <w:t>__________________</w:t>
      </w:r>
      <w:r>
        <w:rPr>
          <w:rFonts w:hAnsi="Times New Roman" w:cs="Times New Roman"/>
          <w:color w:val="000000"/>
          <w:sz w:val="24"/>
          <w:szCs w:val="24"/>
        </w:rPr>
        <w:t xml:space="preserve">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Действие СУОТ распространяется на всей территории, во всех зданиях и сооружениях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СУОТ регламентирует единый порядок подготовки, принятия и реализации решений по осуществлению организационных, технических, санитарно-гигиенических и лечебно-профилактических мероприятий, направленных на обеспечение безопасности и здоровых условий труда работников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Требования СУОТ обязательны для всех работников, работающих в организации, и являются обязательными для всех лиц, находящихся на территории, в зданиях и сооружениях комплекса. Положение о СУОТ утверждается приказом по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9. Все вопросы, не урегулированные настоящим Положением, регулируются действующим трудовым законодательством Российской Федерации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b/>
          <w:bCs/>
          <w:color w:val="000000"/>
          <w:sz w:val="24"/>
          <w:szCs w:val="24"/>
        </w:rPr>
        <w:t>II</w:t>
      </w:r>
      <w:r>
        <w:rPr>
          <w:rFonts w:hAnsi="Times New Roman" w:cs="Times New Roman"/>
          <w:b/>
          <w:bCs/>
          <w:color w:val="000000"/>
          <w:sz w:val="24"/>
          <w:szCs w:val="24"/>
        </w:rPr>
        <w:t>. Политика и цели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Политика по охране труда является отдельным локальным актом </w:t>
      </w:r>
      <w:r>
        <w:rPr>
          <w:rFonts w:hAnsi="Times New Roman" w:cs="Times New Roman"/>
          <w:color w:val="000000"/>
          <w:sz w:val="24"/>
          <w:szCs w:val="24"/>
        </w:rPr>
        <w:t>__________________</w:t>
      </w:r>
      <w:r>
        <w:rPr>
          <w:rFonts w:hAnsi="Times New Roman" w:cs="Times New Roman"/>
          <w:color w:val="000000"/>
          <w:sz w:val="24"/>
          <w:szCs w:val="24"/>
        </w:rPr>
        <w:t>,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__________________</w:t>
      </w:r>
      <w:r>
        <w:rPr>
          <w:rFonts w:hAnsi="Times New Roman" w:cs="Times New Roman"/>
          <w:color w:val="000000"/>
          <w:sz w:val="24"/>
          <w:szCs w:val="24"/>
        </w:rPr>
        <w:t xml:space="preserve">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направлена на сохранение жизни и здоровья работников в процессе их трудовой деятельности;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направлена на обеспечение безопасных условий труда, управление рисками производственного травматизма и профессиональной заболеваемости;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отражает цели в области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включает обязательства работодателя по устранению опасностей и снижению уровней профессиональных рисков на рабочих местах;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включает обязательство работодателя совершенствовать СУОТ;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Политика по охране труда доступна всем работникам </w:t>
      </w:r>
      <w:r>
        <w:rPr>
          <w:rFonts w:hAnsi="Times New Roman" w:cs="Times New Roman"/>
          <w:color w:val="000000"/>
          <w:sz w:val="24"/>
          <w:szCs w:val="24"/>
        </w:rPr>
        <w:t>__________________</w:t>
      </w:r>
      <w:r>
        <w:rPr>
          <w:rFonts w:hAnsi="Times New Roman" w:cs="Times New Roman"/>
          <w:color w:val="000000"/>
          <w:sz w:val="24"/>
          <w:szCs w:val="24"/>
        </w:rPr>
        <w:t>, а также иным лицам, находящимся на территории, в зданиях и сооружениях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16. Руководство </w:t>
      </w:r>
      <w:r>
        <w:rPr>
          <w:rFonts w:hAnsi="Times New Roman" w:cs="Times New Roman"/>
          <w:color w:val="000000"/>
          <w:sz w:val="24"/>
          <w:szCs w:val="24"/>
        </w:rPr>
        <w:t>__________________</w:t>
      </w:r>
      <w:r>
        <w:rPr>
          <w:rFonts w:hAnsi="Times New Roman" w:cs="Times New Roman"/>
          <w:color w:val="000000"/>
          <w:sz w:val="24"/>
          <w:szCs w:val="24"/>
        </w:rPr>
        <w:t xml:space="preserve"> 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 и документами, формируемыми на этапе организации проведения процедур на достижение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19. Количество целей по охране труда определяют с учетом специфики производственной деятельности </w:t>
      </w:r>
      <w:r>
        <w:rPr>
          <w:rFonts w:hAnsi="Times New Roman" w:cs="Times New Roman"/>
          <w:color w:val="000000"/>
          <w:sz w:val="24"/>
          <w:szCs w:val="24"/>
        </w:rPr>
        <w:t>__________________</w:t>
      </w:r>
      <w:r>
        <w:rPr>
          <w:rFonts w:hAnsi="Times New Roman" w:cs="Times New Roman"/>
          <w:color w:val="000000"/>
          <w:sz w:val="24"/>
          <w:szCs w:val="24"/>
        </w:rPr>
        <w:t>, размера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применимых норм;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оценки рисков;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Руководство </w:t>
      </w:r>
      <w:r>
        <w:rPr>
          <w:rFonts w:hAnsi="Times New Roman" w:cs="Times New Roman"/>
          <w:color w:val="000000"/>
          <w:sz w:val="24"/>
          <w:szCs w:val="24"/>
        </w:rPr>
        <w:t>__________________</w:t>
      </w:r>
      <w:r>
        <w:rPr>
          <w:rFonts w:hAnsi="Times New Roman" w:cs="Times New Roman"/>
          <w:color w:val="000000"/>
          <w:sz w:val="24"/>
          <w:szCs w:val="24"/>
        </w:rPr>
        <w:t xml:space="preserve"> ежегодно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При планировании достижения целей руководство </w:t>
      </w:r>
      <w:r>
        <w:rPr>
          <w:rFonts w:hAnsi="Times New Roman" w:cs="Times New Roman"/>
          <w:color w:val="000000"/>
          <w:sz w:val="24"/>
          <w:szCs w:val="24"/>
        </w:rPr>
        <w:t>__________________</w:t>
      </w:r>
      <w:r>
        <w:rPr>
          <w:rFonts w:hAnsi="Times New Roman" w:cs="Times New Roman"/>
          <w:color w:val="000000"/>
          <w:sz w:val="24"/>
          <w:szCs w:val="24"/>
        </w:rPr>
        <w:t xml:space="preserve"> 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III</w:t>
      </w:r>
      <w:r>
        <w:rPr>
          <w:rFonts w:hAnsi="Times New Roman" w:cs="Times New Roman"/>
          <w:b/>
          <w:bCs/>
          <w:color w:val="000000"/>
          <w:sz w:val="24"/>
          <w:szCs w:val="24"/>
        </w:rPr>
        <w:t>.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При планировании СУОТ в </w:t>
      </w:r>
      <w:r>
        <w:rPr>
          <w:rFonts w:hAnsi="Times New Roman" w:cs="Times New Roman"/>
          <w:color w:val="000000"/>
          <w:sz w:val="24"/>
          <w:szCs w:val="24"/>
        </w:rPr>
        <w:t>__________________</w:t>
      </w:r>
      <w:r>
        <w:rPr>
          <w:rFonts w:hAnsi="Times New Roman" w:cs="Times New Roman"/>
          <w:color w:val="000000"/>
          <w:sz w:val="24"/>
          <w:szCs w:val="24"/>
        </w:rPr>
        <w:t xml:space="preserve"> определяют и принимают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Планирование мероприятий по реализации процессов в </w:t>
      </w:r>
      <w:r>
        <w:rPr>
          <w:rFonts w:hAnsi="Times New Roman" w:cs="Times New Roman"/>
          <w:color w:val="000000"/>
          <w:sz w:val="24"/>
          <w:szCs w:val="24"/>
        </w:rPr>
        <w:t>__________________</w:t>
      </w:r>
      <w:r>
        <w:rPr>
          <w:rFonts w:hAnsi="Times New Roman" w:cs="Times New Roman"/>
          <w:color w:val="000000"/>
          <w:sz w:val="24"/>
          <w:szCs w:val="24"/>
        </w:rPr>
        <w:t xml:space="preserve"> производится ежегодно и утверждается директором </w:t>
      </w:r>
      <w:r>
        <w:rPr>
          <w:rFonts w:hAnsi="Times New Roman" w:cs="Times New Roman"/>
          <w:color w:val="000000"/>
          <w:sz w:val="24"/>
          <w:szCs w:val="24"/>
        </w:rPr>
        <w:t>__________________</w:t>
      </w:r>
      <w:r>
        <w:rPr>
          <w:rFonts w:hAnsi="Times New Roman" w:cs="Times New Roman"/>
          <w:color w:val="000000"/>
          <w:sz w:val="24"/>
          <w:szCs w:val="24"/>
        </w:rPr>
        <w:t xml:space="preserve"> (далее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w:t>
      </w:r>
      <w:r>
        <w:rPr>
          <w:rFonts w:hAnsi="Times New Roman" w:cs="Times New Roman"/>
          <w:color w:val="000000"/>
          <w:sz w:val="24"/>
          <w:szCs w:val="24"/>
        </w:rPr>
        <w:t>__________________</w:t>
      </w:r>
      <w:r>
        <w:rPr>
          <w:rFonts w:hAnsi="Times New Roman" w:cs="Times New Roman"/>
          <w:color w:val="000000"/>
          <w:sz w:val="24"/>
          <w:szCs w:val="24"/>
        </w:rPr>
        <w:t>, а также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 </w:t>
      </w:r>
      <w:r>
        <w:rPr>
          <w:rFonts w:hAnsi="Times New Roman" w:cs="Times New Roman"/>
          <w:color w:val="000000"/>
          <w:sz w:val="24"/>
          <w:szCs w:val="24"/>
        </w:rPr>
        <w:t>приказом Минтруда России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наименование мероприятий в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IV</w:t>
      </w:r>
      <w:r>
        <w:rPr>
          <w:rFonts w:hAnsi="Times New Roman" w:cs="Times New Roman"/>
          <w:b/>
          <w:bCs/>
          <w:color w:val="000000"/>
          <w:sz w:val="24"/>
          <w:szCs w:val="24"/>
        </w:rPr>
        <w:t>.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Для обеспечения функционирования СУОТ руководитель отдела кадров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30. Руководитель службы охраны труда </w:t>
      </w:r>
      <w:r>
        <w:rPr>
          <w:rFonts w:hAnsi="Times New Roman" w:cs="Times New Roman"/>
          <w:color w:val="000000"/>
          <w:sz w:val="24"/>
          <w:szCs w:val="24"/>
        </w:rPr>
        <w:t>___________________</w:t>
      </w:r>
      <w:r>
        <w:rPr>
          <w:rFonts w:hAnsi="Times New Roman" w:cs="Times New Roman"/>
          <w:color w:val="000000"/>
          <w:sz w:val="24"/>
          <w:szCs w:val="24"/>
        </w:rPr>
        <w:t>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 Порядок информирования работников и порядок взаимодействия с работниками определен в ЛНА </w:t>
      </w:r>
      <w:r>
        <w:rPr>
          <w:rFonts w:hAnsi="Times New Roman" w:cs="Times New Roman"/>
          <w:color w:val="000000"/>
          <w:sz w:val="24"/>
          <w:szCs w:val="24"/>
        </w:rPr>
        <w:t>__________________</w:t>
      </w:r>
      <w:r>
        <w:rPr>
          <w:rFonts w:hAnsi="Times New Roman" w:cs="Times New Roman"/>
          <w:color w:val="000000"/>
          <w:sz w:val="24"/>
          <w:szCs w:val="24"/>
        </w:rPr>
        <w:t>. Стандарт организации разработан с учетом специфики деятельности организации с учетом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использования информационных ресурсов в информационно-телекоммуникационной сети «Интернет» на корпоративном сайте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V</w:t>
      </w:r>
      <w:r>
        <w:rPr>
          <w:rFonts w:hAnsi="Times New Roman" w:cs="Times New Roman"/>
          <w:b/>
          <w:bCs/>
          <w:color w:val="000000"/>
          <w:sz w:val="24"/>
          <w:szCs w:val="24"/>
        </w:rPr>
        <w:t>. Распределение обязанностей между должностными лицами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Организация работ по охране труда работодателем, выполнение соответствующих обязанностей работодателя возлагается на главного инженера, руководителей служб и структурных подразделений </w:t>
      </w:r>
      <w:r>
        <w:rPr>
          <w:rFonts w:hAnsi="Times New Roman" w:cs="Times New Roman"/>
          <w:color w:val="000000"/>
          <w:sz w:val="24"/>
          <w:szCs w:val="24"/>
        </w:rPr>
        <w:t>__________________</w:t>
      </w:r>
      <w:r>
        <w:rPr>
          <w:rFonts w:hAnsi="Times New Roman" w:cs="Times New Roman"/>
          <w:color w:val="000000"/>
          <w:sz w:val="24"/>
          <w:szCs w:val="24"/>
        </w:rPr>
        <w:t>.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Уровни управления по охране труда в </w:t>
      </w:r>
      <w:r>
        <w:rPr>
          <w:rFonts w:hAnsi="Times New Roman" w:cs="Times New Roman"/>
          <w:color w:val="000000"/>
          <w:sz w:val="24"/>
          <w:szCs w:val="24"/>
        </w:rPr>
        <w:t>__________________</w:t>
      </w:r>
      <w:r>
        <w:rPr>
          <w:rFonts w:hAnsi="Times New Roman" w:cs="Times New Roman"/>
          <w:b/>
          <w:bCs/>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рабочего звена;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структурного подразделения;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службы (совокупности нескольких структурных подразделений);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уровень </w:t>
      </w:r>
      <w:r>
        <w:rPr>
          <w:rFonts w:hAnsi="Times New Roman" w:cs="Times New Roman"/>
          <w:color w:val="000000"/>
          <w:sz w:val="24"/>
          <w:szCs w:val="24"/>
        </w:rPr>
        <w:t>_________</w:t>
      </w:r>
      <w:r>
        <w:rPr>
          <w:rFonts w:hAnsi="Times New Roman" w:cs="Times New Roman"/>
          <w:color w:val="000000"/>
          <w:sz w:val="24"/>
          <w:szCs w:val="24"/>
        </w:rPr>
        <w:t>_____</w:t>
      </w:r>
      <w:r>
        <w:rPr>
          <w:rFonts w:hAnsi="Times New Roman" w:cs="Times New Roman"/>
          <w:color w:val="000000"/>
          <w:sz w:val="24"/>
          <w:szCs w:val="24"/>
        </w:rPr>
        <w:t>____</w:t>
      </w:r>
      <w:r>
        <w:rPr>
          <w:rFonts w:hAnsi="Times New Roman" w:cs="Times New Roman"/>
          <w:color w:val="000000"/>
          <w:sz w:val="24"/>
          <w:szCs w:val="24"/>
        </w:rPr>
        <w:t xml:space="preserve"> 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С учетом специфики деятельности </w:t>
      </w:r>
      <w:r>
        <w:rPr>
          <w:rFonts w:hAnsi="Times New Roman" w:cs="Times New Roman"/>
          <w:color w:val="000000"/>
          <w:sz w:val="24"/>
          <w:szCs w:val="24"/>
        </w:rPr>
        <w:t>__________________</w:t>
      </w:r>
      <w:r>
        <w:rPr>
          <w:rFonts w:hAnsi="Times New Roman" w:cs="Times New Roman"/>
          <w:color w:val="000000"/>
          <w:sz w:val="24"/>
          <w:szCs w:val="24"/>
        </w:rPr>
        <w:t>»,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 Распределение обязанностей в сфере охраны труда закрепляется в отдельных локальных нормативных актах (приказах </w:t>
      </w:r>
      <w:r>
        <w:rPr>
          <w:rFonts w:hAnsi="Times New Roman" w:cs="Times New Roman"/>
          <w:color w:val="000000"/>
          <w:sz w:val="24"/>
          <w:szCs w:val="24"/>
        </w:rPr>
        <w:t>__________________</w:t>
      </w:r>
      <w:r>
        <w:rPr>
          <w:rFonts w:hAnsi="Times New Roman" w:cs="Times New Roman"/>
          <w:color w:val="000000"/>
          <w:sz w:val="24"/>
          <w:szCs w:val="24"/>
        </w:rPr>
        <w:t>),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w:t>
      </w:r>
      <w:r>
        <w:rPr>
          <w:rFonts w:hAnsi="Times New Roman" w:cs="Times New Roman"/>
          <w:color w:val="000000"/>
          <w:sz w:val="24"/>
          <w:szCs w:val="24"/>
        </w:rPr>
        <w:t>__________________</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гарантирует права работников на охрану труда, включая обеспечение условий труда, соответствующих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организовывает ресурсное обеспечение мероприятий по охране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соблюдение режима труда и отдыха работников; 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безопасные рабочие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создание и функционирование СУОТ;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 разработкой организационно-распорядительных документов и распределяет обязанности в сфере охраны труда между своими заместителями, руководителями структурных подразделений и службой (специалистом)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определяет ответственность своих заместителей, руководителей структурных подразделений и службы (специалиста) охраны труда за деятельность в области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комплектование службы охраны труда квалифицированными специалистами;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организует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допускает к самостоятельной работе лиц, удовлетворяющих соответствующим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квалификационным требованиям и не имеющих медицинских противопоказаний к указанной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приобретение и функционирование средств коллективной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проведение специальной оценки условий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управление профессиональными рисками;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и проводит контроль за состоянием условий и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лечебно-профилактическим питанием, молоком соответствующий контингент работников в соответствии с условиями труда и согласно установленным нормам;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в соответствии с требованиями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органы государственной власти о происшедших авариях, несчастных случаях и профессиональных заболеваниях;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профессиональных заболеваний, принимает меры по устранению указанных причин, по их предупреждению и профилактике;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директор через своих заместителей и руководителей структурных подразделений: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функционирование системы управления охраной труда в организации;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приостанавливает работы в случаях, не соответствующих установленным требованиям охраны труда;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 медицинские осмотры, психиатрические освидетельствования по направлению работодателя;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контроле за состоянием условий и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содержит в чистоте свое рабочее место;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рабочей смены (рабочего дня) проводит осмотр своего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 за исправностью оборудования и инструментов на своем рабочем месте;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групповой защиты, состояние проходов, переходов, площадок, лестничных устройств, перил, а также отсутствие их захламленности и загроможденности;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выявленных при осмотре своего рабочего места недостатках докладывает своему непосредственному руководителю и действует по его указанию;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 использует средства индивидуальной и коллективной защиты и приспособления, обеспечивающие безопасность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г) служба (специалист)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функционирование системы управления охраной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размещение в доступных местах наглядных пособий и современных технических средств для проведения подготовки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осуществляет контроль за обеспечением работников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соблюдение требований охраны труда у работодателя, трудового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контроль за состоянием условий и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осуществляет оперативную и консультативную связь с органами государственной власти по вопросам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разработке и пересмотре локальных актов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подготовки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специальной оценки условий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управлении профессиональными рисками;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и проводит проверки состояния охраны труда в структурных подразделениях работодателя;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проведение медицинских осмотров, психиатрических освидетельствований, химико-токсикологических исследований работников;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дает указания (предписания) об устранении имеющихся недостатков и нарушений требований охраны труда, контролирует их выполнение;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д) руководитель структурного подразделения: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условия труда, соответствующие требованиям охраны труда, в структурном подразделении работодателя;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функционирование СУОТ;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несет ответственность за ненадлежащее выполнение возложенных на него обязанностей в сфере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проведение подготовки по охране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выдачу специальной одежды, специальной обуви и других средств индивидуальной защиты, смывающих и обезвреживающих средств;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обеспечение лечебно-профилактическим питанием, молоком соответствующего контингента работников структурного подразделения;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структурном подразделении;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работодателя об авариях, несчастных случаях, происшедших в структурном подразделении, и профессиональных заболеваниях работников структурного подразделения;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приостанавливает работы в структурном подразделении в случаях, установленных требованиями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авариях и несчастных случаях, происшедших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е) начальник службы: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выдачу работникам специальной одежды, специальной обуви и других средств индивидуальной защиты, смывающих и обезвреживающих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исправное состояние оборудования и инструментов, оснащение рабочих мест необходимыми защитными и оградительными устройствами;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на производственном участке;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главного инженера об авариях, несчастных случаях, происшедших на производственных участках, и профессиональных заболеваниях работников;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ж) мастер производства: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соответствие условий труда требованиям охраны труда, правильную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эксплуатацию оборудования и инструментов, не допускает загроможденности и захламленности рабочих мест, проходов и проездов;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работодателя;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выдачу членам производственной бригады специальной одежды, специальной обуви и других средств индивидуальной защиты, смывающих и обезвреживающих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правильное применение членами производственной бригады выданной специальной одежды, специальной обуви, других средств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производственной бригаде;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с членами производственной бригады, и профессиональных заболеваний членов производственной бригады, принимает меры по устранению указанных причин, по их предупреждению и профилактике;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несет ответственность за невыполнение членами производственной бригады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VI</w:t>
      </w:r>
      <w:r>
        <w:rPr>
          <w:rFonts w:hAnsi="Times New Roman" w:cs="Times New Roman"/>
          <w:b/>
          <w:bCs/>
          <w:color w:val="000000"/>
          <w:sz w:val="24"/>
          <w:szCs w:val="24"/>
        </w:rPr>
        <w:t xml:space="preserve">. Функционирование </w:t>
      </w:r>
      <w:r>
        <w:rPr>
          <w:rFonts w:hAnsi="Times New Roman" w:cs="Times New Roman"/>
          <w:b/>
          <w:bCs/>
          <w:color w:val="000000"/>
          <w:sz w:val="24"/>
          <w:szCs w:val="24"/>
        </w:rPr>
        <w:t>C</w:t>
      </w:r>
      <w:r>
        <w:rPr>
          <w:rFonts w:hAnsi="Times New Roman" w:cs="Times New Roman"/>
          <w:b/>
          <w:bCs/>
          <w:color w:val="000000"/>
          <w:sz w:val="24"/>
          <w:szCs w:val="24"/>
        </w:rPr>
        <w:t>УОТ</w:t>
      </w:r>
    </w:p>
    <w:p>
      <w:pPr>
        <w:spacing w:line="240" w:lineRule="auto"/>
        <w:rPr>
          <w:rFonts w:hAnsi="Times New Roman" w:cs="Times New Roman"/>
          <w:color w:val="000000"/>
          <w:sz w:val="24"/>
          <w:szCs w:val="24"/>
        </w:rPr>
      </w:pPr>
      <w:r>
        <w:rPr>
          <w:rFonts w:hAnsi="Times New Roman" w:cs="Times New Roman"/>
          <w:b/>
          <w:bCs/>
          <w:color w:val="000000"/>
          <w:sz w:val="24"/>
          <w:szCs w:val="24"/>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w:t>
      </w:r>
      <w:r>
        <w:rPr>
          <w:rFonts w:hAnsi="Times New Roman" w:cs="Times New Roman"/>
          <w:color w:val="000000"/>
          <w:sz w:val="24"/>
          <w:szCs w:val="24"/>
        </w:rPr>
        <w:t>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ЛНА </w:t>
      </w:r>
      <w:r>
        <w:rPr>
          <w:rFonts w:hAnsi="Times New Roman" w:cs="Times New Roman"/>
          <w:color w:val="000000"/>
          <w:sz w:val="24"/>
          <w:szCs w:val="24"/>
        </w:rPr>
        <w:t>__________________</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color w:val="000000"/>
          <w:sz w:val="24"/>
          <w:szCs w:val="24"/>
        </w:rPr>
        <w:t xml:space="preserve">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установлен в ЛНА </w:t>
      </w:r>
      <w:r>
        <w:rPr>
          <w:rFonts w:hAnsi="Times New Roman" w:cs="Times New Roman"/>
          <w:color w:val="000000"/>
          <w:sz w:val="24"/>
          <w:szCs w:val="24"/>
        </w:rPr>
        <w:t>__________________</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b/>
          <w:bCs/>
          <w:color w:val="000000"/>
          <w:sz w:val="24"/>
          <w:szCs w:val="24"/>
        </w:rPr>
        <w:t>2. Оценка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 Управление профессиональными рисками в </w:t>
      </w:r>
      <w:r>
        <w:rPr>
          <w:rFonts w:hAnsi="Times New Roman" w:cs="Times New Roman"/>
          <w:color w:val="000000"/>
          <w:sz w:val="24"/>
          <w:szCs w:val="24"/>
        </w:rPr>
        <w:t>__________________</w:t>
      </w:r>
      <w:r>
        <w:rPr>
          <w:rFonts w:hAnsi="Times New Roman" w:cs="Times New Roman"/>
          <w:color w:val="000000"/>
          <w:sz w:val="24"/>
          <w:szCs w:val="24"/>
        </w:rPr>
        <w:t>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45. Процедура управления профессиональными рисками в </w:t>
      </w:r>
      <w:r>
        <w:rPr>
          <w:rFonts w:hAnsi="Times New Roman" w:cs="Times New Roman"/>
          <w:color w:val="000000"/>
          <w:sz w:val="24"/>
          <w:szCs w:val="24"/>
        </w:rPr>
        <w:t>__________________</w:t>
      </w:r>
      <w:r>
        <w:rPr>
          <w:rFonts w:hAnsi="Times New Roman" w:cs="Times New Roman"/>
          <w:color w:val="000000"/>
          <w:sz w:val="24"/>
          <w:szCs w:val="24"/>
        </w:rPr>
        <w:t xml:space="preserve"> закреплена в Положении о системе управления профессиональными рисками, утв. </w:t>
      </w:r>
      <w:r>
        <w:rPr>
          <w:rFonts w:hAnsi="Times New Roman" w:cs="Times New Roman"/>
          <w:color w:val="000000"/>
          <w:sz w:val="24"/>
          <w:szCs w:val="24"/>
        </w:rPr>
        <w:t>________________________________________________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w:t>
      </w:r>
      <w:r>
        <w:rPr>
          <w:rFonts w:hAnsi="Times New Roman" w:cs="Times New Roman"/>
          <w:color w:val="000000"/>
          <w:sz w:val="24"/>
          <w:szCs w:val="24"/>
        </w:rPr>
        <w:t>__________________</w:t>
      </w:r>
      <w:r>
        <w:rPr>
          <w:rFonts w:hAnsi="Times New Roman" w:cs="Times New Roman"/>
          <w:color w:val="000000"/>
          <w:sz w:val="24"/>
          <w:szCs w:val="24"/>
        </w:rPr>
        <w:t xml:space="preserve">, но и случаев возможных отклонений в работе, в том числе связанных с возможными авариями и инцидентами на рабочих местах и подконтрольных </w:t>
      </w:r>
      <w:r>
        <w:rPr>
          <w:rFonts w:hAnsi="Times New Roman" w:cs="Times New Roman"/>
          <w:color w:val="000000"/>
          <w:sz w:val="24"/>
          <w:szCs w:val="24"/>
        </w:rPr>
        <w:t>__________________</w:t>
      </w:r>
      <w:r>
        <w:rPr>
          <w:rFonts w:hAnsi="Times New Roman" w:cs="Times New Roman"/>
          <w:color w:val="000000"/>
          <w:sz w:val="24"/>
          <w:szCs w:val="24"/>
        </w:rPr>
        <w:t xml:space="preserve">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w:t>
      </w:r>
      <w:r>
        <w:rPr>
          <w:rFonts w:hAnsi="Times New Roman" w:cs="Times New Roman"/>
          <w:color w:val="000000"/>
          <w:sz w:val="24"/>
          <w:szCs w:val="24"/>
        </w:rPr>
        <w:t>__________________</w:t>
      </w:r>
      <w:r>
        <w:rPr>
          <w:rFonts w:hAnsi="Times New Roman" w:cs="Times New Roman"/>
          <w:color w:val="000000"/>
          <w:sz w:val="24"/>
          <w:szCs w:val="24"/>
        </w:rPr>
        <w:t xml:space="preserve"> и рекомендаций по выбору методов оценки уровня профессиональных рисков, выявленных (идентифицированных) опасностей, утв.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50. Директор </w:t>
      </w:r>
      <w:r>
        <w:rPr>
          <w:rFonts w:hAnsi="Times New Roman" w:cs="Times New Roman"/>
          <w:color w:val="000000"/>
          <w:sz w:val="24"/>
          <w:szCs w:val="24"/>
        </w:rPr>
        <w:t>__________________</w:t>
      </w:r>
      <w:r>
        <w:rPr>
          <w:rFonts w:hAnsi="Times New Roman" w:cs="Times New Roman"/>
          <w:color w:val="000000"/>
          <w:sz w:val="24"/>
          <w:szCs w:val="24"/>
        </w:rPr>
        <w:t xml:space="preserve"> 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 Меры управления профессиональными рисками (мероприятия по охране труда) направляются на исключение выявленных в </w:t>
      </w:r>
      <w:r>
        <w:rPr>
          <w:rFonts w:hAnsi="Times New Roman" w:cs="Times New Roman"/>
          <w:color w:val="000000"/>
          <w:sz w:val="24"/>
          <w:szCs w:val="24"/>
        </w:rPr>
        <w:t>__________________</w:t>
      </w:r>
      <w:r>
        <w:rPr>
          <w:rFonts w:hAnsi="Times New Roman" w:cs="Times New Roman"/>
          <w:color w:val="000000"/>
          <w:sz w:val="24"/>
          <w:szCs w:val="24"/>
        </w:rPr>
        <w:t xml:space="preserve"> 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 Примерный перечень опасностей, их причин (источников), а также мер управления/контроля рисков приведен в ЛНА </w:t>
      </w:r>
      <w:r>
        <w:rPr>
          <w:rFonts w:hAnsi="Times New Roman" w:cs="Times New Roman"/>
          <w:color w:val="000000"/>
          <w:sz w:val="24"/>
          <w:szCs w:val="24"/>
        </w:rPr>
        <w:t>____________________</w:t>
      </w:r>
      <w:r>
        <w:rPr>
          <w:rFonts w:hAnsi="Times New Roman" w:cs="Times New Roman"/>
          <w:color w:val="000000"/>
          <w:sz w:val="24"/>
          <w:szCs w:val="24"/>
        </w:rPr>
        <w:t xml:space="preserve">Работники </w:t>
      </w:r>
      <w:r>
        <w:rPr>
          <w:rFonts w:hAnsi="Times New Roman" w:cs="Times New Roman"/>
          <w:color w:val="000000"/>
          <w:sz w:val="24"/>
          <w:szCs w:val="24"/>
        </w:rPr>
        <w:t>__________________</w:t>
      </w:r>
      <w:r>
        <w:rPr>
          <w:rFonts w:hAnsi="Times New Roman" w:cs="Times New Roman"/>
          <w:color w:val="000000"/>
          <w:sz w:val="24"/>
          <w:szCs w:val="24"/>
        </w:rPr>
        <w:t xml:space="preserve"> вправе изменять перечень указанных опасностей или включать в него дополнительные опасности,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Проведение медицинских осмотров и психиатрических освидетельствований в </w:t>
      </w:r>
      <w:r>
        <w:rPr>
          <w:rFonts w:hAnsi="Times New Roman" w:cs="Times New Roman"/>
          <w:color w:val="000000"/>
          <w:sz w:val="24"/>
          <w:szCs w:val="24"/>
        </w:rPr>
        <w:t>__________________</w:t>
      </w:r>
      <w:r>
        <w:rPr>
          <w:rFonts w:hAnsi="Times New Roman" w:cs="Times New Roman"/>
          <w:color w:val="000000"/>
          <w:sz w:val="24"/>
          <w:szCs w:val="24"/>
        </w:rPr>
        <w:t xml:space="preserve"> осуществляются в соответствии со </w:t>
      </w:r>
      <w:r>
        <w:rPr>
          <w:rFonts w:hAnsi="Times New Roman" w:cs="Times New Roman"/>
          <w:color w:val="000000"/>
          <w:sz w:val="24"/>
          <w:szCs w:val="24"/>
        </w:rPr>
        <w:t>статьей 220</w:t>
      </w:r>
      <w:r>
        <w:rPr>
          <w:rFonts w:hAnsi="Times New Roman" w:cs="Times New Roman"/>
          <w:color w:val="000000"/>
          <w:sz w:val="24"/>
          <w:szCs w:val="24"/>
        </w:rPr>
        <w:t xml:space="preserve"> Трудового кодекса, Порядком проведения обязательных предварительных и периодических медицинских осмотров работников, утв. </w:t>
      </w:r>
      <w:r>
        <w:rPr>
          <w:rFonts w:hAnsi="Times New Roman" w:cs="Times New Roman"/>
          <w:color w:val="000000"/>
          <w:sz w:val="24"/>
          <w:szCs w:val="24"/>
        </w:rPr>
        <w:t>приказом Минздрава России от 28.01.2021 № 29н</w:t>
      </w:r>
      <w:r>
        <w:rPr>
          <w:rFonts w:hAnsi="Times New Roman" w:cs="Times New Roman"/>
          <w:color w:val="000000"/>
          <w:sz w:val="24"/>
          <w:szCs w:val="24"/>
        </w:rPr>
        <w:t xml:space="preserve"> и Правилами прохождения обязательного психиатрического освидетельствования, утв. </w:t>
      </w:r>
      <w:r>
        <w:rPr>
          <w:rFonts w:hAnsi="Times New Roman" w:cs="Times New Roman"/>
          <w:color w:val="000000"/>
          <w:sz w:val="24"/>
          <w:szCs w:val="24"/>
        </w:rPr>
        <w:t>приказом Минздрава России от 20.05.2022 № 342н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 Ответственность за организацию медосмотров в </w:t>
      </w:r>
      <w:r>
        <w:rPr>
          <w:rFonts w:hAnsi="Times New Roman" w:cs="Times New Roman"/>
          <w:color w:val="000000"/>
          <w:sz w:val="24"/>
          <w:szCs w:val="24"/>
        </w:rPr>
        <w:t>__________________</w:t>
      </w:r>
      <w:r>
        <w:rPr>
          <w:rFonts w:hAnsi="Times New Roman" w:cs="Times New Roman"/>
          <w:color w:val="000000"/>
          <w:sz w:val="24"/>
          <w:szCs w:val="24"/>
        </w:rPr>
        <w:t xml:space="preserve"> возложена на руководителя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w:t>
      </w:r>
      <w:r>
        <w:rPr>
          <w:rFonts w:hAnsi="Times New Roman" w:cs="Times New Roman"/>
          <w:color w:val="000000"/>
          <w:sz w:val="24"/>
          <w:szCs w:val="24"/>
        </w:rPr>
        <w:t>__________________</w:t>
      </w:r>
      <w:r>
        <w:rPr>
          <w:rFonts w:hAnsi="Times New Roman" w:cs="Times New Roman"/>
          <w:color w:val="000000"/>
          <w:sz w:val="24"/>
          <w:szCs w:val="24"/>
        </w:rPr>
        <w:t xml:space="preserve"> обеспечивает недопущение работников к исполнению ими трудовых обязанностей в случае медицинских противопоказаний. На основании частей </w:t>
      </w:r>
      <w:r>
        <w:rPr>
          <w:rFonts w:hAnsi="Times New Roman" w:cs="Times New Roman"/>
          <w:color w:val="000000"/>
          <w:sz w:val="24"/>
          <w:szCs w:val="24"/>
        </w:rPr>
        <w:t>1</w:t>
      </w:r>
      <w:r>
        <w:rPr>
          <w:rFonts w:hAnsi="Times New Roman" w:cs="Times New Roman"/>
          <w:color w:val="000000"/>
          <w:sz w:val="24"/>
          <w:szCs w:val="24"/>
        </w:rPr>
        <w:t xml:space="preserve"> и </w:t>
      </w:r>
      <w:r>
        <w:rPr>
          <w:rFonts w:hAnsi="Times New Roman" w:cs="Times New Roman"/>
          <w:color w:val="000000"/>
          <w:sz w:val="24"/>
          <w:szCs w:val="24"/>
        </w:rPr>
        <w:t>2</w:t>
      </w:r>
      <w:r>
        <w:rPr>
          <w:rFonts w:hAnsi="Times New Roman" w:cs="Times New Roman"/>
          <w:color w:val="000000"/>
          <w:sz w:val="24"/>
          <w:szCs w:val="24"/>
        </w:rPr>
        <w:t xml:space="preserve"> статьи 76 ТК РФ работодатель обязан отстранить от работника при выявлении в соответствии с медицинским заключением, выданным в установленном законодательством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56. Порядок проведения медицинских осмотров и психиатрических освидетельствований в </w:t>
      </w:r>
      <w:r>
        <w:rPr>
          <w:rFonts w:hAnsi="Times New Roman" w:cs="Times New Roman"/>
          <w:color w:val="000000"/>
          <w:sz w:val="24"/>
          <w:szCs w:val="24"/>
        </w:rPr>
        <w:t>__________________</w:t>
      </w:r>
      <w:r>
        <w:rPr>
          <w:rFonts w:hAnsi="Times New Roman" w:cs="Times New Roman"/>
          <w:color w:val="000000"/>
          <w:sz w:val="24"/>
          <w:szCs w:val="24"/>
        </w:rPr>
        <w:t xml:space="preserve"> закреплен в ЛНА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Организация обучения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стажировка на рабочем месте (для определенных категорий работников) и проверка знания требований охраны труда в </w:t>
      </w:r>
      <w:r>
        <w:rPr>
          <w:rFonts w:hAnsi="Times New Roman" w:cs="Times New Roman"/>
          <w:color w:val="000000"/>
          <w:sz w:val="24"/>
          <w:szCs w:val="24"/>
        </w:rPr>
        <w:t>__________________</w:t>
      </w:r>
      <w:r>
        <w:rPr>
          <w:rFonts w:hAnsi="Times New Roman" w:cs="Times New Roman"/>
          <w:color w:val="000000"/>
          <w:sz w:val="24"/>
          <w:szCs w:val="24"/>
        </w:rPr>
        <w:t xml:space="preserve"> осуществляется в соответствии с Порядком обучения по охране труда и проверки знаний требований охраны труда работников организаций,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w:t>
      </w:r>
      <w:r>
        <w:rPr>
          <w:rFonts w:hAnsi="Times New Roman" w:cs="Times New Roman"/>
          <w:color w:val="000000"/>
          <w:sz w:val="24"/>
          <w:szCs w:val="24"/>
        </w:rPr>
        <w:t>__________________</w:t>
      </w:r>
      <w:r>
        <w:rPr>
          <w:rFonts w:hAnsi="Times New Roman" w:cs="Times New Roman"/>
          <w:color w:val="000000"/>
          <w:sz w:val="24"/>
          <w:szCs w:val="24"/>
        </w:rPr>
        <w:t xml:space="preserve"> обеспечивает недопущение работников к исполнению ими трудовых обязанностей в случае непрохождения ими в установленном порядке обучение и проверку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xml:space="preserve"> статьи 76 ТК РФ.</w:t>
      </w:r>
    </w:p>
    <w:p>
      <w:pPr>
        <w:spacing w:line="240" w:lineRule="auto"/>
        <w:rPr>
          <w:rFonts w:hAnsi="Times New Roman" w:cs="Times New Roman"/>
          <w:color w:val="000000"/>
          <w:sz w:val="24"/>
          <w:szCs w:val="24"/>
        </w:rPr>
      </w:pPr>
      <w:r>
        <w:rPr>
          <w:rFonts w:hAnsi="Times New Roman" w:cs="Times New Roman"/>
          <w:color w:val="000000"/>
          <w:sz w:val="24"/>
          <w:szCs w:val="24"/>
        </w:rPr>
        <w:t xml:space="preserve">59. Порядок организации обучения по охране труда в </w:t>
      </w:r>
      <w:r>
        <w:rPr>
          <w:rFonts w:hAnsi="Times New Roman" w:cs="Times New Roman"/>
          <w:color w:val="000000"/>
          <w:sz w:val="24"/>
          <w:szCs w:val="24"/>
        </w:rPr>
        <w:t>___________________</w:t>
      </w:r>
      <w:r>
        <w:rPr>
          <w:rFonts w:hAnsi="Times New Roman" w:cs="Times New Roman"/>
          <w:color w:val="000000"/>
          <w:sz w:val="24"/>
          <w:szCs w:val="24"/>
        </w:rPr>
        <w:t xml:space="preserve">закреплен в ЛНА </w:t>
      </w:r>
      <w:r>
        <w:rPr>
          <w:rFonts w:hAnsi="Times New Roman" w:cs="Times New Roman"/>
          <w:color w:val="000000"/>
          <w:sz w:val="24"/>
          <w:szCs w:val="24"/>
        </w:rPr>
        <w:t>__________________</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b/>
          <w:bCs/>
          <w:color w:val="000000"/>
          <w:sz w:val="24"/>
          <w:szCs w:val="24"/>
        </w:rPr>
        <w:t>5. Обеспечение работников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60. При организации процедуры обеспечения работников средствами индивидуальной защиты, смывающими и обезвреживающими средствами в </w:t>
      </w:r>
      <w:r>
        <w:rPr>
          <w:rFonts w:hAnsi="Times New Roman" w:cs="Times New Roman"/>
          <w:color w:val="000000"/>
          <w:sz w:val="24"/>
          <w:szCs w:val="24"/>
        </w:rPr>
        <w:t>__________________</w:t>
      </w:r>
      <w:r>
        <w:rPr>
          <w:rFonts w:hAnsi="Times New Roman" w:cs="Times New Roman"/>
          <w:color w:val="000000"/>
          <w:sz w:val="24"/>
          <w:szCs w:val="24"/>
        </w:rPr>
        <w:t xml:space="preserve"> установлен 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 в ЛНА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61. Руководитель службы охраны труда разрабатывает перечень профессий (должностей) работников и положенных им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 Обеспечение работников средствами индивидуальной защиты, смывающими и обезвреживающими средствами производится по наименованиям, реквизитам и с указанием на типовые нормы выдачи работникам средств индивидуальной защиты, смывающих и обезвреживающих средств, применение которых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 Выдача работникам средств индивидуальной защиты, смывающих и обезвреживающих средств сверх установленных норм их выдачи или в случаях, не определенных типовыми нормами их выдачи, осуществляется в зависимости от результатов проведения процедур специальной оценки условий труда и уровней профессиональных рисков.</w:t>
      </w:r>
    </w:p>
    <w:p>
      <w:pPr>
        <w:spacing w:line="240" w:lineRule="auto"/>
        <w:rPr>
          <w:rFonts w:hAnsi="Times New Roman" w:cs="Times New Roman"/>
          <w:color w:val="000000"/>
          <w:sz w:val="24"/>
          <w:szCs w:val="24"/>
        </w:rPr>
      </w:pPr>
      <w:r>
        <w:rPr>
          <w:rFonts w:hAnsi="Times New Roman" w:cs="Times New Roman"/>
          <w:b/>
          <w:bCs/>
          <w:color w:val="000000"/>
          <w:sz w:val="24"/>
          <w:szCs w:val="24"/>
        </w:rPr>
        <w:t>6.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 Проведение подрядных работ или снабжение безопасной продукцией в </w:t>
      </w:r>
      <w:r>
        <w:rPr>
          <w:rFonts w:hAnsi="Times New Roman" w:cs="Times New Roman"/>
          <w:color w:val="000000"/>
          <w:sz w:val="24"/>
          <w:szCs w:val="24"/>
        </w:rPr>
        <w:t>__________________</w:t>
      </w:r>
      <w:r>
        <w:rPr>
          <w:rFonts w:hAnsi="Times New Roman" w:cs="Times New Roman"/>
          <w:color w:val="000000"/>
          <w:sz w:val="24"/>
          <w:szCs w:val="24"/>
        </w:rPr>
        <w:t xml:space="preserve">обеспечивается разработанным ЛНА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 В стандарте установлены ответственность подрядчика и порядок контроля со стороны </w:t>
      </w:r>
      <w:r>
        <w:rPr>
          <w:rFonts w:hAnsi="Times New Roman" w:cs="Times New Roman"/>
          <w:color w:val="000000"/>
          <w:sz w:val="24"/>
          <w:szCs w:val="24"/>
        </w:rPr>
        <w:t>__________________</w:t>
      </w:r>
      <w:r>
        <w:rPr>
          <w:rFonts w:hAnsi="Times New Roman" w:cs="Times New Roman"/>
          <w:color w:val="000000"/>
          <w:sz w:val="24"/>
          <w:szCs w:val="24"/>
        </w:rPr>
        <w:t xml:space="preserve"> за выполнением согласованных действий по организации безопасного выполнения подрядных работ или снабжения безопасной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66. Порядок учитывает Примерный перечень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 </w:t>
      </w:r>
      <w:r>
        <w:rPr>
          <w:rFonts w:hAnsi="Times New Roman" w:cs="Times New Roman"/>
          <w:color w:val="000000"/>
          <w:sz w:val="24"/>
          <w:szCs w:val="24"/>
        </w:rPr>
        <w:t>приказом Минтруда России от 22.09.2021 № 656н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67. Порядок обеспечения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 включая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оказание безопасных услуг и предоставление безопасной продукции надлежащего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б) эффективная связь и координация с уровнями управления работодателя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 информирование работников подрядчика или поставщика об условиях труда у работодателя, имеющихся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оценка подготовки по охране труда работников подрядчика или поставщика с учетом специфики деятельности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контроль выполнения подрядчиком или поставщиком требований в области охраны труда при нахождении в </w:t>
      </w:r>
      <w:r>
        <w:rPr>
          <w:rFonts w:hAnsi="Times New Roman" w:cs="Times New Roman"/>
          <w:color w:val="000000"/>
          <w:sz w:val="24"/>
          <w:szCs w:val="24"/>
        </w:rPr>
        <w:t>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7.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68. Обеспечение санитарно-бытового обслуживания работников организаций в соответствии с требованиями охраны труда возлагается на директора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69. </w:t>
      </w:r>
      <w:r>
        <w:rPr>
          <w:rFonts w:hAnsi="Times New Roman" w:cs="Times New Roman"/>
          <w:color w:val="000000"/>
          <w:sz w:val="24"/>
          <w:szCs w:val="24"/>
        </w:rPr>
        <w:t>__________________</w:t>
      </w:r>
      <w:r>
        <w:rPr>
          <w:rFonts w:hAnsi="Times New Roman" w:cs="Times New Roman"/>
          <w:color w:val="000000"/>
          <w:sz w:val="24"/>
          <w:szCs w:val="24"/>
        </w:rPr>
        <w:t xml:space="preserve"> оборудуются санитарно-бытовые помещения: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70. В </w:t>
      </w:r>
      <w:r>
        <w:rPr>
          <w:rFonts w:hAnsi="Times New Roman" w:cs="Times New Roman"/>
          <w:color w:val="000000"/>
          <w:sz w:val="24"/>
          <w:szCs w:val="24"/>
        </w:rPr>
        <w:t>___________________</w:t>
      </w:r>
      <w:r>
        <w:rPr>
          <w:rFonts w:hAnsi="Times New Roman" w:cs="Times New Roman"/>
          <w:color w:val="000000"/>
          <w:sz w:val="24"/>
          <w:szCs w:val="24"/>
        </w:rPr>
        <w:t xml:space="preserve">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 </w:t>
      </w:r>
      <w:r>
        <w:rPr>
          <w:rFonts w:hAnsi="Times New Roman" w:cs="Times New Roman"/>
          <w:color w:val="000000"/>
          <w:sz w:val="24"/>
          <w:szCs w:val="24"/>
        </w:rPr>
        <w:t>__________________</w:t>
      </w:r>
      <w:r>
        <w:rPr>
          <w:rFonts w:hAnsi="Times New Roman" w:cs="Times New Roman"/>
          <w:color w:val="000000"/>
          <w:sz w:val="24"/>
          <w:szCs w:val="24"/>
        </w:rPr>
        <w:t xml:space="preserve"> по установленным нормам размещены шкафы для хранения специальной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8. Выдача работникам молока или других равноценных пищевых продуктов и</w:t>
      </w:r>
      <w:r>
        <w:rPr>
          <w:rFonts w:hAnsi="Times New Roman" w:cs="Times New Roman"/>
          <w:b/>
          <w:bCs/>
          <w:color w:val="000000"/>
          <w:sz w:val="24"/>
          <w:szCs w:val="24"/>
        </w:rPr>
        <w:t>лечебно-профилактического</w:t>
      </w:r>
      <w:r>
        <w:rPr>
          <w:rFonts w:hAnsi="Times New Roman" w:cs="Times New Roman"/>
          <w:b/>
          <w:bCs/>
          <w:color w:val="000000"/>
          <w:sz w:val="24"/>
          <w:szCs w:val="24"/>
        </w:rPr>
        <w:t>питания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71. Для обеспечения работников молоком, другими равноценными пищевыми продуктами или лечебно-профилактическим питанием в </w:t>
      </w:r>
      <w:r>
        <w:rPr>
          <w:rFonts w:hAnsi="Times New Roman" w:cs="Times New Roman"/>
          <w:color w:val="000000"/>
          <w:sz w:val="24"/>
          <w:szCs w:val="24"/>
        </w:rPr>
        <w:t>__________________</w:t>
      </w:r>
      <w:r>
        <w:rPr>
          <w:rFonts w:hAnsi="Times New Roman" w:cs="Times New Roman"/>
          <w:color w:val="000000"/>
          <w:sz w:val="24"/>
          <w:szCs w:val="24"/>
        </w:rPr>
        <w:t xml:space="preserve"> разрабатывается перечень профессий (должностей) работников, работа в которых дает право на бесплатное получение молока, других равноценных пищевых продуктов или лечебно-профилактического питания, порядок предоставления таких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9. Обеспечение режимов труда и отдыха работников </w:t>
      </w:r>
    </w:p>
    <w:p>
      <w:pPr>
        <w:spacing w:line="240" w:lineRule="auto"/>
        <w:rPr>
          <w:rFonts w:hAnsi="Times New Roman" w:cs="Times New Roman"/>
          <w:color w:val="000000"/>
          <w:sz w:val="24"/>
          <w:szCs w:val="24"/>
        </w:rPr>
      </w:pPr>
      <w:r>
        <w:rPr>
          <w:rFonts w:hAnsi="Times New Roman" w:cs="Times New Roman"/>
          <w:color w:val="000000"/>
          <w:sz w:val="24"/>
          <w:szCs w:val="24"/>
        </w:rPr>
        <w:t xml:space="preserve">72. Процедуры обеспечения оптимальных режимов труда и отдыха работников в </w:t>
      </w:r>
      <w:r>
        <w:rPr>
          <w:rFonts w:hAnsi="Times New Roman" w:cs="Times New Roman"/>
          <w:color w:val="000000"/>
          <w:sz w:val="24"/>
          <w:szCs w:val="24"/>
        </w:rPr>
        <w:t>__________________</w:t>
      </w:r>
      <w:r>
        <w:rPr>
          <w:rFonts w:hAnsi="Times New Roman" w:cs="Times New Roman"/>
          <w:color w:val="000000"/>
          <w:sz w:val="24"/>
          <w:szCs w:val="24"/>
        </w:rPr>
        <w:t xml:space="preserve"> 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73. К мероприятиям по обеспечению оптимальных режимов труда и отдыха работников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74. Обеспечение оптимальных режимов труда и отдыха работников контролируется производственным контролем соблюдения санитарных правил и выполнения санитарно-противоэпидемических (профилактических) мероприятий в </w:t>
      </w:r>
      <w:r>
        <w:rPr>
          <w:rFonts w:hAnsi="Times New Roman" w:cs="Times New Roman"/>
          <w:color w:val="000000"/>
          <w:sz w:val="24"/>
          <w:szCs w:val="24"/>
        </w:rPr>
        <w:t>__________________</w:t>
      </w:r>
      <w:r>
        <w:rPr>
          <w:rFonts w:hAnsi="Times New Roman" w:cs="Times New Roman"/>
          <w:color w:val="000000"/>
          <w:sz w:val="24"/>
          <w:szCs w:val="24"/>
        </w:rPr>
        <w:t xml:space="preserve"> на 2022–2023 годы.</w:t>
      </w:r>
    </w:p>
    <w:p>
      <w:pPr>
        <w:spacing w:line="240" w:lineRule="auto"/>
        <w:rPr>
          <w:rFonts w:hAnsi="Times New Roman" w:cs="Times New Roman"/>
          <w:color w:val="000000"/>
          <w:sz w:val="24"/>
          <w:szCs w:val="24"/>
        </w:rPr>
      </w:pPr>
      <w:r>
        <w:rPr>
          <w:rFonts w:hAnsi="Times New Roman" w:cs="Times New Roman"/>
          <w:b/>
          <w:bCs/>
          <w:color w:val="000000"/>
          <w:sz w:val="24"/>
          <w:szCs w:val="24"/>
        </w:rPr>
        <w:t>10.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75. Работники </w:t>
      </w:r>
      <w:r>
        <w:rPr>
          <w:rFonts w:hAnsi="Times New Roman" w:cs="Times New Roman"/>
          <w:color w:val="000000"/>
          <w:sz w:val="24"/>
          <w:szCs w:val="24"/>
        </w:rPr>
        <w:t>__________________</w:t>
      </w:r>
      <w:r>
        <w:rPr>
          <w:rFonts w:hAnsi="Times New Roman" w:cs="Times New Roman"/>
          <w:color w:val="000000"/>
          <w:sz w:val="24"/>
          <w:szCs w:val="24"/>
        </w:rPr>
        <w:t xml:space="preserve"> 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76. </w:t>
      </w:r>
      <w:r>
        <w:rPr>
          <w:rFonts w:hAnsi="Times New Roman" w:cs="Times New Roman"/>
          <w:color w:val="000000"/>
          <w:sz w:val="24"/>
          <w:szCs w:val="24"/>
        </w:rPr>
        <w:t>__________________</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исчислять, своевременно и в полном объеме уплачивать (перечислять) страховые взносы;</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240" w:lineRule="auto"/>
        <w:rPr>
          <w:rFonts w:hAnsi="Times New Roman" w:cs="Times New Roman"/>
          <w:color w:val="000000"/>
          <w:sz w:val="24"/>
          <w:szCs w:val="24"/>
        </w:rPr>
      </w:pPr>
      <w:r>
        <w:rPr>
          <w:rFonts w:hAnsi="Times New Roman" w:cs="Times New Roman"/>
          <w:b/>
          <w:bCs/>
          <w:color w:val="000000"/>
          <w:sz w:val="24"/>
          <w:szCs w:val="24"/>
        </w:rPr>
        <w:t>11.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77.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78. В целях реализации механизмов консультаций и взаимодействия по охране труда </w:t>
      </w:r>
      <w:r>
        <w:rPr>
          <w:rFonts w:hAnsi="Times New Roman" w:cs="Times New Roman"/>
          <w:color w:val="000000"/>
          <w:sz w:val="24"/>
          <w:szCs w:val="24"/>
        </w:rPr>
        <w:t>__________________</w:t>
      </w:r>
      <w:r>
        <w:rPr>
          <w:rFonts w:hAnsi="Times New Roman" w:cs="Times New Roman"/>
          <w:color w:val="000000"/>
          <w:sz w:val="24"/>
          <w:szCs w:val="24"/>
        </w:rPr>
        <w:t xml:space="preserve"> 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79. Взаимодействие с государственными надзорными органами, органами исполнительной власти по вопросам охраны труда осуществляет руководитель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12. Реагирование на аварии, несчастные случаи, микротравмы и</w:t>
      </w:r>
      <w:r>
        <w:rPr>
          <w:rFonts w:hAnsi="Times New Roman" w:cs="Times New Roman"/>
          <w:b/>
          <w:bCs/>
          <w:color w:val="000000"/>
          <w:sz w:val="24"/>
          <w:szCs w:val="24"/>
        </w:rPr>
        <w:t>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80. С целью обеспечения и поддержания безопасных условий труда, недопущения случаев производственного травматизма и профессиональной заболеваемости в </w:t>
      </w:r>
      <w:r>
        <w:rPr>
          <w:rFonts w:hAnsi="Times New Roman" w:cs="Times New Roman"/>
          <w:color w:val="000000"/>
          <w:sz w:val="24"/>
          <w:szCs w:val="24"/>
        </w:rPr>
        <w:t>__________________</w:t>
      </w:r>
      <w:r>
        <w:rPr>
          <w:rFonts w:hAnsi="Times New Roman" w:cs="Times New Roman"/>
          <w:color w:val="000000"/>
          <w:sz w:val="24"/>
          <w:szCs w:val="24"/>
        </w:rPr>
        <w:t xml:space="preserve"> устанавливается выявление потенциально возможных аварий и порядки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81.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 а также необходимость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при возникновении аварии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надежной связи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82. С целью своевременного определения и понимания причин возникновения аварий, несчастных случаев, микротравм и профессиональных заболеваниях в </w:t>
      </w:r>
      <w:r>
        <w:rPr>
          <w:rFonts w:hAnsi="Times New Roman" w:cs="Times New Roman"/>
          <w:color w:val="000000"/>
          <w:sz w:val="24"/>
          <w:szCs w:val="24"/>
        </w:rPr>
        <w:t>__________________</w:t>
      </w:r>
      <w:r>
        <w:rPr>
          <w:rFonts w:hAnsi="Times New Roman" w:cs="Times New Roman"/>
          <w:color w:val="000000"/>
          <w:sz w:val="24"/>
          <w:szCs w:val="24"/>
        </w:rPr>
        <w:t xml:space="preserve">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порядок расследования аварий (ЛНА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б) порядок расследования несчастных случаев и профессиональных заболеваний (ЛНА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порядок рассмотрения микротравм (ЛНА </w:t>
      </w:r>
      <w:r>
        <w:rPr>
          <w:rFonts w:hAnsi="Times New Roman" w:cs="Times New Roman"/>
          <w:color w:val="000000"/>
          <w:sz w:val="24"/>
          <w:szCs w:val="24"/>
        </w:rPr>
        <w:t>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83. Результаты реагирования на аварии,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240" w:lineRule="auto"/>
        <w:rPr>
          <w:rFonts w:hAnsi="Times New Roman" w:cs="Times New Roman"/>
          <w:color w:val="000000"/>
          <w:sz w:val="24"/>
          <w:szCs w:val="24"/>
        </w:rPr>
      </w:pPr>
      <w:r>
        <w:rPr>
          <w:rFonts w:hAnsi="Times New Roman" w:cs="Times New Roman"/>
          <w:b/>
          <w:bCs/>
          <w:color w:val="000000"/>
          <w:sz w:val="24"/>
          <w:szCs w:val="24"/>
        </w:rPr>
        <w:t>VII</w:t>
      </w:r>
      <w:r>
        <w:rPr>
          <w:rFonts w:hAnsi="Times New Roman" w:cs="Times New Roman"/>
          <w:b/>
          <w:bCs/>
          <w:color w:val="000000"/>
          <w:sz w:val="24"/>
          <w:szCs w:val="24"/>
        </w:rPr>
        <w:t>.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84. Организация управления документами СУОТ в </w:t>
      </w:r>
      <w:r>
        <w:rPr>
          <w:rFonts w:hAnsi="Times New Roman" w:cs="Times New Roman"/>
          <w:color w:val="000000"/>
          <w:sz w:val="24"/>
          <w:szCs w:val="24"/>
        </w:rPr>
        <w:t>__________________</w:t>
      </w:r>
      <w:r>
        <w:rPr>
          <w:rFonts w:hAnsi="Times New Roman" w:cs="Times New Roman"/>
          <w:color w:val="000000"/>
          <w:sz w:val="24"/>
          <w:szCs w:val="24"/>
        </w:rPr>
        <w:t xml:space="preserve"> осуществляется в соответствии со ЛНА </w:t>
      </w:r>
      <w:r>
        <w:rPr>
          <w:rFonts w:hAnsi="Times New Roman" w:cs="Times New Roman"/>
          <w:color w:val="000000"/>
          <w:sz w:val="24"/>
          <w:szCs w:val="24"/>
        </w:rPr>
        <w:t>__________________</w:t>
      </w:r>
      <w:r>
        <w:rPr>
          <w:rFonts w:hAnsi="Times New Roman" w:cs="Times New Roman"/>
          <w:color w:val="000000"/>
          <w:sz w:val="24"/>
          <w:szCs w:val="24"/>
        </w:rPr>
        <w:t xml:space="preserve"> и содержит: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формы и рекомендации по оформлению локальных нормативных актов и иных документов, содержащих структуру системы;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обязанности и ответственность в сфере охраны труда для каждого структурного подразделения и конкретного исполнителя;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процессы обеспечения охраны труда и контроля;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необходимые связи между структурными подразделениями, обеспечивающие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85.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86. В </w:t>
      </w:r>
      <w:r>
        <w:rPr>
          <w:rFonts w:hAnsi="Times New Roman" w:cs="Times New Roman"/>
          <w:color w:val="000000"/>
          <w:sz w:val="24"/>
          <w:szCs w:val="24"/>
        </w:rPr>
        <w:t>__________________</w:t>
      </w:r>
      <w:r>
        <w:rPr>
          <w:rFonts w:hAnsi="Times New Roman" w:cs="Times New Roman"/>
          <w:color w:val="000000"/>
          <w:sz w:val="24"/>
          <w:szCs w:val="24"/>
        </w:rPr>
        <w:t xml:space="preserve"> 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87.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воздействиях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240" w:lineRule="auto"/>
        <w:rPr>
          <w:rFonts w:hAnsi="Times New Roman" w:cs="Times New Roman"/>
          <w:color w:val="000000"/>
          <w:sz w:val="24"/>
          <w:szCs w:val="24"/>
        </w:rPr>
      </w:pPr>
      <w:r>
        <w:rPr>
          <w:rFonts w:hAnsi="Times New Roman" w:cs="Times New Roman"/>
          <w:b/>
          <w:bCs/>
          <w:color w:val="000000"/>
          <w:sz w:val="24"/>
          <w:szCs w:val="24"/>
        </w:rPr>
        <w:t>VIII</w:t>
      </w:r>
      <w:r>
        <w:rPr>
          <w:rFonts w:hAnsi="Times New Roman" w:cs="Times New Roman"/>
          <w:b/>
          <w:bCs/>
          <w:color w:val="000000"/>
          <w:sz w:val="24"/>
          <w:szCs w:val="24"/>
        </w:rPr>
        <w:t>. Оценка результатов деятельности </w:t>
      </w:r>
    </w:p>
    <w:p>
      <w:pPr>
        <w:spacing w:line="240" w:lineRule="auto"/>
        <w:rPr>
          <w:rFonts w:hAnsi="Times New Roman" w:cs="Times New Roman"/>
          <w:color w:val="000000"/>
          <w:sz w:val="24"/>
          <w:szCs w:val="24"/>
        </w:rPr>
      </w:pPr>
      <w:r>
        <w:rPr>
          <w:rFonts w:hAnsi="Times New Roman" w:cs="Times New Roman"/>
          <w:color w:val="000000"/>
          <w:sz w:val="24"/>
          <w:szCs w:val="24"/>
        </w:rPr>
        <w:t xml:space="preserve">88. В </w:t>
      </w:r>
      <w:r>
        <w:rPr>
          <w:rFonts w:hAnsi="Times New Roman" w:cs="Times New Roman"/>
          <w:color w:val="000000"/>
          <w:sz w:val="24"/>
          <w:szCs w:val="24"/>
        </w:rPr>
        <w:t>__________________</w:t>
      </w:r>
      <w:r>
        <w:rPr>
          <w:rFonts w:hAnsi="Times New Roman" w:cs="Times New Roman"/>
          <w:color w:val="000000"/>
          <w:sz w:val="24"/>
          <w:szCs w:val="24"/>
        </w:rPr>
        <w:t xml:space="preserve"> разработан порядок контроля и оценки результативности функционирования СУОТ (ЛНА </w:t>
      </w:r>
      <w:r>
        <w:rPr>
          <w:rFonts w:hAnsi="Times New Roman" w:cs="Times New Roman"/>
          <w:color w:val="000000"/>
          <w:sz w:val="24"/>
          <w:szCs w:val="24"/>
        </w:rPr>
        <w:t>__________________</w:t>
      </w:r>
      <w:r>
        <w:rPr>
          <w:rFonts w:hAnsi="Times New Roman" w:cs="Times New Roman"/>
          <w:color w:val="000000"/>
          <w:sz w:val="24"/>
          <w:szCs w:val="24"/>
        </w:rPr>
        <w:t>),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89. В </w:t>
      </w:r>
      <w:r>
        <w:rPr>
          <w:rFonts w:hAnsi="Times New Roman" w:cs="Times New Roman"/>
          <w:color w:val="000000"/>
          <w:sz w:val="24"/>
          <w:szCs w:val="24"/>
        </w:rPr>
        <w:t>__________________</w:t>
      </w:r>
      <w:r>
        <w:rPr>
          <w:rFonts w:hAnsi="Times New Roman" w:cs="Times New Roman"/>
          <w:color w:val="000000"/>
          <w:sz w:val="24"/>
          <w:szCs w:val="24"/>
        </w:rPr>
        <w:t xml:space="preserve"> 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(перечень утвержден </w:t>
      </w:r>
      <w:r>
        <w:rPr>
          <w:rFonts w:hAnsi="Times New Roman" w:cs="Times New Roman"/>
          <w:color w:val="000000"/>
          <w:sz w:val="24"/>
          <w:szCs w:val="24"/>
        </w:rPr>
        <w:t>_______________________________________________________</w:t>
      </w:r>
      <w:r>
        <w:rPr>
          <w:rFonts w:hAnsi="Times New Roman" w:cs="Times New Roman"/>
          <w:color w:val="000000"/>
          <w:sz w:val="24"/>
          <w:szCs w:val="24"/>
        </w:rPr>
        <w:t>);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90.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 формы контроля функционирования СУОТ и мониторинга показателей реализации процедур, а также предусматривается возможность осуществления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91.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92. Перечень показателей контроля функционирования СУОТ определяется, но не ограничивается, следующими данными: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абсолютные показатели – время на выполнение, стоимость, технические показатели и показатели качества;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относительные показатели – план/факт, удельные показатели, показатели в сравнении с другими процессами;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93. Результаты контроля функционирования СУОТ и мониторинга реализации процедур оформляются в форме акта.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94. Результаты контроля использует руководство </w:t>
      </w:r>
      <w:r>
        <w:rPr>
          <w:rFonts w:hAnsi="Times New Roman" w:cs="Times New Roman"/>
          <w:color w:val="000000"/>
          <w:sz w:val="24"/>
          <w:szCs w:val="24"/>
        </w:rPr>
        <w:t>__________________</w:t>
      </w:r>
      <w:r>
        <w:rPr>
          <w:rFonts w:hAnsi="Times New Roman" w:cs="Times New Roman"/>
          <w:color w:val="000000"/>
          <w:sz w:val="24"/>
          <w:szCs w:val="24"/>
        </w:rPr>
        <w:t>для оценки эффективности СУОТ, а также для принятия управленческих решений по её актуализации, изменению, совершенствованию.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95. В целях улучшения функционирования СУОТ определяют и реализуют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96. 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97. Порядок формирования корректирующих действий по совершенствованию функционирования СУОТ определен в ЛНА </w:t>
      </w:r>
      <w:r>
        <w:rPr>
          <w:rFonts w:hAnsi="Times New Roman" w:cs="Times New Roman"/>
          <w:color w:val="000000"/>
          <w:sz w:val="24"/>
          <w:szCs w:val="24"/>
        </w:rPr>
        <w:t>__________________</w:t>
      </w:r>
      <w:r>
        <w:rPr>
          <w:rFonts w:hAnsi="Times New Roman" w:cs="Times New Roman"/>
          <w:color w:val="000000"/>
          <w:sz w:val="24"/>
          <w:szCs w:val="24"/>
        </w:rPr>
        <w:t xml:space="preserve"> с учетом специфики деятельности </w:t>
      </w:r>
      <w:r>
        <w:rPr>
          <w:rFonts w:hAnsi="Times New Roman" w:cs="Times New Roman"/>
          <w:color w:val="000000"/>
          <w:sz w:val="24"/>
          <w:szCs w:val="24"/>
        </w:rPr>
        <w:t>__________________</w:t>
      </w:r>
      <w:r>
        <w:rPr>
          <w:rFonts w:hAnsi="Times New Roman" w:cs="Times New Roman"/>
          <w:color w:val="000000"/>
          <w:sz w:val="24"/>
          <w:szCs w:val="24"/>
        </w:rPr>
        <w:t xml:space="preserve"> .</w:t>
      </w:r>
    </w:p>
    <w:p>
      <w:pPr>
        <w:spacing w:line="240" w:lineRule="auto"/>
        <w:rPr>
          <w:rFonts w:hAnsi="Times New Roman" w:cs="Times New Roman"/>
          <w:color w:val="000000"/>
          <w:sz w:val="24"/>
          <w:szCs w:val="24"/>
        </w:rPr>
      </w:pPr>
      <w:r>
        <w:rPr>
          <w:rFonts w:hAnsi="Times New Roman" w:cs="Times New Roman"/>
          <w:color w:val="000000"/>
          <w:sz w:val="24"/>
          <w:szCs w:val="24"/>
        </w:rPr>
        <w:t>98.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99. 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улучшения показателей деятельности организации в области охраны труда;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поддержки участия работников в реализации мероприятий по постоянному улучшению СУОТ;</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rPr>
          <w:rFonts w:hAnsi="Times New Roman" w:cs="Times New Roman"/>
          <w:color w:val="000000"/>
          <w:sz w:val="24"/>
          <w:szCs w:val="24"/>
        </w:rPr>
      </w:pPr>
      <w:r>
        <w:rPr>
          <w:rFonts w:hAnsi="Times New Roman" w:cs="Times New Roman"/>
          <w:b/>
          <w:bCs/>
          <w:color w:val="000000"/>
          <w:sz w:val="24"/>
          <w:szCs w:val="24"/>
        </w:rPr>
        <w:t>X</w:t>
      </w:r>
      <w:r>
        <w:rPr>
          <w:rFonts w:hAnsi="Times New Roman" w:cs="Times New Roman"/>
          <w:b/>
          <w:bCs/>
          <w:color w:val="000000"/>
          <w:sz w:val="24"/>
          <w:szCs w:val="24"/>
        </w:rPr>
        <w:t>.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100. Положение о СУОТ </w:t>
      </w:r>
      <w:r>
        <w:rPr>
          <w:rFonts w:hAnsi="Times New Roman" w:cs="Times New Roman"/>
          <w:color w:val="000000"/>
          <w:sz w:val="24"/>
          <w:szCs w:val="24"/>
        </w:rPr>
        <w:t>__________________</w:t>
      </w:r>
      <w:r>
        <w:rPr>
          <w:rFonts w:hAnsi="Times New Roman" w:cs="Times New Roman"/>
          <w:color w:val="000000"/>
          <w:sz w:val="24"/>
          <w:szCs w:val="24"/>
        </w:rPr>
        <w:t xml:space="preserve">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101. Оценку соответствия системы управления охраной труда проводят на основе </w:t>
      </w:r>
      <w:r>
        <w:rPr>
          <w:rFonts w:hAnsi="Times New Roman" w:cs="Times New Roman"/>
          <w:color w:val="000000"/>
          <w:sz w:val="24"/>
          <w:szCs w:val="24"/>
        </w:rPr>
        <w:t>ГОСТ 12.0.230.2-2015</w:t>
      </w:r>
      <w:r>
        <w:rPr>
          <w:rFonts w:hAnsi="Times New Roman" w:cs="Times New Roman"/>
          <w:color w:val="000000"/>
          <w:sz w:val="24"/>
          <w:szCs w:val="24"/>
        </w:rPr>
        <w:t xml:space="preserve"> «Межгосударственный стандарт. Система стандартов безопасности труда. Системы управления охраной труда. Оценка соответствия.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102. При разработке данного Положения использованы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Национальный стандарт ГОСТ Р 12.0.007-2009</w:t>
      </w:r>
      <w:r>
        <w:rPr>
          <w:rFonts w:hAnsi="Times New Roman" w:cs="Times New Roman"/>
          <w:color w:val="000000"/>
          <w:sz w:val="24"/>
          <w:szCs w:val="24"/>
        </w:rPr>
        <w:t xml:space="preserve">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Р 12.0.230-2007</w:t>
      </w:r>
      <w:r>
        <w:rPr>
          <w:rFonts w:hAnsi="Times New Roman" w:cs="Times New Roman"/>
          <w:color w:val="000000"/>
          <w:sz w:val="24"/>
          <w:szCs w:val="24"/>
        </w:rPr>
        <w:t xml:space="preserve"> «Система стандартов безопасности труда.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12.0.230.1-2015</w:t>
      </w:r>
      <w:r>
        <w:rPr>
          <w:rFonts w:hAnsi="Times New Roman" w:cs="Times New Roman"/>
          <w:color w:val="000000"/>
          <w:sz w:val="24"/>
          <w:szCs w:val="24"/>
        </w:rPr>
        <w:t xml:space="preserve"> «Межгосударственный стандарт. Система стандартов безопасности труда. Системы управления охраной труда. Руководство по применению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12.0.230.2-2015</w:t>
      </w:r>
      <w:r>
        <w:rPr>
          <w:rFonts w:hAnsi="Times New Roman" w:cs="Times New Roman"/>
          <w:color w:val="000000"/>
          <w:sz w:val="24"/>
          <w:szCs w:val="24"/>
        </w:rPr>
        <w:t xml:space="preserve"> «Система стандартов безопасности труда. Системы управления охраной труда. Оценка соответствия. Требования».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dfe2b7ac8e140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