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СОГЛАСОВАНО</w:t>
            </w:r>
            <w:r>
              <w:br/>
            </w:r>
            <w:r>
              <w:br/>
            </w:r>
            <w:r>
              <w:rPr>
                <w:rFonts w:hAnsi="Times New Roman" w:cs="Times New Roman"/>
                <w:color w:val="000000"/>
                <w:sz w:val="24"/>
                <w:szCs w:val="24"/>
              </w:rPr>
              <w:t xml:space="preserve">от </w:t>
            </w:r>
            <w:r>
              <w:rPr>
                <w:rFonts w:hAnsi="Times New Roman" w:cs="Times New Roman"/>
                <w:color w:val="000000"/>
                <w:sz w:val="24"/>
                <w:szCs w:val="24"/>
              </w:rPr>
              <w:t xml:space="preserve"> г.</w:t>
            </w:r>
          </w:p>
        </w:tc>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УТВЕРЖДАЮ</w:t>
            </w:r>
            <w:r>
              <w:br/>
            </w:r>
            <w:r>
              <w:rPr>
                <w:rFonts w:hAnsi="Times New Roman" w:cs="Times New Roman"/>
                <w:color w:val="000000"/>
                <w:sz w:val="24"/>
                <w:szCs w:val="24"/>
              </w:rPr>
              <w:t>.</w:t>
            </w:r>
            <w:r>
              <w:br/>
            </w:r>
            <w:r>
              <w:rPr>
                <w:rFonts w:hAnsi="Times New Roman" w:cs="Times New Roman"/>
                <w:color w:val="000000"/>
                <w:sz w:val="24"/>
                <w:szCs w:val="24"/>
              </w:rPr>
              <w:t>г.</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Настоящее Положение устанавливает порядок создания комиссии по профилактике производственного травматизма. Положение разработано в соответствии с действующим законодательством Российской Федерации, положениями </w:t>
      </w:r>
      <w:r>
        <w:rPr>
          <w:rFonts w:hAnsi="Times New Roman" w:cs="Times New Roman"/>
          <w:color w:val="000000"/>
          <w:sz w:val="24"/>
          <w:szCs w:val="24"/>
        </w:rPr>
        <w:t>статьи 218</w:t>
      </w:r>
      <w:r>
        <w:rPr>
          <w:rFonts w:hAnsi="Times New Roman" w:cs="Times New Roman"/>
          <w:color w:val="000000"/>
          <w:sz w:val="24"/>
          <w:szCs w:val="24"/>
        </w:rPr>
        <w:t xml:space="preserve"> ТК,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 утвержденного </w:t>
      </w:r>
      <w:r>
        <w:rPr>
          <w:rFonts w:hAnsi="Times New Roman" w:cs="Times New Roman"/>
          <w:color w:val="000000"/>
          <w:sz w:val="24"/>
          <w:szCs w:val="24"/>
        </w:rPr>
        <w:t>Приказом Минтруда России от 29.10.2021 № 771н</w:t>
      </w:r>
      <w:r>
        <w:rPr>
          <w:rFonts w:hAnsi="Times New Roman" w:cs="Times New Roman"/>
          <w:color w:val="000000"/>
          <w:sz w:val="24"/>
          <w:szCs w:val="24"/>
        </w:rPr>
        <w:t xml:space="preserve"> и уставом организации и является локальным нормативным актом организации в области ОТ.</w:t>
      </w:r>
    </w:p>
    <w:p>
      <w:pPr>
        <w:spacing w:line="240" w:lineRule="auto"/>
        <w:rPr>
          <w:rFonts w:hAnsi="Times New Roman" w:cs="Times New Roman"/>
          <w:color w:val="000000"/>
          <w:sz w:val="24"/>
          <w:szCs w:val="24"/>
        </w:rPr>
      </w:pPr>
      <w:r>
        <w:rPr>
          <w:rFonts w:hAnsi="Times New Roman" w:cs="Times New Roman"/>
          <w:color w:val="000000"/>
          <w:sz w:val="24"/>
          <w:szCs w:val="24"/>
        </w:rPr>
        <w:t>1.2. Комиссия по профилактике травматизма создается на паритетной основе из представителей работодателя, профсоюзного комитета и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1.3. Комиссия по профилактике травматизма осуществляет свою деятельность в целях организации сотрудничества и регулирования отношений работодателя и работников в области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1.4. Комиссия по профилактике травматизма является составной частью системы управления охраной труда организации, а также одной из форм участия работников в управлении организацией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1.5. Численность членов комиссии по профилактике травматизма определяется в зависимости от числа работников организации. Выдвижение в комиссию по профилактике травматизма представителей работников проводится на общем собрании трудового коллектива. Представители администрации организации назначаются приказом по организации. Комиссия по профилактике травматизма может избрать из своего состава председателя, заместителей от каждой стороны и секретаря.</w:t>
      </w:r>
    </w:p>
    <w:p>
      <w:pPr>
        <w:spacing w:line="240" w:lineRule="auto"/>
        <w:rPr>
          <w:rFonts w:hAnsi="Times New Roman" w:cs="Times New Roman"/>
          <w:color w:val="000000"/>
          <w:sz w:val="24"/>
          <w:szCs w:val="24"/>
        </w:rPr>
      </w:pPr>
      <w:r>
        <w:rPr>
          <w:rFonts w:hAnsi="Times New Roman" w:cs="Times New Roman"/>
          <w:color w:val="000000"/>
          <w:sz w:val="24"/>
          <w:szCs w:val="24"/>
        </w:rPr>
        <w:t>1.6. Члены комиссии по профилактике травматизма выполняют свои обязанности на общественных началах. Комиссия по профилактике травматизма осуществляет свою деятельность в соответствии с планом работы, который принимается на заседании. Комиссия по профилактике травматизма утверждается председателем. Заседания комиссии проводятся по мере необходимости, но не реже 1 раз(а) в 3 месяца.</w:t>
      </w:r>
    </w:p>
    <w:p>
      <w:pPr>
        <w:spacing w:line="240" w:lineRule="auto"/>
        <w:rPr>
          <w:rFonts w:hAnsi="Times New Roman" w:cs="Times New Roman"/>
          <w:color w:val="000000"/>
          <w:sz w:val="24"/>
          <w:szCs w:val="24"/>
        </w:rPr>
      </w:pPr>
      <w:r>
        <w:rPr>
          <w:rFonts w:hAnsi="Times New Roman" w:cs="Times New Roman"/>
          <w:b/>
          <w:bCs/>
          <w:color w:val="000000"/>
          <w:sz w:val="24"/>
          <w:szCs w:val="24"/>
        </w:rPr>
        <w:t>Планирование мероприятий и целей</w:t>
      </w:r>
    </w:p>
    <w:p>
      <w:pPr>
        <w:spacing w:line="240" w:lineRule="auto"/>
        <w:rPr>
          <w:rFonts w:hAnsi="Times New Roman" w:cs="Times New Roman"/>
          <w:color w:val="000000"/>
          <w:sz w:val="24"/>
          <w:szCs w:val="24"/>
        </w:rPr>
      </w:pPr>
      <w:r>
        <w:rPr>
          <w:rFonts w:hAnsi="Times New Roman" w:cs="Times New Roman"/>
          <w:color w:val="000000"/>
          <w:sz w:val="24"/>
          <w:szCs w:val="24"/>
        </w:rPr>
        <w:t>Планирование мероприятий и целей в СУОТ является инструментом, направленным на снижение уровня рисков, повышение результативности системы и её непрерывное совершенствование. Входными данными для планирования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Политика в области ПБ и ОТ;</w:t>
      </w:r>
    </w:p>
    <w:p>
      <w:pPr>
        <w:spacing w:line="240" w:lineRule="auto"/>
        <w:rPr>
          <w:rFonts w:hAnsi="Times New Roman" w:cs="Times New Roman"/>
          <w:color w:val="000000"/>
          <w:sz w:val="24"/>
          <w:szCs w:val="24"/>
        </w:rPr>
      </w:pPr>
      <w:r>
        <w:rPr>
          <w:rFonts w:hAnsi="Times New Roman" w:cs="Times New Roman"/>
          <w:color w:val="000000"/>
          <w:sz w:val="24"/>
          <w:szCs w:val="24"/>
        </w:rPr>
        <w:t>− результаты оценки рисков идентифицированных опасных факторов, их анализ, оценка значимости и определённые меры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законодательные и другие требования, относящиеся к СУОТ;</w:t>
      </w:r>
    </w:p>
    <w:p>
      <w:pPr>
        <w:spacing w:line="240" w:lineRule="auto"/>
        <w:rPr>
          <w:rFonts w:hAnsi="Times New Roman" w:cs="Times New Roman"/>
          <w:color w:val="000000"/>
          <w:sz w:val="24"/>
          <w:szCs w:val="24"/>
        </w:rPr>
      </w:pPr>
      <w:r>
        <w:rPr>
          <w:rFonts w:hAnsi="Times New Roman" w:cs="Times New Roman"/>
          <w:color w:val="000000"/>
          <w:sz w:val="24"/>
          <w:szCs w:val="24"/>
        </w:rPr>
        <w:t>− результаты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результаты различных видов мониторингов СУОТ;</w:t>
      </w:r>
    </w:p>
    <w:p>
      <w:pPr>
        <w:spacing w:line="240" w:lineRule="auto"/>
        <w:rPr>
          <w:rFonts w:hAnsi="Times New Roman" w:cs="Times New Roman"/>
          <w:color w:val="000000"/>
          <w:sz w:val="24"/>
          <w:szCs w:val="24"/>
        </w:rPr>
      </w:pPr>
      <w:r>
        <w:rPr>
          <w:rFonts w:hAnsi="Times New Roman" w:cs="Times New Roman"/>
          <w:color w:val="000000"/>
          <w:sz w:val="24"/>
          <w:szCs w:val="24"/>
        </w:rPr>
        <w:t>− результаты расследований несчастных случаев и профессиональных заболеваний, аварий и инцидентов;</w:t>
      </w:r>
    </w:p>
    <w:p>
      <w:pPr>
        <w:spacing w:line="240" w:lineRule="auto"/>
        <w:rPr>
          <w:rFonts w:hAnsi="Times New Roman" w:cs="Times New Roman"/>
          <w:color w:val="000000"/>
          <w:sz w:val="24"/>
          <w:szCs w:val="24"/>
        </w:rPr>
      </w:pPr>
      <w:r>
        <w:rPr>
          <w:rFonts w:hAnsi="Times New Roman" w:cs="Times New Roman"/>
          <w:color w:val="000000"/>
          <w:sz w:val="24"/>
          <w:szCs w:val="24"/>
        </w:rPr>
        <w:t>− результаты проверок внешних надзорных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 результаты экспертиз;</w:t>
      </w:r>
    </w:p>
    <w:p>
      <w:pPr>
        <w:spacing w:line="240" w:lineRule="auto"/>
        <w:rPr>
          <w:rFonts w:hAnsi="Times New Roman" w:cs="Times New Roman"/>
          <w:color w:val="000000"/>
          <w:sz w:val="24"/>
          <w:szCs w:val="24"/>
        </w:rPr>
      </w:pPr>
      <w:r>
        <w:rPr>
          <w:rFonts w:hAnsi="Times New Roman" w:cs="Times New Roman"/>
          <w:color w:val="000000"/>
          <w:sz w:val="24"/>
          <w:szCs w:val="24"/>
        </w:rPr>
        <w:t>− результаты аудитов;</w:t>
      </w:r>
    </w:p>
    <w:p>
      <w:pPr>
        <w:spacing w:line="240" w:lineRule="auto"/>
        <w:rPr>
          <w:rFonts w:hAnsi="Times New Roman" w:cs="Times New Roman"/>
          <w:color w:val="000000"/>
          <w:sz w:val="24"/>
          <w:szCs w:val="24"/>
        </w:rPr>
      </w:pPr>
      <w:r>
        <w:rPr>
          <w:rFonts w:hAnsi="Times New Roman" w:cs="Times New Roman"/>
          <w:color w:val="000000"/>
          <w:sz w:val="24"/>
          <w:szCs w:val="24"/>
        </w:rPr>
        <w:t>− мнение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 результаты анализа СУОТ.</w:t>
      </w: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Разработка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Составная часть мероприятия, определяющая действия, необходимые для управления рисками (мера), является основой для разработки мероприятий, в которых указываются сроки, ответственности, средства. В качестве средств следует указывать финансовые, людские и материально-технические ресурсы с указанием назначения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Целесообразность разработки мероприятий определяется не только уровнем допустимости риска, но и оценкой технических, технологических и финансовых возможностей ООО «Альфа» исходя из потенциала улучшения и плановых затрат человеческих и финансовых ресурсов (едино разовых или постоянных).</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сохранению жизни и здоровья работников в процессе трудовой деятельности включают в себя правовые, социально-экономические, организационно-технические, санитарно-гигиенические, лечебно-профилактические и иные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разрабатываются ответственным за СУОТ в структурном подразделении (подразделении). Данные мероприятия формируются исходя из текущей производственной деятельности структурных подразделений на основе анализа причин несчастных случаев, профессиональных заболеваний, аварий и инцидентов; по результатам экспертиз технического состояния производственного оборудования, а также с учётом специальной оценки условий труда и результатов мониторинга.</w:t>
      </w:r>
    </w:p>
    <w:p>
      <w:pPr>
        <w:spacing w:line="240" w:lineRule="auto"/>
        <w:rPr>
          <w:rFonts w:hAnsi="Times New Roman" w:cs="Times New Roman"/>
          <w:color w:val="000000"/>
          <w:sz w:val="24"/>
          <w:szCs w:val="24"/>
        </w:rPr>
      </w:pPr>
      <w:r>
        <w:rPr>
          <w:rFonts w:hAnsi="Times New Roman" w:cs="Times New Roman"/>
          <w:color w:val="000000"/>
          <w:sz w:val="24"/>
          <w:szCs w:val="24"/>
        </w:rPr>
        <w:t>При рассмотрении перечня из основных потенциальных мероприятий необходимо придерживаться следующих принципов: приоритет наиболее эффективных мероприятий по охране труда и промышленной безопасности; использование безопасной техники и развитие технических средств и способов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Методика выбора представлена ниже:</w:t>
      </w:r>
    </w:p>
    <w:p>
      <w:pPr>
        <w:spacing w:line="240" w:lineRule="auto"/>
        <w:rPr>
          <w:rFonts w:hAnsi="Times New Roman" w:cs="Times New Roman"/>
          <w:color w:val="000000"/>
          <w:sz w:val="24"/>
          <w:szCs w:val="24"/>
        </w:rPr>
      </w:pPr>
      <w:r>
        <w:rPr>
          <w:rFonts w:hAnsi="Times New Roman" w:cs="Times New Roman"/>
          <w:color w:val="000000"/>
          <w:sz w:val="24"/>
          <w:szCs w:val="24"/>
        </w:rPr>
        <w:t>Факторы, определяющие важность и трудность мероприятий, приведены в таблице 1.</w:t>
      </w:r>
    </w:p>
    <w:p>
      <w:pPr>
        <w:spacing w:line="240" w:lineRule="auto"/>
        <w:rPr>
          <w:rFonts w:hAnsi="Times New Roman" w:cs="Times New Roman"/>
          <w:color w:val="000000"/>
          <w:sz w:val="24"/>
          <w:szCs w:val="24"/>
        </w:rPr>
      </w:pPr>
      <w:r>
        <w:rPr>
          <w:rFonts w:hAnsi="Times New Roman" w:cs="Times New Roman"/>
          <w:color w:val="000000"/>
          <w:sz w:val="24"/>
          <w:szCs w:val="24"/>
        </w:rPr>
        <w:t>Таблица 1</w:t>
      </w:r>
    </w:p>
    <w:tbl>
      <w:tblPr>
        <w:tblW w:w="5000" w:type="pct"/>
        <w:tblCellMar>
          <w:top w:w="15" w:type="dxa"/>
          <w:left w:w="15" w:type="dxa"/>
          <w:bottom w:w="15" w:type="dxa"/>
          <w:right w:w="15" w:type="dxa"/>
        </w:tblCellMar>
        <w:tblLook w:val="0600"/>
      </w:tblPr>
      <w:tblGrid>
        <w:gridCol w:w="1440"/>
        <w:gridCol w:w="1440"/>
      </w:tblGrid>
      <w:tr>
        <w:trPr>
          <w:trHeight w:val="0"/>
        </w:trPr>
        <w:tc>
          <w:tcPr>
            <w:tcW w:w="424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Фактор, определяющий важность мероприятий</w:t>
            </w:r>
          </w:p>
        </w:tc>
        <w:tc>
          <w:tcPr>
            <w:tcW w:w="469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Фактор, определяющий сложность мероприятий</w:t>
            </w:r>
          </w:p>
        </w:tc>
      </w:tr>
      <w:tr>
        <w:trPr>
          <w:trHeight w:val="0"/>
        </w:trPr>
        <w:tc>
          <w:tcPr>
            <w:tcW w:w="4242"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Снижение уровня риска</w:t>
            </w:r>
          </w:p>
        </w:tc>
        <w:tc>
          <w:tcPr>
            <w:tcW w:w="469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Время, требуемое на выполнение</w:t>
            </w:r>
          </w:p>
        </w:tc>
      </w:tr>
      <w:tr>
        <w:trPr>
          <w:trHeight w:val="0"/>
        </w:trPr>
        <w:tc>
          <w:tcPr>
            <w:tcW w:w="4242"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Направленность на соблюдение НПА</w:t>
            </w:r>
          </w:p>
        </w:tc>
        <w:tc>
          <w:tcPr>
            <w:tcW w:w="469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Финансовые ресурсы</w:t>
            </w:r>
          </w:p>
        </w:tc>
      </w:tr>
      <w:tr>
        <w:trPr>
          <w:trHeight w:val="0"/>
        </w:trPr>
        <w:tc>
          <w:tcPr>
            <w:tcW w:w="4242"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Улучшение надёжности работы</w:t>
            </w:r>
          </w:p>
        </w:tc>
        <w:tc>
          <w:tcPr>
            <w:tcW w:w="469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Трудоёмкость выполнения</w:t>
            </w:r>
          </w:p>
        </w:tc>
      </w:tr>
      <w:tr>
        <w:trPr>
          <w:trHeight w:val="0"/>
        </w:trPr>
        <w:tc>
          <w:tcPr>
            <w:tcW w:w="4242"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Улучшение гибкости и производительности труда</w:t>
            </w:r>
          </w:p>
        </w:tc>
        <w:tc>
          <w:tcPr>
            <w:tcW w:w="469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Возможность выполнения собственными силами</w:t>
            </w:r>
          </w:p>
        </w:tc>
      </w:tr>
      <w:tr>
        <w:trPr>
          <w:trHeight w:val="0"/>
        </w:trPr>
        <w:tc>
          <w:tcPr>
            <w:tcW w:w="4242"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Удовлетворённость персонала</w:t>
            </w:r>
          </w:p>
        </w:tc>
        <w:tc>
          <w:tcPr>
            <w:tcW w:w="469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Возможное сопротивление изменениям</w:t>
            </w:r>
          </w:p>
        </w:tc>
      </w:tr>
    </w:tbl>
    <w:p>
      <w:pPr>
        <w:spacing w:line="240" w:lineRule="auto"/>
        <w:rPr>
          <w:rFonts w:hAnsi="Times New Roman" w:cs="Times New Roman"/>
          <w:color w:val="000000"/>
          <w:sz w:val="24"/>
          <w:szCs w:val="24"/>
        </w:rPr>
      </w:pPr>
      <w:r>
        <w:rPr>
          <w:rFonts w:hAnsi="Times New Roman" w:cs="Times New Roman"/>
          <w:color w:val="000000"/>
          <w:sz w:val="24"/>
          <w:szCs w:val="24"/>
        </w:rPr>
        <w:t>С помощью рисунка 1 предложения по мероприятиям можно оценить по их важности и трудности. Мероприятия делятся на четыре класса: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А - </w:t>
      </w:r>
      <w:r>
        <w:rPr>
          <w:rFonts w:hAnsi="Times New Roman" w:cs="Times New Roman"/>
          <w:color w:val="000000"/>
          <w:sz w:val="24"/>
          <w:szCs w:val="24"/>
        </w:rPr>
        <w:t>легкое и важное, его следует сразу же выполнить;</w:t>
      </w:r>
    </w:p>
    <w:p>
      <w:pPr>
        <w:spacing w:line="240" w:lineRule="auto"/>
        <w:rPr>
          <w:rFonts w:hAnsi="Times New Roman" w:cs="Times New Roman"/>
          <w:color w:val="000000"/>
          <w:sz w:val="24"/>
          <w:szCs w:val="24"/>
        </w:rPr>
      </w:pPr>
      <w:r>
        <w:rPr>
          <w:rFonts w:hAnsi="Times New Roman" w:cs="Times New Roman"/>
          <w:b/>
          <w:bCs/>
          <w:color w:val="000000"/>
          <w:sz w:val="24"/>
          <w:szCs w:val="24"/>
        </w:rPr>
        <w:t>В</w:t>
      </w:r>
      <w:r>
        <w:rPr>
          <w:rFonts w:hAnsi="Times New Roman" w:cs="Times New Roman"/>
          <w:color w:val="000000"/>
          <w:sz w:val="24"/>
          <w:szCs w:val="24"/>
        </w:rPr>
        <w:t xml:space="preserve"> – трудное, но важное, его следует выполнять, однако нужно найти наиболее эффективные пути решения вопроса использования ресурсов;</w:t>
      </w:r>
    </w:p>
    <w:p>
      <w:pPr>
        <w:spacing w:line="240" w:lineRule="auto"/>
        <w:rPr>
          <w:rFonts w:hAnsi="Times New Roman" w:cs="Times New Roman"/>
          <w:color w:val="000000"/>
          <w:sz w:val="24"/>
          <w:szCs w:val="24"/>
        </w:rPr>
      </w:pPr>
      <w:r>
        <w:rPr>
          <w:rFonts w:hAnsi="Times New Roman" w:cs="Times New Roman"/>
          <w:b/>
          <w:bCs/>
          <w:color w:val="000000"/>
          <w:sz w:val="24"/>
          <w:szCs w:val="24"/>
        </w:rPr>
        <w:t>С</w:t>
      </w:r>
      <w:r>
        <w:rPr>
          <w:rFonts w:hAnsi="Times New Roman" w:cs="Times New Roman"/>
          <w:color w:val="000000"/>
          <w:sz w:val="24"/>
          <w:szCs w:val="24"/>
        </w:rPr>
        <w:t xml:space="preserve"> – лёгкое, но неважное, небольшие улучшения стоит выполнить;</w:t>
      </w:r>
    </w:p>
    <w:p>
      <w:pPr>
        <w:spacing w:line="240" w:lineRule="auto"/>
        <w:rPr>
          <w:rFonts w:hAnsi="Times New Roman" w:cs="Times New Roman"/>
          <w:color w:val="000000"/>
          <w:sz w:val="24"/>
          <w:szCs w:val="24"/>
        </w:rPr>
      </w:pPr>
      <w:r>
        <w:rPr>
          <w:rFonts w:hAnsi="Times New Roman" w:cs="Times New Roman"/>
          <w:b/>
          <w:bCs/>
          <w:color w:val="000000"/>
          <w:sz w:val="24"/>
          <w:szCs w:val="24"/>
        </w:rPr>
        <w:t>D</w:t>
      </w:r>
      <w:r>
        <w:rPr>
          <w:rFonts w:hAnsi="Times New Roman" w:cs="Times New Roman"/>
          <w:color w:val="000000"/>
          <w:sz w:val="24"/>
          <w:szCs w:val="24"/>
        </w:rPr>
        <w:t xml:space="preserve"> – трудное и неважное, к слишком трудным мероприятиям не стоит приступать, если эффект от них невелик. Ситуацию нужно отслеживать и при необходимости провести новую оценку.</w:t>
      </w:r>
    </w:p>
    <w:p>
      <w:pPr>
        <w:spacing w:line="240" w:lineRule="auto"/>
        <w:rPr>
          <w:rFonts w:hAnsi="Times New Roman" w:cs="Times New Roman"/>
          <w:color w:val="000000"/>
          <w:sz w:val="24"/>
          <w:szCs w:val="24"/>
        </w:rPr>
      </w:pPr>
      <w:r>
        <w:rPr>
          <w:rFonts w:hAnsi="Times New Roman" w:cs="Times New Roman"/>
          <w:color w:val="000000"/>
          <w:sz w:val="24"/>
          <w:szCs w:val="24"/>
        </w:rPr>
        <w:t>8.2.4.3 Мероприятия можно выбрать с помощью вопросов:</w:t>
      </w:r>
    </w:p>
    <w:p>
      <w:pPr>
        <w:spacing w:line="240" w:lineRule="auto"/>
        <w:rPr>
          <w:rFonts w:hAnsi="Times New Roman" w:cs="Times New Roman"/>
          <w:color w:val="000000"/>
          <w:sz w:val="24"/>
          <w:szCs w:val="24"/>
        </w:rPr>
      </w:pPr>
      <w:r>
        <w:rPr>
          <w:rFonts w:hAnsi="Times New Roman" w:cs="Times New Roman"/>
          <w:color w:val="000000"/>
          <w:sz w:val="24"/>
          <w:szCs w:val="24"/>
        </w:rPr>
        <w:t>Какие мероприятия следует выполнять, какие нет?</w:t>
      </w:r>
    </w:p>
    <w:p>
      <w:pPr>
        <w:spacing w:line="240" w:lineRule="auto"/>
        <w:rPr>
          <w:rFonts w:hAnsi="Times New Roman" w:cs="Times New Roman"/>
          <w:color w:val="000000"/>
          <w:sz w:val="24"/>
          <w:szCs w:val="24"/>
        </w:rPr>
      </w:pPr>
      <w:r>
        <w:rPr>
          <w:rFonts w:hAnsi="Times New Roman" w:cs="Times New Roman"/>
          <w:color w:val="000000"/>
          <w:sz w:val="24"/>
          <w:szCs w:val="24"/>
        </w:rPr>
        <w:t>Какие мероприятия нужно выполнять немедленно, какие позднее?</w:t>
      </w:r>
    </w:p>
    <w:p>
      <w:pPr>
        <w:spacing w:line="240" w:lineRule="auto"/>
        <w:rPr>
          <w:rFonts w:hAnsi="Times New Roman" w:cs="Times New Roman"/>
          <w:color w:val="000000"/>
          <w:sz w:val="24"/>
          <w:szCs w:val="24"/>
        </w:rPr>
      </w:pPr>
      <w:r>
        <w:rPr>
          <w:rFonts w:hAnsi="Times New Roman" w:cs="Times New Roman"/>
          <w:color w:val="000000"/>
          <w:sz w:val="24"/>
          <w:szCs w:val="24"/>
        </w:rPr>
        <w:t>Какое из двух мероприятий лучше?</w:t>
      </w:r>
    </w:p>
    <w:p>
      <w:pPr>
        <w:spacing w:line="240" w:lineRule="auto"/>
        <w:rPr>
          <w:rFonts w:hAnsi="Times New Roman" w:cs="Times New Roman"/>
          <w:color w:val="000000"/>
          <w:sz w:val="24"/>
          <w:szCs w:val="24"/>
        </w:rPr>
      </w:pPr>
      <w:r>
        <w:rPr>
          <w:rFonts w:hAnsi="Times New Roman" w:cs="Times New Roman"/>
          <w:color w:val="000000"/>
          <w:sz w:val="24"/>
          <w:szCs w:val="24"/>
        </w:rPr>
        <w:t>В каком порядке выполнять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Какие мероприятия следует выполнять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Как минимизировать ущерб, наносимый при выполнении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Каковы последствия выполнения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Важность</w:t>
      </w:r>
    </w:p>
    <w:tbl>
      <w:tblPr>
        <w:tblW w:w="8575" w:type="dxa"/>
        <w:tblCellMar>
          <w:top w:w="15" w:type="dxa"/>
          <w:left w:w="15" w:type="dxa"/>
          <w:bottom w:w="15" w:type="dxa"/>
          <w:right w:w="15" w:type="dxa"/>
        </w:tblCellMar>
        <w:tblLook w:val="0600"/>
      </w:tblPr>
      <w:tblGrid>
        <w:gridCol w:w="1440"/>
        <w:gridCol w:w="1440"/>
      </w:tblGrid>
      <w:tr>
        <w:trPr>
          <w:trHeight w:val="0"/>
        </w:trPr>
        <w:tc>
          <w:tcPr>
            <w:tcW w:w="360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Легко выполнимо и хороший результат</w:t>
            </w:r>
          </w:p>
          <w:p>
            <w:pPr>
              <w:spacing w:line="240" w:lineRule="auto"/>
              <w:jc w:val="right"/>
              <w:rPr>
                <w:rFonts w:hAnsi="Times New Roman" w:cs="Times New Roman"/>
                <w:color w:val="000000"/>
                <w:sz w:val="24"/>
                <w:szCs w:val="24"/>
              </w:rPr>
            </w:pPr>
            <w:r>
              <w:rPr>
                <w:rFonts w:hAnsi="Times New Roman" w:cs="Times New Roman"/>
                <w:b/>
                <w:bCs/>
                <w:color w:val="000000"/>
                <w:sz w:val="24"/>
                <w:szCs w:val="24"/>
              </w:rPr>
              <w:t>А</w:t>
            </w:r>
          </w:p>
        </w:tc>
        <w:tc>
          <w:tcPr>
            <w:tcW w:w="4459"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Трудно, но очень хороший результат.</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лучший способ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В</w:t>
            </w:r>
          </w:p>
        </w:tc>
      </w:tr>
      <w:tr>
        <w:trPr>
          <w:trHeight w:val="0"/>
        </w:trPr>
        <w:tc>
          <w:tcPr>
            <w:tcW w:w="360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b/>
                <w:bCs/>
                <w:color w:val="000000"/>
                <w:sz w:val="24"/>
                <w:szCs w:val="24"/>
              </w:rPr>
              <w:t>С</w:t>
            </w:r>
          </w:p>
          <w:p>
            <w:pPr>
              <w:spacing w:line="240" w:lineRule="auto"/>
              <w:rPr>
                <w:rFonts w:hAnsi="Times New Roman" w:cs="Times New Roman"/>
                <w:color w:val="000000"/>
                <w:sz w:val="24"/>
                <w:szCs w:val="24"/>
              </w:rPr>
            </w:pPr>
            <w:r>
              <w:rPr>
                <w:rFonts w:hAnsi="Times New Roman" w:cs="Times New Roman"/>
                <w:color w:val="000000"/>
                <w:sz w:val="24"/>
                <w:szCs w:val="24"/>
              </w:rPr>
              <w:t>От выполнения незначительных дел, есть польза.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выполнять</w:t>
            </w:r>
          </w:p>
        </w:tc>
        <w:tc>
          <w:tcPr>
            <w:tcW w:w="4459"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D</w:t>
            </w:r>
          </w:p>
          <w:p>
            <w:pPr>
              <w:spacing w:line="240" w:lineRule="auto"/>
              <w:rPr>
                <w:rFonts w:hAnsi="Times New Roman" w:cs="Times New Roman"/>
                <w:color w:val="000000"/>
                <w:sz w:val="24"/>
                <w:szCs w:val="24"/>
              </w:rPr>
            </w:pPr>
            <w:r>
              <w:rPr>
                <w:rFonts w:hAnsi="Times New Roman" w:cs="Times New Roman"/>
                <w:color w:val="000000"/>
                <w:sz w:val="24"/>
                <w:szCs w:val="24"/>
              </w:rPr>
              <w:t>Не предполагается выполнение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Мониторинг ситуации</w:t>
            </w:r>
          </w:p>
        </w:tc>
      </w:tr>
    </w:tbl>
    <w:p>
      <w:pPr>
        <w:spacing w:line="240" w:lineRule="auto"/>
        <w:rPr>
          <w:rFonts w:hAnsi="Times New Roman" w:cs="Times New Roman"/>
          <w:color w:val="000000"/>
          <w:sz w:val="24"/>
          <w:szCs w:val="24"/>
        </w:rPr>
      </w:pPr>
      <w:r>
        <w:rPr>
          <w:rFonts w:hAnsi="Times New Roman" w:cs="Times New Roman"/>
          <w:color w:val="000000"/>
          <w:sz w:val="24"/>
          <w:szCs w:val="24"/>
        </w:rPr>
        <w:t>Трудность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Рисунок 1</w:t>
      </w:r>
      <w:r>
        <w:rPr>
          <w:rFonts w:hAnsi="Times New Roman" w:cs="Times New Roman"/>
          <w:color w:val="000000"/>
          <w:sz w:val="24"/>
          <w:szCs w:val="24"/>
        </w:rPr>
        <w:t xml:space="preserve"> Оценка важности и сложности выполнения мероприятий с помощью</w:t>
      </w:r>
    </w:p>
    <w:p>
      <w:pPr>
        <w:spacing w:line="240" w:lineRule="auto"/>
        <w:jc w:val="center"/>
        <w:rPr>
          <w:rFonts w:hAnsi="Times New Roman" w:cs="Times New Roman"/>
          <w:color w:val="000000"/>
          <w:sz w:val="24"/>
          <w:szCs w:val="24"/>
        </w:rPr>
      </w:pPr>
      <w:r>
        <w:rPr>
          <w:rFonts w:hAnsi="Times New Roman" w:cs="Times New Roman"/>
          <w:color w:val="000000"/>
          <w:sz w:val="24"/>
          <w:szCs w:val="24"/>
        </w:rPr>
        <w:t>Таблицы 1</w:t>
      </w:r>
    </w:p>
    <w:p>
      <w:pPr>
        <w:spacing w:line="240" w:lineRule="auto"/>
        <w:rPr>
          <w:rFonts w:hAnsi="Times New Roman" w:cs="Times New Roman"/>
          <w:color w:val="000000"/>
          <w:sz w:val="24"/>
          <w:szCs w:val="24"/>
        </w:rPr>
      </w:pPr>
      <w:r>
        <w:rPr>
          <w:rFonts w:hAnsi="Times New Roman" w:cs="Times New Roman"/>
          <w:color w:val="000000"/>
          <w:sz w:val="24"/>
          <w:szCs w:val="24"/>
        </w:rPr>
        <w:t>Ежегодно, при проведении анализа СУОТ в производственном структурном подразделении за предыдущий период, разрабатываются мероприятия по улучшению СУОТ на текущий год. В план данных мероприятий должны входить мероприятия, направленные на улучшение условий труда. В мероприятиях по совершенствованию СУОТ отчета указывается количество рабочих мест, где запланировано улучшение условий труда на следующий год, а также наиболее значимые мероприятия.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 установлению целей</w:t>
      </w:r>
    </w:p>
    <w:p>
      <w:pPr>
        <w:spacing w:line="240" w:lineRule="auto"/>
        <w:rPr>
          <w:rFonts w:hAnsi="Times New Roman" w:cs="Times New Roman"/>
          <w:color w:val="000000"/>
          <w:sz w:val="24"/>
          <w:szCs w:val="24"/>
        </w:rPr>
      </w:pPr>
      <w:r>
        <w:rPr>
          <w:rFonts w:hAnsi="Times New Roman" w:cs="Times New Roman"/>
          <w:color w:val="000000"/>
          <w:sz w:val="24"/>
          <w:szCs w:val="24"/>
        </w:rPr>
        <w:t>В развитие Политики в области ПБ и ОТ исходя из программ и решений высшего руководства устанавливаются ежегодные Цели ООО «Альфа» в области ПБ и ОТ.</w:t>
      </w:r>
    </w:p>
    <w:p>
      <w:pPr>
        <w:spacing w:line="240" w:lineRule="auto"/>
        <w:rPr>
          <w:rFonts w:hAnsi="Times New Roman" w:cs="Times New Roman"/>
          <w:color w:val="000000"/>
          <w:sz w:val="24"/>
          <w:szCs w:val="24"/>
        </w:rPr>
      </w:pPr>
      <w:r>
        <w:rPr>
          <w:rFonts w:hAnsi="Times New Roman" w:cs="Times New Roman"/>
          <w:color w:val="000000"/>
          <w:sz w:val="24"/>
          <w:szCs w:val="24"/>
        </w:rPr>
        <w:t>Для каждой из установленных целей в области ПБиОТ производственных структурных подразделений должны быть разработаны мероприятия, с указанием средств (ресурсов), ответственных и сроков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При формировании целей в области ПБиОТ необходимо учитывать все мероприятия, разработанные в производственном структурном подразделении и программы общества, касающиеся данного структурного подразделения (подразделения).</w:t>
      </w:r>
    </w:p>
    <w:p>
      <w:pPr>
        <w:spacing w:line="240" w:lineRule="auto"/>
        <w:rPr>
          <w:rFonts w:hAnsi="Times New Roman" w:cs="Times New Roman"/>
          <w:color w:val="000000"/>
          <w:sz w:val="24"/>
          <w:szCs w:val="24"/>
        </w:rPr>
      </w:pPr>
      <w:r>
        <w:rPr>
          <w:rFonts w:hAnsi="Times New Roman" w:cs="Times New Roman"/>
          <w:b/>
          <w:bCs/>
          <w:color w:val="000000"/>
          <w:sz w:val="24"/>
          <w:szCs w:val="24"/>
        </w:rPr>
        <w:t>2. Мероприятия по профилактике производственного травматизма</w:t>
      </w:r>
    </w:p>
    <w:p>
      <w:pPr>
        <w:spacing w:line="240" w:lineRule="auto"/>
        <w:rPr>
          <w:rFonts w:hAnsi="Times New Roman" w:cs="Times New Roman"/>
          <w:color w:val="000000"/>
          <w:sz w:val="24"/>
          <w:szCs w:val="24"/>
        </w:rPr>
      </w:pPr>
      <w:r>
        <w:rPr>
          <w:rFonts w:hAnsi="Times New Roman" w:cs="Times New Roman"/>
          <w:color w:val="000000"/>
          <w:sz w:val="24"/>
          <w:szCs w:val="24"/>
        </w:rPr>
        <w:t>2.1. Основным профилактическим мероприятием по снижению травматизма на производстве является высокая трудовая дисциплина и регулярное повышение компетенций персонала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2.2. Также необходимо обеспечить комплекс мероприятий, проводимых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Разработка локальных (внутренних) нормативных документов (приказы, положения, стандарты и др.).</w:t>
      </w:r>
    </w:p>
    <w:p>
      <w:pPr>
        <w:spacing w:line="240" w:lineRule="auto"/>
        <w:rPr>
          <w:rFonts w:hAnsi="Times New Roman" w:cs="Times New Roman"/>
          <w:color w:val="000000"/>
          <w:sz w:val="24"/>
          <w:szCs w:val="24"/>
        </w:rPr>
      </w:pPr>
      <w:r>
        <w:rPr>
          <w:rFonts w:hAnsi="Times New Roman" w:cs="Times New Roman"/>
          <w:color w:val="000000"/>
          <w:sz w:val="24"/>
          <w:szCs w:val="24"/>
        </w:rPr>
        <w:t>Создание органа управления охраной труда (СУОТ).</w:t>
      </w:r>
    </w:p>
    <w:p>
      <w:pPr>
        <w:spacing w:line="240" w:lineRule="auto"/>
        <w:rPr>
          <w:rFonts w:hAnsi="Times New Roman" w:cs="Times New Roman"/>
          <w:color w:val="000000"/>
          <w:sz w:val="24"/>
          <w:szCs w:val="24"/>
        </w:rPr>
      </w:pPr>
      <w:r>
        <w:rPr>
          <w:rFonts w:hAnsi="Times New Roman" w:cs="Times New Roman"/>
          <w:color w:val="000000"/>
          <w:sz w:val="24"/>
          <w:szCs w:val="24"/>
        </w:rPr>
        <w:t>Разработка и осуществление организационно-технических мероприятий по обеспечению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Разработка мероприятий по предупреждению несчастных случаев и аварий на производстве (ежегодно).</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системной работы по реализации превентивных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своевременное проведение обучения по охране труда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средствами индивидуальной защиты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осуществления контроля;</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медицинское обследование здоровья работников; осуществление санитарно-гигиенических</w:t>
      </w:r>
      <w:r>
        <w:br/>
      </w:r>
      <w:r>
        <w:rPr>
          <w:rFonts w:hAnsi="Times New Roman" w:cs="Times New Roman"/>
          <w:color w:val="000000"/>
          <w:sz w:val="24"/>
          <w:szCs w:val="24"/>
        </w:rPr>
        <w:t>и лечебно-профилактических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социально-экономические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безопасности зданий, сооружений, оборудования, технологических процессов, инструмента, сырья,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2.3. Залогом успешной работы в сфере охраны труда являются партнерские отношения между работодателем и работниками, которые регулируются коллективным договором учреждения. Совместные действия работодателя и работников по обеспечению требований охраны труда, предупреждению производственного травматизма, проведению проверок условий и охраны труда</w:t>
      </w:r>
      <w:r>
        <w:br/>
      </w:r>
      <w:r>
        <w:rPr>
          <w:rFonts w:hAnsi="Times New Roman" w:cs="Times New Roman"/>
          <w:color w:val="000000"/>
          <w:sz w:val="24"/>
          <w:szCs w:val="24"/>
        </w:rPr>
        <w:t>на рабочих местах организует комиссия по охране труда. Неотъемлемой частью системы управления охраной труда в организации является институт уполномоченных (доверенных) лиц по охране труда профсоюза организации. Заинтересованность в улучшении условий труда обеих сторон социального партнерства позволяет эффективно осуществлять мероприятия по профилактике производственного травматизма.</w:t>
      </w:r>
    </w:p>
    <w:p>
      <w:pPr>
        <w:spacing w:line="240" w:lineRule="auto"/>
        <w:rPr>
          <w:rFonts w:hAnsi="Times New Roman" w:cs="Times New Roman"/>
          <w:color w:val="000000"/>
          <w:sz w:val="24"/>
          <w:szCs w:val="24"/>
        </w:rPr>
      </w:pPr>
      <w:r>
        <w:rPr>
          <w:rFonts w:hAnsi="Times New Roman" w:cs="Times New Roman"/>
          <w:color w:val="000000"/>
          <w:sz w:val="24"/>
          <w:szCs w:val="24"/>
        </w:rPr>
        <w:t>2.4. Мероприятия по улучшению условий труда. Работа по оптимизации условий труда не должна быть фрагментарной. Особая роль в комплексном подходе к улучшению условий труда принадлежит методам исследования факторов производственной среды и трудового процесса на рабочих местах, а также проведению производственного контроля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2.5. В организации с целью сокращения производственного травматизма и профессиональных заболеваний работников ежегодно разрабатывается и осуществляется план финансового обеспечения в текущем году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w:t>
      </w:r>
    </w:p>
    <w:p>
      <w:pPr>
        <w:spacing w:line="240" w:lineRule="auto"/>
        <w:rPr>
          <w:rFonts w:hAnsi="Times New Roman" w:cs="Times New Roman"/>
          <w:color w:val="000000"/>
          <w:sz w:val="24"/>
          <w:szCs w:val="24"/>
        </w:rPr>
      </w:pPr>
      <w:r>
        <w:rPr>
          <w:rFonts w:hAnsi="Times New Roman" w:cs="Times New Roman"/>
          <w:color w:val="000000"/>
          <w:sz w:val="24"/>
          <w:szCs w:val="24"/>
        </w:rPr>
        <w:t>2.6. При разработке плана следует исходить: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из мероприятий, которые предусмотрены </w:t>
      </w:r>
      <w:r>
        <w:rPr>
          <w:rFonts w:hAnsi="Times New Roman" w:cs="Times New Roman"/>
          <w:color w:val="000000"/>
          <w:sz w:val="24"/>
          <w:szCs w:val="24"/>
        </w:rPr>
        <w:t>приказом Минтруда России от 11.07.2024 № 347н</w:t>
      </w:r>
      <w:r>
        <w:rPr>
          <w:rFonts w:hAnsi="Times New Roman" w:cs="Times New Roman"/>
          <w:color w:val="000000"/>
          <w:sz w:val="24"/>
          <w:szCs w:val="24"/>
        </w:rPr>
        <w:t xml:space="preserve"> для финансового обеспечения расходов страхователя за счет сумм страховых взносов на обязательное социальное страхование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информации, которую содержат акты формы Н-1;</w:t>
      </w:r>
    </w:p>
    <w:p>
      <w:pPr>
        <w:spacing w:line="240" w:lineRule="auto"/>
        <w:rPr>
          <w:rFonts w:hAnsi="Times New Roman" w:cs="Times New Roman"/>
          <w:color w:val="000000"/>
          <w:sz w:val="24"/>
          <w:szCs w:val="24"/>
        </w:rPr>
      </w:pPr>
      <w:r>
        <w:rPr>
          <w:rFonts w:hAnsi="Times New Roman" w:cs="Times New Roman"/>
          <w:color w:val="000000"/>
          <w:sz w:val="24"/>
          <w:szCs w:val="24"/>
        </w:rPr>
        <w:t>карт аттестации рабочих мест по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актов, заключений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проверок, предписаний государственных органов надзора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актов ведомственного контроля за соблюдением законодательства об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Форма плана финансового обеспечения в текущем году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 приведена в приложении </w:t>
      </w:r>
      <w:r>
        <w:rPr>
          <w:rFonts w:hAnsi="Times New Roman" w:cs="Times New Roman"/>
          <w:color w:val="000000"/>
          <w:sz w:val="24"/>
          <w:szCs w:val="24"/>
        </w:rPr>
        <w:t>приказа Минтруда России от 11.07.2024 № 347н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 Мероприятия по снижению риска несчастных случаев</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45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w:t>
            </w:r>
            <w:r>
              <w:br/>
            </w:r>
            <w:r>
              <w:rPr>
                <w:rFonts w:hAnsi="Times New Roman" w:cs="Times New Roman"/>
                <w:b/>
                <w:bCs/>
                <w:color w:val="000000"/>
                <w:sz w:val="24"/>
                <w:szCs w:val="24"/>
              </w:rPr>
              <w:t>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Мероприятия</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Способ снизить риск</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Система управления</w:t>
            </w:r>
            <w:r>
              <w:br/>
            </w:r>
            <w:r>
              <w:rPr>
                <w:rFonts w:hAnsi="Times New Roman" w:cs="Times New Roman"/>
                <w:color w:val="000000"/>
                <w:sz w:val="24"/>
                <w:szCs w:val="24"/>
              </w:rPr>
              <w:t>охраной труда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Разработайте систему управления охраной труда, внедрите ее на</w:t>
            </w:r>
            <w:r>
              <w:br/>
            </w:r>
            <w:r>
              <w:rPr>
                <w:rFonts w:hAnsi="Times New Roman" w:cs="Times New Roman"/>
                <w:color w:val="000000"/>
                <w:sz w:val="24"/>
                <w:szCs w:val="24"/>
              </w:rPr>
              <w:t>предприятии и проводите постоянный анализ ее</w:t>
            </w:r>
            <w:r>
              <w:br/>
            </w:r>
            <w:r>
              <w:rPr>
                <w:rFonts w:hAnsi="Times New Roman" w:cs="Times New Roman"/>
                <w:color w:val="000000"/>
                <w:sz w:val="24"/>
                <w:szCs w:val="24"/>
              </w:rPr>
              <w:t>функционирования</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Оценка</w:t>
            </w:r>
            <w:r>
              <w:br/>
            </w:r>
            <w:r>
              <w:rPr>
                <w:rFonts w:hAnsi="Times New Roman" w:cs="Times New Roman"/>
                <w:color w:val="000000"/>
                <w:sz w:val="24"/>
                <w:szCs w:val="24"/>
              </w:rPr>
              <w:t>профессиональных</w:t>
            </w:r>
            <w:r>
              <w:br/>
            </w:r>
            <w:r>
              <w:rPr>
                <w:rFonts w:hAnsi="Times New Roman" w:cs="Times New Roman"/>
                <w:color w:val="000000"/>
                <w:sz w:val="24"/>
                <w:szCs w:val="24"/>
              </w:rPr>
              <w:t>рисков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Оцените профессиональные риски на предприятии</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План мероприятий по</w:t>
            </w:r>
            <w:r>
              <w:br/>
            </w:r>
            <w:r>
              <w:rPr>
                <w:rFonts w:hAnsi="Times New Roman" w:cs="Times New Roman"/>
                <w:color w:val="000000"/>
                <w:sz w:val="24"/>
                <w:szCs w:val="24"/>
              </w:rPr>
              <w:t>сокращению</w:t>
            </w:r>
            <w:r>
              <w:br/>
            </w:r>
            <w:r>
              <w:rPr>
                <w:rFonts w:hAnsi="Times New Roman" w:cs="Times New Roman"/>
                <w:color w:val="000000"/>
                <w:sz w:val="24"/>
                <w:szCs w:val="24"/>
              </w:rPr>
              <w:t>производственного</w:t>
            </w:r>
            <w:r>
              <w:br/>
            </w:r>
            <w:r>
              <w:rPr>
                <w:rFonts w:hAnsi="Times New Roman" w:cs="Times New Roman"/>
                <w:color w:val="000000"/>
                <w:sz w:val="24"/>
                <w:szCs w:val="24"/>
              </w:rPr>
              <w:t>травматизма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Разработайте и исполняйте план мероприятий по сокращению</w:t>
            </w:r>
            <w:r>
              <w:br/>
            </w:r>
            <w:r>
              <w:rPr>
                <w:rFonts w:hAnsi="Times New Roman" w:cs="Times New Roman"/>
                <w:color w:val="000000"/>
                <w:sz w:val="24"/>
                <w:szCs w:val="24"/>
              </w:rPr>
              <w:t>производственного травматизма</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Подбор и обучение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Проводите подбор и обучение работников с учетом сокращения</w:t>
            </w:r>
            <w:r>
              <w:br/>
            </w:r>
            <w:r>
              <w:rPr>
                <w:rFonts w:hAnsi="Times New Roman" w:cs="Times New Roman"/>
                <w:color w:val="000000"/>
                <w:sz w:val="24"/>
                <w:szCs w:val="24"/>
              </w:rPr>
              <w:t>рисков несчастных случаев</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Медосмотры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Своевременно проводите медицинские осмотры и</w:t>
            </w:r>
            <w:r>
              <w:br/>
            </w:r>
            <w:r>
              <w:rPr>
                <w:rFonts w:hAnsi="Times New Roman" w:cs="Times New Roman"/>
                <w:color w:val="000000"/>
                <w:sz w:val="24"/>
                <w:szCs w:val="24"/>
              </w:rPr>
              <w:t>психиатрические освидетельствования работников в случаях,</w:t>
            </w:r>
            <w:r>
              <w:br/>
            </w:r>
            <w:r>
              <w:rPr>
                <w:rFonts w:hAnsi="Times New Roman" w:cs="Times New Roman"/>
                <w:color w:val="000000"/>
                <w:sz w:val="24"/>
                <w:szCs w:val="24"/>
              </w:rPr>
              <w:t>предусмотренных законодательством</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Разъяснительная</w:t>
            </w:r>
            <w:r>
              <w:br/>
            </w:r>
            <w:r>
              <w:rPr>
                <w:rFonts w:hAnsi="Times New Roman" w:cs="Times New Roman"/>
                <w:color w:val="000000"/>
                <w:sz w:val="24"/>
                <w:szCs w:val="24"/>
              </w:rPr>
              <w:t>работа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Проводите разъяснительную работу по охране труда с каждым</w:t>
            </w:r>
            <w:r>
              <w:br/>
            </w:r>
            <w:r>
              <w:rPr>
                <w:rFonts w:hAnsi="Times New Roman" w:cs="Times New Roman"/>
                <w:color w:val="000000"/>
                <w:sz w:val="24"/>
                <w:szCs w:val="24"/>
              </w:rPr>
              <w:t>работником организации, в каждом подразделении</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Средства</w:t>
            </w:r>
            <w:r>
              <w:br/>
            </w:r>
            <w:r>
              <w:rPr>
                <w:rFonts w:hAnsi="Times New Roman" w:cs="Times New Roman"/>
                <w:color w:val="000000"/>
                <w:sz w:val="24"/>
                <w:szCs w:val="24"/>
              </w:rPr>
              <w:t>индивидуальной защиты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Приобретайте только высококачественные и эффективные СИЗ,</w:t>
            </w:r>
            <w:r>
              <w:br/>
            </w:r>
            <w:r>
              <w:rPr>
                <w:rFonts w:hAnsi="Times New Roman" w:cs="Times New Roman"/>
                <w:color w:val="000000"/>
                <w:sz w:val="24"/>
                <w:szCs w:val="24"/>
              </w:rPr>
              <w:t>для этого участвуйте в тематических выставках, общайтесь с</w:t>
            </w:r>
            <w:r>
              <w:br/>
            </w:r>
            <w:r>
              <w:rPr>
                <w:rFonts w:hAnsi="Times New Roman" w:cs="Times New Roman"/>
                <w:color w:val="000000"/>
                <w:sz w:val="24"/>
                <w:szCs w:val="24"/>
              </w:rPr>
              <w:t>производителями, посещайте производство СИЗ, отслеживайте</w:t>
            </w:r>
            <w:r>
              <w:br/>
            </w:r>
            <w:r>
              <w:rPr>
                <w:rFonts w:hAnsi="Times New Roman" w:cs="Times New Roman"/>
                <w:color w:val="000000"/>
                <w:sz w:val="24"/>
                <w:szCs w:val="24"/>
              </w:rPr>
              <w:t>репутацию производителя через рекламации, тщательно следите</w:t>
            </w:r>
            <w:r>
              <w:br/>
            </w:r>
            <w:r>
              <w:rPr>
                <w:rFonts w:hAnsi="Times New Roman" w:cs="Times New Roman"/>
                <w:color w:val="000000"/>
                <w:sz w:val="24"/>
                <w:szCs w:val="24"/>
              </w:rPr>
              <w:t>за сроками действия сертификатов и информацией об отзыве</w:t>
            </w:r>
            <w:r>
              <w:br/>
            </w:r>
            <w:r>
              <w:rPr>
                <w:rFonts w:hAnsi="Times New Roman" w:cs="Times New Roman"/>
                <w:color w:val="000000"/>
                <w:sz w:val="24"/>
                <w:szCs w:val="24"/>
              </w:rPr>
              <w:t>поставщиков СИЗ в госреестре</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Контроль исправности</w:t>
            </w:r>
            <w:r>
              <w:br/>
            </w:r>
            <w:r>
              <w:rPr>
                <w:rFonts w:hAnsi="Times New Roman" w:cs="Times New Roman"/>
                <w:color w:val="000000"/>
                <w:sz w:val="24"/>
                <w:szCs w:val="24"/>
              </w:rPr>
              <w:t>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Проверяйте исправность технологического оборудования,</w:t>
            </w:r>
            <w:r>
              <w:br/>
            </w:r>
            <w:r>
              <w:rPr>
                <w:rFonts w:hAnsi="Times New Roman" w:cs="Times New Roman"/>
                <w:color w:val="000000"/>
                <w:sz w:val="24"/>
                <w:szCs w:val="24"/>
              </w:rPr>
              <w:t>контролируйте технологический процесс, проводите планово-</w:t>
            </w:r>
            <w:r>
              <w:br/>
            </w:r>
            <w:r>
              <w:rPr>
                <w:rFonts w:hAnsi="Times New Roman" w:cs="Times New Roman"/>
                <w:color w:val="000000"/>
                <w:sz w:val="24"/>
                <w:szCs w:val="24"/>
              </w:rPr>
              <w:t>предупредительный ремонт по графику, своевременно</w:t>
            </w:r>
            <w:r>
              <w:br/>
            </w:r>
            <w:r>
              <w:rPr>
                <w:rFonts w:hAnsi="Times New Roman" w:cs="Times New Roman"/>
                <w:color w:val="000000"/>
                <w:sz w:val="24"/>
                <w:szCs w:val="24"/>
              </w:rPr>
              <w:t>модернизируйте оборудование</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Выбор помещения и</w:t>
            </w:r>
            <w:r>
              <w:br/>
            </w:r>
            <w:r>
              <w:rPr>
                <w:rFonts w:hAnsi="Times New Roman" w:cs="Times New Roman"/>
                <w:color w:val="000000"/>
                <w:sz w:val="24"/>
                <w:szCs w:val="24"/>
              </w:rPr>
              <w:t>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случае выбора нового производственного помещения или</w:t>
            </w:r>
            <w:r>
              <w:br/>
            </w:r>
            <w:r>
              <w:rPr>
                <w:rFonts w:hAnsi="Times New Roman" w:cs="Times New Roman"/>
                <w:color w:val="000000"/>
                <w:sz w:val="24"/>
                <w:szCs w:val="24"/>
              </w:rPr>
              <w:t>оборудования учитывайте риски по охране труда</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Спецоценка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Своевременно проводите спецоценку условий труда</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Гарантии и льготы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Предоставляйте работникам гарантии и льготы, предусмотренные</w:t>
            </w:r>
            <w:r>
              <w:br/>
            </w:r>
            <w:r>
              <w:rPr>
                <w:rFonts w:hAnsi="Times New Roman" w:cs="Times New Roman"/>
                <w:color w:val="000000"/>
                <w:sz w:val="24"/>
                <w:szCs w:val="24"/>
              </w:rPr>
              <w:t>законодательством и внутренними правилами</w:t>
            </w:r>
          </w:p>
        </w:tc>
      </w:tr>
      <w:tr>
        <w:trPr>
          <w:trHeight w:val="0"/>
        </w:trPr>
        <w:tc>
          <w:tcPr>
            <w:tcW w:w="45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Режим труда и отдыха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Соблюдайте режимы труда и отдыха, так как переутомление</w:t>
            </w:r>
            <w:r>
              <w:br/>
            </w:r>
            <w:r>
              <w:rPr>
                <w:rFonts w:hAnsi="Times New Roman" w:cs="Times New Roman"/>
                <w:color w:val="000000"/>
                <w:sz w:val="24"/>
                <w:szCs w:val="24"/>
              </w:rPr>
              <w:t>работников – частая причина несчастных случаев</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2.9. Принципы снижения риска при отборе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С квалифицированными работниками несчастные случаи происходят реже, чем с работниками без подготовки. Поэтому прием на работу опытных специалистов поможет снизить риск несчастных случаев. Поэтому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принимать участие в составлении заявок на подбор персонала, чтобы вносить свои предложения к личным качествам работников. Ленивые, невнимательные, самоуверенные и безответственные сотрудники скорее станут жертвами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полноценное обучение всех работников по охране труда, в том числе квалифицированных. На этом этапе у работников закладывается отношение к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современные методы обучения: интерактивные программы, дистанционное обучение, ролевые игры и т. п. Чтобы обучение не было формальным, обеспечьте активное участие каждого работника в этом процессе. После обучения получите обратную связь от работников. Например, путем анкетирования, опросов и др.</w:t>
      </w:r>
    </w:p>
    <w:p>
      <w:pPr>
        <w:spacing w:line="240" w:lineRule="auto"/>
        <w:rPr>
          <w:rFonts w:hAnsi="Times New Roman" w:cs="Times New Roman"/>
          <w:color w:val="000000"/>
          <w:sz w:val="24"/>
          <w:szCs w:val="24"/>
        </w:rPr>
      </w:pPr>
      <w:r>
        <w:rPr>
          <w:rFonts w:hAnsi="Times New Roman" w:cs="Times New Roman"/>
          <w:color w:val="000000"/>
          <w:sz w:val="24"/>
          <w:szCs w:val="24"/>
        </w:rPr>
        <w:t>2.10. Принципы профилактики безаварийного труда</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сотрудников к работе выдайте им средства индивидуальной защиты по типовым нормам и межотраслевым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Если работники пренебрегают средствами индивидуальной защиты, выдайте предписание о несоблюдении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Постоянно контролируйте рабочие места и зоны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Проводите обходы производственных участков, чтобы контролировать недочеты правил охраны труда на местах. Используйте фотоаппарат для фиксации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Ведите разъяснительную работу с сотрудниками, которые нарушают правила охраны труда. При необходимости составляйте докладные записки на руководителей подразделений, чьи работники нарушают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Разместите на предприятии информационные стенды для сбора предложений от работников по улучшению работы по охране труда. Организуйте на производственных площадках уголки или кабинет по охране труда с мотивирующими плакатами, основными приемами безопасной организации труда и т. п.</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Дня охраны труда или месячника донесите до работников, что соблюдение правил охраны труда позволит им сохранить здоровье и жизнь, избежать дисциплинарных взысканий вплоть до увольнения.</w:t>
      </w:r>
    </w:p>
    <w:p>
      <w:pPr>
        <w:spacing w:line="240" w:lineRule="auto"/>
        <w:rPr>
          <w:rFonts w:hAnsi="Times New Roman" w:cs="Times New Roman"/>
          <w:color w:val="000000"/>
          <w:sz w:val="24"/>
          <w:szCs w:val="24"/>
        </w:rPr>
      </w:pPr>
      <w:r>
        <w:rPr>
          <w:rFonts w:hAnsi="Times New Roman" w:cs="Times New Roman"/>
          <w:b/>
          <w:bCs/>
          <w:color w:val="000000"/>
          <w:sz w:val="24"/>
          <w:szCs w:val="24"/>
        </w:rPr>
        <w:t>3. Организационные мероприятия по проведению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Приказом по компании устанавливается единый День охраны труда во всех производственных подразделениях, который должен проводиться ежемесячно в один из рабочих дней.</w:t>
      </w:r>
    </w:p>
    <w:p>
      <w:pPr>
        <w:spacing w:line="240" w:lineRule="auto"/>
        <w:rPr>
          <w:rFonts w:hAnsi="Times New Roman" w:cs="Times New Roman"/>
          <w:color w:val="000000"/>
          <w:sz w:val="24"/>
          <w:szCs w:val="24"/>
        </w:rPr>
      </w:pPr>
      <w:r>
        <w:rPr>
          <w:rFonts w:hAnsi="Times New Roman" w:cs="Times New Roman"/>
          <w:color w:val="000000"/>
          <w:sz w:val="24"/>
          <w:szCs w:val="24"/>
        </w:rPr>
        <w:t>3.2. Приказом по производственному подразделению создается комиссия по проведению Дня охраны труда в подразделении под председательством начальника производственного подразделения, а также определяются составы комиссий для проверки участков, отделений, цехов, служб и др. (далее – структурные отделения). В случае болезни или отпуска начальника производственного подразделения комиссию возглавляет главный инженер производственного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3.3. Комиссия по проведению Дня охраны труда должна состоять не менее чем из трех человек, включая председателя комиссии.</w:t>
      </w:r>
    </w:p>
    <w:p>
      <w:pPr>
        <w:spacing w:line="240" w:lineRule="auto"/>
        <w:rPr>
          <w:rFonts w:hAnsi="Times New Roman" w:cs="Times New Roman"/>
          <w:color w:val="000000"/>
          <w:sz w:val="24"/>
          <w:szCs w:val="24"/>
        </w:rPr>
      </w:pPr>
      <w:r>
        <w:rPr>
          <w:rFonts w:hAnsi="Times New Roman" w:cs="Times New Roman"/>
          <w:color w:val="000000"/>
          <w:sz w:val="24"/>
          <w:szCs w:val="24"/>
        </w:rPr>
        <w:t>3.4. Председателями комиссий в структурных отделениях производственного подразделения должны назначаться начальники этих структурных отделений.</w:t>
      </w:r>
    </w:p>
    <w:p>
      <w:pPr>
        <w:spacing w:line="240" w:lineRule="auto"/>
        <w:rPr>
          <w:rFonts w:hAnsi="Times New Roman" w:cs="Times New Roman"/>
          <w:color w:val="000000"/>
          <w:sz w:val="24"/>
          <w:szCs w:val="24"/>
        </w:rPr>
      </w:pPr>
      <w:r>
        <w:rPr>
          <w:rFonts w:hAnsi="Times New Roman" w:cs="Times New Roman"/>
          <w:color w:val="000000"/>
          <w:sz w:val="24"/>
          <w:szCs w:val="24"/>
        </w:rPr>
        <w:t>3.5. В состав комиссий должны входить: заместители начальников, инженерно-технические работники производственного подразделения, уполномоченные по делам охраны труда, председатель профкома.</w:t>
      </w:r>
    </w:p>
    <w:p>
      <w:pPr>
        <w:spacing w:line="240" w:lineRule="auto"/>
        <w:rPr>
          <w:rFonts w:hAnsi="Times New Roman" w:cs="Times New Roman"/>
          <w:color w:val="000000"/>
          <w:sz w:val="24"/>
          <w:szCs w:val="24"/>
        </w:rPr>
      </w:pPr>
      <w:r>
        <w:rPr>
          <w:rFonts w:hAnsi="Times New Roman" w:cs="Times New Roman"/>
          <w:color w:val="000000"/>
          <w:sz w:val="24"/>
          <w:szCs w:val="24"/>
        </w:rPr>
        <w:t>Состав комиссий определяется приказом по производственному отделению.</w:t>
      </w:r>
    </w:p>
    <w:p>
      <w:pPr>
        <w:spacing w:line="240" w:lineRule="auto"/>
        <w:rPr>
          <w:rFonts w:hAnsi="Times New Roman" w:cs="Times New Roman"/>
          <w:color w:val="000000"/>
          <w:sz w:val="24"/>
          <w:szCs w:val="24"/>
        </w:rPr>
      </w:pPr>
      <w:r>
        <w:rPr>
          <w:rFonts w:hAnsi="Times New Roman" w:cs="Times New Roman"/>
          <w:color w:val="000000"/>
          <w:sz w:val="24"/>
          <w:szCs w:val="24"/>
        </w:rPr>
        <w:t>3.6. Начальник производственного подразделения, главный инженер, заместители начальника производственного подразделения и главного инженера, главные специалисты, начальники структурных отделений и их заместители, инженер по технической эксплуатации, специалист по охране труда, председатель профсоюзной организации, уполномоченный по охране труда должны участвовать ежемесячно в работе одной из комиссий с учетом охвата всех структурных отделений производственного подразделения в течение года.</w:t>
      </w:r>
    </w:p>
    <w:p>
      <w:pPr>
        <w:spacing w:line="240" w:lineRule="auto"/>
        <w:rPr>
          <w:rFonts w:hAnsi="Times New Roman" w:cs="Times New Roman"/>
          <w:color w:val="000000"/>
          <w:sz w:val="24"/>
          <w:szCs w:val="24"/>
        </w:rPr>
      </w:pPr>
      <w:r>
        <w:rPr>
          <w:rFonts w:hAnsi="Times New Roman" w:cs="Times New Roman"/>
          <w:color w:val="000000"/>
          <w:sz w:val="24"/>
          <w:szCs w:val="24"/>
        </w:rPr>
        <w:t>3.7. Начальники производственных подразделений с отдаленными структурными отделениями накануне проведения Дня охраны труда должны подготовить транспортные средства для выезда в структурные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3.8. День охраны труда в структурных отделениях производственного подразделения должен проводиться по программам, составленным с учетом специфики выполняемых работ и перечня вопросов тематики.</w:t>
      </w:r>
    </w:p>
    <w:p>
      <w:pPr>
        <w:spacing w:line="240" w:lineRule="auto"/>
        <w:rPr>
          <w:rFonts w:hAnsi="Times New Roman" w:cs="Times New Roman"/>
          <w:color w:val="000000"/>
          <w:sz w:val="24"/>
          <w:szCs w:val="24"/>
        </w:rPr>
      </w:pPr>
      <w:r>
        <w:rPr>
          <w:rFonts w:hAnsi="Times New Roman" w:cs="Times New Roman"/>
          <w:color w:val="000000"/>
          <w:sz w:val="24"/>
          <w:szCs w:val="24"/>
        </w:rPr>
        <w:t>Рекомендуемый перечень вопросов представлен в приложении 1.</w:t>
      </w:r>
    </w:p>
    <w:p>
      <w:pPr>
        <w:spacing w:line="240" w:lineRule="auto"/>
        <w:rPr>
          <w:rFonts w:hAnsi="Times New Roman" w:cs="Times New Roman"/>
          <w:color w:val="000000"/>
          <w:sz w:val="24"/>
          <w:szCs w:val="24"/>
        </w:rPr>
      </w:pPr>
      <w:r>
        <w:rPr>
          <w:rFonts w:hAnsi="Times New Roman" w:cs="Times New Roman"/>
          <w:color w:val="000000"/>
          <w:sz w:val="24"/>
          <w:szCs w:val="24"/>
        </w:rPr>
        <w:t>3.9. Программа проведения Дня охраны труда должна утверждаться начальником производственного подразделения и заблаговременно (не менее чем за неделю) доводиться до сведения персонала подразделений. Копии программы направляются специалисту по ОТ.</w:t>
      </w:r>
    </w:p>
    <w:p>
      <w:pPr>
        <w:spacing w:line="240" w:lineRule="auto"/>
        <w:rPr>
          <w:rFonts w:hAnsi="Times New Roman" w:cs="Times New Roman"/>
          <w:color w:val="000000"/>
          <w:sz w:val="24"/>
          <w:szCs w:val="24"/>
        </w:rPr>
      </w:pPr>
      <w:r>
        <w:rPr>
          <w:rFonts w:hAnsi="Times New Roman" w:cs="Times New Roman"/>
          <w:b/>
          <w:bCs/>
          <w:color w:val="000000"/>
          <w:sz w:val="24"/>
          <w:szCs w:val="24"/>
        </w:rPr>
        <w:t>4. Порядок проведения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 Накануне Дня охраны труда председатель комиссии производственного подразделения ставит перед председателями комиссий структурных отделений конкретные задачи и инструктирует их о порядке проведения очередного Дня охраны труда на проверяемых ими объектах производственного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проводить инструктаж председателей комиссий структурных отделений отдаленных объектов по телефону или радиосвязи.</w:t>
      </w:r>
    </w:p>
    <w:p>
      <w:pPr>
        <w:spacing w:line="240" w:lineRule="auto"/>
        <w:rPr>
          <w:rFonts w:hAnsi="Times New Roman" w:cs="Times New Roman"/>
          <w:color w:val="000000"/>
          <w:sz w:val="24"/>
          <w:szCs w:val="24"/>
        </w:rPr>
      </w:pPr>
      <w:r>
        <w:rPr>
          <w:rFonts w:hAnsi="Times New Roman" w:cs="Times New Roman"/>
          <w:color w:val="000000"/>
          <w:sz w:val="24"/>
          <w:szCs w:val="24"/>
        </w:rPr>
        <w:t>4.2. В День охраны труда в структурных отделениях производственного подразделения на видном месте должны быть вывешены плакаты «Сегодня День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4.3. В День охраны труда комиссии проверяют выполнение мероприятий, намеченных по результатам предыдущего Дня охраны труда, и производят тщательную проверку по программе. Кроме того, члены комиссий проверяют выполнение требований правил работниками непосредственно на месте производства работ. При выявлении нарушений правил комиссия должна запретить продолжение работ до устранения выявленных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4.4. День охраны труда должен носить целевой характер. В этот день комиссия, кроме вопросов общего характера, должна провести проверку согласно вопросам программы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4.5. Выявленные в День охраны труда нарушения и недостатки (не требующие капитальных затрат и длительного времени для их устранения) по возможности должны устраняться в этот же день.</w:t>
      </w:r>
    </w:p>
    <w:p>
      <w:pPr>
        <w:spacing w:line="240" w:lineRule="auto"/>
        <w:rPr>
          <w:rFonts w:hAnsi="Times New Roman" w:cs="Times New Roman"/>
          <w:color w:val="000000"/>
          <w:sz w:val="24"/>
          <w:szCs w:val="24"/>
        </w:rPr>
      </w:pPr>
      <w:r>
        <w:rPr>
          <w:rFonts w:hAnsi="Times New Roman" w:cs="Times New Roman"/>
          <w:color w:val="000000"/>
          <w:sz w:val="24"/>
          <w:szCs w:val="24"/>
        </w:rPr>
        <w:t>4.6. По окончании проверки комиссия составляет акт в двух экземплярах, в котором отражает выявленные нарушения и недостатки (в том числе и устраненные в этот же день), а также намечает мероприятия по их устранению с указанием ответственных лиц и сроков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Акт подписывается всеми членами комиссии. Один экземпляр акта остается для исполнения в структурном отделении, второй представляется руководству производственного подразделения. После рассмотрения актов руководством производственного подразделения они направляются специалисту по ОТ.</w:t>
      </w:r>
    </w:p>
    <w:p>
      <w:pPr>
        <w:spacing w:line="240" w:lineRule="auto"/>
        <w:rPr>
          <w:rFonts w:hAnsi="Times New Roman" w:cs="Times New Roman"/>
          <w:color w:val="000000"/>
          <w:sz w:val="24"/>
          <w:szCs w:val="24"/>
        </w:rPr>
      </w:pPr>
      <w:r>
        <w:rPr>
          <w:rFonts w:hAnsi="Times New Roman" w:cs="Times New Roman"/>
          <w:color w:val="000000"/>
          <w:sz w:val="24"/>
          <w:szCs w:val="24"/>
        </w:rPr>
        <w:t>Форма акта проведения Дня охраны труда представлена в приложении 2.</w:t>
      </w:r>
    </w:p>
    <w:p>
      <w:pPr>
        <w:spacing w:line="240" w:lineRule="auto"/>
        <w:rPr>
          <w:rFonts w:hAnsi="Times New Roman" w:cs="Times New Roman"/>
          <w:color w:val="000000"/>
          <w:sz w:val="24"/>
          <w:szCs w:val="24"/>
        </w:rPr>
      </w:pPr>
      <w:r>
        <w:rPr>
          <w:rFonts w:hAnsi="Times New Roman" w:cs="Times New Roman"/>
          <w:color w:val="000000"/>
          <w:sz w:val="24"/>
          <w:szCs w:val="24"/>
        </w:rPr>
        <w:t>4.7. В конце Дня охраны труда или на следующий день после его проведения председатель комиссии производственного подразделения проводит итоговое совещание, заслушивает отчет председателей комиссий структурных отделений о выполнении плана мероприятий по предыдущему Дню охраны труда и о результатах проведенной проверки, обсуждает результаты проверки и достаточность предлагаемых комиссиями организационно-технических мероприятий по устранению недостатков, выявленных в День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4.8. По результатам Дня охраны труда руководство производственного подразделения в недельный срок издает приказ с приложением плана организационно-технических мероприятий, указанием сроков их выполнения и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приказе отмечаются грубые нарушения требований правил, выявленные в День охраны труда, не выполненные в срок мероприятия предыдущего Дня охраны труда, причины их невыполнения и определяются дальнейшие меры.</w:t>
      </w:r>
    </w:p>
    <w:p>
      <w:pPr>
        <w:spacing w:line="240" w:lineRule="auto"/>
        <w:rPr>
          <w:rFonts w:hAnsi="Times New Roman" w:cs="Times New Roman"/>
          <w:color w:val="000000"/>
          <w:sz w:val="24"/>
          <w:szCs w:val="24"/>
        </w:rPr>
      </w:pPr>
      <w:r>
        <w:rPr>
          <w:rFonts w:hAnsi="Times New Roman" w:cs="Times New Roman"/>
          <w:color w:val="000000"/>
          <w:sz w:val="24"/>
          <w:szCs w:val="24"/>
        </w:rPr>
        <w:t>Содержание приказа должно быть доведено до сведения всего персонала производственного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Копии приказа направляются специалисту по ОТ.</w:t>
      </w:r>
    </w:p>
    <w:p>
      <w:pPr>
        <w:spacing w:line="240" w:lineRule="auto"/>
        <w:rPr>
          <w:rFonts w:hAnsi="Times New Roman" w:cs="Times New Roman"/>
          <w:color w:val="000000"/>
          <w:sz w:val="24"/>
          <w:szCs w:val="24"/>
        </w:rPr>
      </w:pPr>
      <w:r>
        <w:rPr>
          <w:rFonts w:hAnsi="Times New Roman" w:cs="Times New Roman"/>
          <w:color w:val="000000"/>
          <w:sz w:val="24"/>
          <w:szCs w:val="24"/>
        </w:rPr>
        <w:t>4.9. О результатах проведения Дня охраны труда и грубых нарушениях, выявленных при проверке, первые руководители предприятия должны докладывать на ближайшем очередном совещании руководству.</w:t>
      </w:r>
    </w:p>
    <w:p>
      <w:pPr>
        <w:spacing w:line="240" w:lineRule="auto"/>
        <w:rPr>
          <w:rFonts w:hAnsi="Times New Roman" w:cs="Times New Roman"/>
          <w:color w:val="000000"/>
          <w:sz w:val="24"/>
          <w:szCs w:val="24"/>
        </w:rPr>
      </w:pPr>
      <w:r>
        <w:rPr>
          <w:rFonts w:hAnsi="Times New Roman" w:cs="Times New Roman"/>
          <w:b/>
          <w:bCs/>
          <w:color w:val="000000"/>
          <w:sz w:val="24"/>
          <w:szCs w:val="24"/>
        </w:rPr>
        <w:t>5. Контроль за выполнением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5.1. Контроль за выполнением организационно-технических мероприятий по результатам проведения Дня охраны труда возлагается на специалиста по ОТ.</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устранению выявленных нарушений должны включаться в ежемесячные планы работ структурных отделений производственных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5.2. Начальники структурных отделений производственного подразделения накануне проведения очередного Дня охраны труда должны дать специалисту по ОТ справку о выполнении плана организационно-технических мероприятий, намеченных по итогам проведения предыдущего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5.3. При невозможности выполнения в срок мероприятий начальник производственного подразделения за 10 дней до проведения очередного Дня охраны труда обязан представить директору служебную записку с аргументированными обоснованиями переноса срока выполнения мероприятий и новой датой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5.4. По результатам проведенного в производственных подразделениях Дня охраны труда дирекцией по мере необходимости должен издаваться приказ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Приложение 1</w:t>
      </w:r>
    </w:p>
    <w:p>
      <w:pPr>
        <w:spacing w:line="240" w:lineRule="auto"/>
        <w:rPr>
          <w:rFonts w:hAnsi="Times New Roman" w:cs="Times New Roman"/>
          <w:color w:val="000000"/>
          <w:sz w:val="24"/>
          <w:szCs w:val="24"/>
        </w:rPr>
      </w:pPr>
      <w:r>
        <w:rPr>
          <w:rFonts w:hAnsi="Times New Roman" w:cs="Times New Roman"/>
          <w:b/>
          <w:bCs/>
          <w:color w:val="000000"/>
          <w:sz w:val="24"/>
          <w:szCs w:val="24"/>
        </w:rPr>
        <w:t>Перечень вопросов, подлежащих проверке при проведении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 Контроль за своевременным прохождением персоналом периодических медицинских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2. Состояние и обеспеченность персонала спецодеждой, спецобувью и другими средствами индивидуальной защиты и приспособлениями (защитные каски, защитные очки, противогазы, респираторы, шлемы, щитки и т. п.), их применение, учет средств индивидуальной защиты, правильность их хранения; своевременность стирки и ремонта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3. Наличие аптечек на рабочих местах, а также утвержденных перечней и журналов учета и содержания средств защиты и укомплектованность подразделений (участков) средствами защиты и аптечками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 Соблюдение на рабочих местах нормативных показателей освещенности, шума, вибрации, загазованности и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Состояние производственных и вспомогательных зданий и сооружений, перекрытий, световых фонарей, правильность расположения и устройства входов, выходов, лестниц, переходов, ограждений и пр.</w:t>
      </w:r>
    </w:p>
    <w:p>
      <w:pPr>
        <w:spacing w:line="240" w:lineRule="auto"/>
        <w:rPr>
          <w:rFonts w:hAnsi="Times New Roman" w:cs="Times New Roman"/>
          <w:color w:val="000000"/>
          <w:sz w:val="24"/>
          <w:szCs w:val="24"/>
        </w:rPr>
      </w:pPr>
      <w:r>
        <w:rPr>
          <w:rFonts w:hAnsi="Times New Roman" w:cs="Times New Roman"/>
          <w:color w:val="000000"/>
          <w:sz w:val="24"/>
          <w:szCs w:val="24"/>
        </w:rPr>
        <w:t>6. Проведение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7. Обучение персонала безопасным методам и приемам работы, оказанию первой помощи пострадавшим при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8. Обучение персонала на полигонах. Наличие программ, участие персонала в занятиях. Состояние учебно-тренировочных полигонов, кабинетов, уголков и стендов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9. Проработка обзоров несчастных случаев и мер по предупреждению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10. Наличие у персонала удостоверений о проверке знаний, полнота и правильность записей в них. Оформление допуска на производство специальных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11. Проверка выполнения действующих директивных документов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12. Наличие инструкций по охране труда, их качество и своевременность пересмотра.</w:t>
      </w:r>
    </w:p>
    <w:p>
      <w:pPr>
        <w:spacing w:line="240" w:lineRule="auto"/>
        <w:rPr>
          <w:rFonts w:hAnsi="Times New Roman" w:cs="Times New Roman"/>
          <w:color w:val="000000"/>
          <w:sz w:val="24"/>
          <w:szCs w:val="24"/>
        </w:rPr>
      </w:pPr>
      <w:r>
        <w:rPr>
          <w:rFonts w:hAnsi="Times New Roman" w:cs="Times New Roman"/>
          <w:color w:val="000000"/>
          <w:sz w:val="24"/>
          <w:szCs w:val="24"/>
        </w:rPr>
        <w:t>13. Состояние организации безопасного движения транспорта и персонала на территории предприятия. Содержание рабочих мест, проходов и проездов и достаточность их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14. Состояние ограждения территории предприятия, опасных зон.</w:t>
      </w:r>
    </w:p>
    <w:p>
      <w:pPr>
        <w:spacing w:line="240" w:lineRule="auto"/>
        <w:rPr>
          <w:rFonts w:hAnsi="Times New Roman" w:cs="Times New Roman"/>
          <w:color w:val="000000"/>
          <w:sz w:val="24"/>
          <w:szCs w:val="24"/>
        </w:rPr>
      </w:pPr>
      <w:r>
        <w:rPr>
          <w:rFonts w:hAnsi="Times New Roman" w:cs="Times New Roman"/>
          <w:color w:val="000000"/>
          <w:sz w:val="24"/>
          <w:szCs w:val="24"/>
        </w:rPr>
        <w:t>15. Наличие в необходимых местах предупредительных надписей, плакатов и знаков безопасности в помещениях и на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16. Наличие на территории предприятия складских площадок и правильность складирования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17. Наличие и качество соответствующих надписей и диспетчерских обозначений на всем установленном энергетическом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18. Соблюдение нарядно-допускной системы: правильность заполнения и выдачи нарядов на производство работ, допуска к работе, достаточность мер безопасности; закрытия нарядов; порядок и срок хранения нарядов; наличие и правильность учета работы по нарядам и распоряжениям, наличие утвержденных списков ответственных лиц по нарядам и распоряжениям.</w:t>
      </w:r>
    </w:p>
    <w:p>
      <w:pPr>
        <w:spacing w:line="240" w:lineRule="auto"/>
        <w:rPr>
          <w:rFonts w:hAnsi="Times New Roman" w:cs="Times New Roman"/>
          <w:color w:val="000000"/>
          <w:sz w:val="24"/>
          <w:szCs w:val="24"/>
        </w:rPr>
      </w:pPr>
      <w:r>
        <w:rPr>
          <w:rFonts w:hAnsi="Times New Roman" w:cs="Times New Roman"/>
          <w:color w:val="000000"/>
          <w:sz w:val="24"/>
          <w:szCs w:val="24"/>
        </w:rPr>
        <w:t>19. Организация и проведение работы в зоне действия опасных производственных факторов. Соблюдение порядка допуска к работам и их документальное оформление.</w:t>
      </w:r>
    </w:p>
    <w:p>
      <w:pPr>
        <w:spacing w:line="240" w:lineRule="auto"/>
        <w:rPr>
          <w:rFonts w:hAnsi="Times New Roman" w:cs="Times New Roman"/>
          <w:color w:val="000000"/>
          <w:sz w:val="24"/>
          <w:szCs w:val="24"/>
        </w:rPr>
      </w:pPr>
      <w:r>
        <w:rPr>
          <w:rFonts w:hAnsi="Times New Roman" w:cs="Times New Roman"/>
          <w:color w:val="000000"/>
          <w:sz w:val="24"/>
          <w:szCs w:val="24"/>
        </w:rPr>
        <w:t>20. Обеспеченность технической документацией (ППР, технологические карты и т. п.) и соответствие выполняемых работ ее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21. Осмотр рабочих мест, на которых производятся ремонтные работы (наличие заземлений, вывешивание плакатов, запирание приводов, исправность применяемого инструмента и такелажа, организация работы на высоте, проверка опор на загнивание, их раскрепление, применение грузоподъемных механизмов, открытого огня, касок и т. д.).</w:t>
      </w:r>
    </w:p>
    <w:p>
      <w:pPr>
        <w:spacing w:line="240" w:lineRule="auto"/>
        <w:rPr>
          <w:rFonts w:hAnsi="Times New Roman" w:cs="Times New Roman"/>
          <w:color w:val="000000"/>
          <w:sz w:val="24"/>
          <w:szCs w:val="24"/>
        </w:rPr>
      </w:pPr>
      <w:r>
        <w:rPr>
          <w:rFonts w:hAnsi="Times New Roman" w:cs="Times New Roman"/>
          <w:color w:val="000000"/>
          <w:sz w:val="24"/>
          <w:szCs w:val="24"/>
        </w:rPr>
        <w:t>22. Наличие перечня линий, находящихся под наведенным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23. Наличие перечня ВЛ напряжением 0,4–10 кВ с номерами отбракованных опор, на которые запрещен подъем персонала. Проверка наличия предупреждающих надписей или знаков на отбракованных опорах. Внесение дополнений в перечень и исключение из него номеров замененных опор.</w:t>
      </w:r>
    </w:p>
    <w:p>
      <w:pPr>
        <w:spacing w:line="240" w:lineRule="auto"/>
        <w:rPr>
          <w:rFonts w:hAnsi="Times New Roman" w:cs="Times New Roman"/>
          <w:color w:val="000000"/>
          <w:sz w:val="24"/>
          <w:szCs w:val="24"/>
        </w:rPr>
      </w:pPr>
      <w:r>
        <w:rPr>
          <w:rFonts w:hAnsi="Times New Roman" w:cs="Times New Roman"/>
          <w:color w:val="000000"/>
          <w:sz w:val="24"/>
          <w:szCs w:val="24"/>
        </w:rPr>
        <w:t>24. Состояние КРУН и выполнение мероприятий по обеспечению их безопасного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25. Состояние электросборок 380/220 В. Наличие надписей, схем, заземлений корпусов; замков для запирания дверей.</w:t>
      </w:r>
    </w:p>
    <w:p>
      <w:pPr>
        <w:spacing w:line="240" w:lineRule="auto"/>
        <w:rPr>
          <w:rFonts w:hAnsi="Times New Roman" w:cs="Times New Roman"/>
          <w:color w:val="000000"/>
          <w:sz w:val="24"/>
          <w:szCs w:val="24"/>
        </w:rPr>
      </w:pPr>
      <w:r>
        <w:rPr>
          <w:rFonts w:hAnsi="Times New Roman" w:cs="Times New Roman"/>
          <w:color w:val="000000"/>
          <w:sz w:val="24"/>
          <w:szCs w:val="24"/>
        </w:rPr>
        <w:t>26. Учет, хранение, испытание такелажных средств, наличие журнала учета и осмотра этих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27. Наличие и исправность блокирующих устройств в распределительных устройствах.</w:t>
      </w:r>
    </w:p>
    <w:p>
      <w:pPr>
        <w:spacing w:line="240" w:lineRule="auto"/>
        <w:rPr>
          <w:rFonts w:hAnsi="Times New Roman" w:cs="Times New Roman"/>
          <w:color w:val="000000"/>
          <w:sz w:val="24"/>
          <w:szCs w:val="24"/>
        </w:rPr>
      </w:pPr>
      <w:r>
        <w:rPr>
          <w:rFonts w:hAnsi="Times New Roman" w:cs="Times New Roman"/>
          <w:color w:val="000000"/>
          <w:sz w:val="24"/>
          <w:szCs w:val="24"/>
        </w:rPr>
        <w:t>28. Наличие зашунтированных разъединителей в распределительных сетях. Порядок документального оформления на шунтирование.</w:t>
      </w:r>
    </w:p>
    <w:p>
      <w:pPr>
        <w:spacing w:line="240" w:lineRule="auto"/>
        <w:rPr>
          <w:rFonts w:hAnsi="Times New Roman" w:cs="Times New Roman"/>
          <w:color w:val="000000"/>
          <w:sz w:val="24"/>
          <w:szCs w:val="24"/>
        </w:rPr>
      </w:pPr>
      <w:r>
        <w:rPr>
          <w:rFonts w:hAnsi="Times New Roman" w:cs="Times New Roman"/>
          <w:color w:val="000000"/>
          <w:sz w:val="24"/>
          <w:szCs w:val="24"/>
        </w:rPr>
        <w:t>29. Состояние документации, оперативных схем и инструкций по взаимоотношениям с потребителями, имеющими свои генерирующие источники.</w:t>
      </w:r>
    </w:p>
    <w:p>
      <w:pPr>
        <w:spacing w:line="240" w:lineRule="auto"/>
        <w:rPr>
          <w:rFonts w:hAnsi="Times New Roman" w:cs="Times New Roman"/>
          <w:color w:val="000000"/>
          <w:sz w:val="24"/>
          <w:szCs w:val="24"/>
        </w:rPr>
      </w:pPr>
      <w:r>
        <w:rPr>
          <w:rFonts w:hAnsi="Times New Roman" w:cs="Times New Roman"/>
          <w:color w:val="000000"/>
          <w:sz w:val="24"/>
          <w:szCs w:val="24"/>
        </w:rPr>
        <w:t>30. Маркировка, обозначение в схемах и наличие указаний в инструкциях по безопасному обслуживанию однополюсных аппаратов с пофазным управлением.</w:t>
      </w:r>
    </w:p>
    <w:p>
      <w:pPr>
        <w:spacing w:line="240" w:lineRule="auto"/>
        <w:rPr>
          <w:rFonts w:hAnsi="Times New Roman" w:cs="Times New Roman"/>
          <w:color w:val="000000"/>
          <w:sz w:val="24"/>
          <w:szCs w:val="24"/>
        </w:rPr>
      </w:pPr>
      <w:r>
        <w:rPr>
          <w:rFonts w:hAnsi="Times New Roman" w:cs="Times New Roman"/>
          <w:color w:val="000000"/>
          <w:sz w:val="24"/>
          <w:szCs w:val="24"/>
        </w:rPr>
        <w:t>31. Наличие списка лиц, имеющих право единоличного осмотра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32. Порядок хранения, учета, регистрации выдачи и возврата ключей от электроустановок; организация выдачи этих ключей на длительный срок.</w:t>
      </w:r>
    </w:p>
    <w:p>
      <w:pPr>
        <w:spacing w:line="240" w:lineRule="auto"/>
        <w:rPr>
          <w:rFonts w:hAnsi="Times New Roman" w:cs="Times New Roman"/>
          <w:color w:val="000000"/>
          <w:sz w:val="24"/>
          <w:szCs w:val="24"/>
        </w:rPr>
      </w:pPr>
      <w:r>
        <w:rPr>
          <w:rFonts w:hAnsi="Times New Roman" w:cs="Times New Roman"/>
          <w:color w:val="000000"/>
          <w:sz w:val="24"/>
          <w:szCs w:val="24"/>
        </w:rPr>
        <w:t>33. Выполнение стационарного заземления оборудования предприятий, подстанций, РП, ТП и других устройств. Порядок осуществления контроля за этим заземлением. Выявление оборудования, которое не имеет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34. Присвоение групп по электробезопасности неэлектротехническому персоналу.</w:t>
      </w:r>
    </w:p>
    <w:p>
      <w:pPr>
        <w:spacing w:line="240" w:lineRule="auto"/>
        <w:rPr>
          <w:rFonts w:hAnsi="Times New Roman" w:cs="Times New Roman"/>
          <w:color w:val="000000"/>
          <w:sz w:val="24"/>
          <w:szCs w:val="24"/>
        </w:rPr>
      </w:pPr>
      <w:r>
        <w:rPr>
          <w:rFonts w:hAnsi="Times New Roman" w:cs="Times New Roman"/>
          <w:color w:val="000000"/>
          <w:sz w:val="24"/>
          <w:szCs w:val="24"/>
        </w:rPr>
        <w:t>35. Осуществление контроля за техническим состоянием котлов, сосудов, трубопроводов и объектов, подведомственных Ростехнадзору, ведение технической документации по ним.</w:t>
      </w:r>
    </w:p>
    <w:p>
      <w:pPr>
        <w:spacing w:line="240" w:lineRule="auto"/>
        <w:rPr>
          <w:rFonts w:hAnsi="Times New Roman" w:cs="Times New Roman"/>
          <w:color w:val="000000"/>
          <w:sz w:val="24"/>
          <w:szCs w:val="24"/>
        </w:rPr>
      </w:pPr>
      <w:r>
        <w:rPr>
          <w:rFonts w:hAnsi="Times New Roman" w:cs="Times New Roman"/>
          <w:color w:val="000000"/>
          <w:sz w:val="24"/>
          <w:szCs w:val="24"/>
        </w:rPr>
        <w:t>36. Наличие и исправность блокировочных и предохранительных устройств на оборудовании и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37. Ремонт, содержание и эксплуатация оборудования систем газопотребления,</w:t>
      </w:r>
      <w:r>
        <w:br/>
      </w:r>
      <w:r>
        <w:rPr>
          <w:rFonts w:hAnsi="Times New Roman" w:cs="Times New Roman"/>
          <w:color w:val="000000"/>
          <w:sz w:val="24"/>
          <w:szCs w:val="24"/>
        </w:rPr>
        <w:t>газораспределения.</w:t>
      </w:r>
    </w:p>
    <w:p>
      <w:pPr>
        <w:spacing w:line="240" w:lineRule="auto"/>
        <w:rPr>
          <w:rFonts w:hAnsi="Times New Roman" w:cs="Times New Roman"/>
          <w:color w:val="000000"/>
          <w:sz w:val="24"/>
          <w:szCs w:val="24"/>
        </w:rPr>
      </w:pPr>
      <w:r>
        <w:rPr>
          <w:rFonts w:hAnsi="Times New Roman" w:cs="Times New Roman"/>
          <w:color w:val="000000"/>
          <w:sz w:val="24"/>
          <w:szCs w:val="24"/>
        </w:rPr>
        <w:t>38. Наличие перечня мест, опасных в отношении загазованности. Проверка на загазованность этих мест по утвержденному графику.</w:t>
      </w:r>
    </w:p>
    <w:p>
      <w:pPr>
        <w:spacing w:line="240" w:lineRule="auto"/>
        <w:rPr>
          <w:rFonts w:hAnsi="Times New Roman" w:cs="Times New Roman"/>
          <w:color w:val="000000"/>
          <w:sz w:val="24"/>
          <w:szCs w:val="24"/>
        </w:rPr>
      </w:pPr>
      <w:r>
        <w:rPr>
          <w:rFonts w:hAnsi="Times New Roman" w:cs="Times New Roman"/>
          <w:color w:val="000000"/>
          <w:sz w:val="24"/>
          <w:szCs w:val="24"/>
        </w:rPr>
        <w:t>39. Хранение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40. Выполнение правил охраны труда при выгрузке реагентов и опорожнении цистерн с кислотами и щелочами.</w:t>
      </w:r>
    </w:p>
    <w:p>
      <w:pPr>
        <w:spacing w:line="240" w:lineRule="auto"/>
        <w:rPr>
          <w:rFonts w:hAnsi="Times New Roman" w:cs="Times New Roman"/>
          <w:color w:val="000000"/>
          <w:sz w:val="24"/>
          <w:szCs w:val="24"/>
        </w:rPr>
      </w:pPr>
      <w:r>
        <w:rPr>
          <w:rFonts w:hAnsi="Times New Roman" w:cs="Times New Roman"/>
          <w:color w:val="000000"/>
          <w:sz w:val="24"/>
          <w:szCs w:val="24"/>
        </w:rPr>
        <w:t>41. Отбор проб топлива, воды, пара, масла для анализа.</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обслуживания грузоподъемных машин и механизмов. Наличие приказов о назначении ответственных лиц. Своевременность проверки знаний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43. Осуществление контроля за техническим состоянием грузоподъемных кранов, механизмов, тары, инструмента и приспособлений, их своевременным испытанием и маркировкой. Ведение</w:t>
      </w:r>
      <w:r>
        <w:br/>
      </w:r>
      <w:r>
        <w:rPr>
          <w:rFonts w:hAnsi="Times New Roman" w:cs="Times New Roman"/>
          <w:color w:val="000000"/>
          <w:sz w:val="24"/>
          <w:szCs w:val="24"/>
        </w:rPr>
        <w:t>журналов.</w:t>
      </w:r>
    </w:p>
    <w:p>
      <w:pPr>
        <w:spacing w:line="240" w:lineRule="auto"/>
        <w:rPr>
          <w:rFonts w:hAnsi="Times New Roman" w:cs="Times New Roman"/>
          <w:color w:val="000000"/>
          <w:sz w:val="24"/>
          <w:szCs w:val="24"/>
        </w:rPr>
      </w:pPr>
      <w:r>
        <w:rPr>
          <w:rFonts w:hAnsi="Times New Roman" w:cs="Times New Roman"/>
          <w:color w:val="000000"/>
          <w:sz w:val="24"/>
          <w:szCs w:val="24"/>
        </w:rPr>
        <w:t>44. Наличие проектов на леса и подмостки, устройство лесов и подмостей и приемка их в эксплуатацию; периодические осмотры лесов и подмостей и выполнение мер по безопасной работе на них.</w:t>
      </w:r>
    </w:p>
    <w:p>
      <w:pPr>
        <w:spacing w:line="240" w:lineRule="auto"/>
        <w:rPr>
          <w:rFonts w:hAnsi="Times New Roman" w:cs="Times New Roman"/>
          <w:color w:val="000000"/>
          <w:sz w:val="24"/>
          <w:szCs w:val="24"/>
        </w:rPr>
      </w:pPr>
      <w:r>
        <w:rPr>
          <w:rFonts w:hAnsi="Times New Roman" w:cs="Times New Roman"/>
          <w:color w:val="000000"/>
          <w:sz w:val="24"/>
          <w:szCs w:val="24"/>
        </w:rPr>
        <w:t>45. Наличие переносных (деревянных, пластиковых и металлических) лестниц, их учет, хранение, эксплуатация и испытание.</w:t>
      </w:r>
    </w:p>
    <w:p>
      <w:pPr>
        <w:spacing w:line="240" w:lineRule="auto"/>
        <w:rPr>
          <w:rFonts w:hAnsi="Times New Roman" w:cs="Times New Roman"/>
          <w:color w:val="000000"/>
          <w:sz w:val="24"/>
          <w:szCs w:val="24"/>
        </w:rPr>
      </w:pPr>
      <w:r>
        <w:rPr>
          <w:rFonts w:hAnsi="Times New Roman" w:cs="Times New Roman"/>
          <w:color w:val="000000"/>
          <w:sz w:val="24"/>
          <w:szCs w:val="24"/>
        </w:rPr>
        <w:t>46. Учет, хранение, выдача, испытание слесарного инструмента, электро- и пневмоинструмента.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47. Наличие в цехах стационарной электропроводки напряжением 12–42 В для присоединения переносных ручных электрических светильников; наличие переносных трансформаторов для питания переносных ручных электрических светильников напряжением 12–42 В, их содержание, порядок выдачи, своевременное измерение сопротивления и испытание изоляции.</w:t>
      </w:r>
    </w:p>
    <w:p>
      <w:pPr>
        <w:spacing w:line="240" w:lineRule="auto"/>
        <w:rPr>
          <w:rFonts w:hAnsi="Times New Roman" w:cs="Times New Roman"/>
          <w:color w:val="000000"/>
          <w:sz w:val="24"/>
          <w:szCs w:val="24"/>
        </w:rPr>
      </w:pPr>
      <w:r>
        <w:rPr>
          <w:rFonts w:hAnsi="Times New Roman" w:cs="Times New Roman"/>
          <w:color w:val="000000"/>
          <w:sz w:val="24"/>
          <w:szCs w:val="24"/>
        </w:rPr>
        <w:t>48. Состояние деревообрабатывающего и другого станочного оборудования, наличие приказов (указаний) о закреплении оборудования за ответственными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49. Соблюдение безопасных условий труда при выполнении электро- 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50. Соблюдение правил охраны труда при эксплуатации компрессоров, ацетиленовых, аккумуляторных установок и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51. Правильность и безопасность хранения и применения в производстве вредных, горючих и взрывоопасных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52. Выполнение правил охраны труда при работах на всех видах транспорта и при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53. Предрейсовые медицинские осмотры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54. Организация технического обслуживания автомобилей и прицепов перед выездом их в рейс и по возвращении с рейса.</w:t>
      </w:r>
    </w:p>
    <w:p>
      <w:pPr>
        <w:spacing w:line="240" w:lineRule="auto"/>
        <w:rPr>
          <w:rFonts w:hAnsi="Times New Roman" w:cs="Times New Roman"/>
          <w:color w:val="000000"/>
          <w:sz w:val="24"/>
          <w:szCs w:val="24"/>
        </w:rPr>
      </w:pPr>
      <w:r>
        <w:rPr>
          <w:rFonts w:hAnsi="Times New Roman" w:cs="Times New Roman"/>
          <w:color w:val="000000"/>
          <w:sz w:val="24"/>
          <w:szCs w:val="24"/>
        </w:rPr>
        <w:t>55. Правильность оформления заявок, заполнение и выдача путевых листов водителям автомашин и автокранов.</w:t>
      </w:r>
    </w:p>
    <w:p>
      <w:pPr>
        <w:spacing w:line="240" w:lineRule="auto"/>
        <w:rPr>
          <w:rFonts w:hAnsi="Times New Roman" w:cs="Times New Roman"/>
          <w:color w:val="000000"/>
          <w:sz w:val="24"/>
          <w:szCs w:val="24"/>
        </w:rPr>
      </w:pPr>
      <w:r>
        <w:rPr>
          <w:rFonts w:hAnsi="Times New Roman" w:cs="Times New Roman"/>
          <w:color w:val="000000"/>
          <w:sz w:val="24"/>
          <w:szCs w:val="24"/>
        </w:rPr>
        <w:t>56. Проведение инструктажей водителей перед выездом в дальний рейс.</w:t>
      </w:r>
    </w:p>
    <w:p>
      <w:pPr>
        <w:spacing w:line="240" w:lineRule="auto"/>
        <w:rPr>
          <w:rFonts w:hAnsi="Times New Roman" w:cs="Times New Roman"/>
          <w:color w:val="000000"/>
          <w:sz w:val="24"/>
          <w:szCs w:val="24"/>
        </w:rPr>
      </w:pPr>
      <w:r>
        <w:rPr>
          <w:rFonts w:hAnsi="Times New Roman" w:cs="Times New Roman"/>
          <w:color w:val="000000"/>
          <w:sz w:val="24"/>
          <w:szCs w:val="24"/>
        </w:rPr>
        <w:t>57. Состояние транспортных средств, предназначенных для перевозки людей.</w:t>
      </w:r>
    </w:p>
    <w:p>
      <w:pPr>
        <w:spacing w:line="240" w:lineRule="auto"/>
        <w:rPr>
          <w:rFonts w:hAnsi="Times New Roman" w:cs="Times New Roman"/>
          <w:color w:val="000000"/>
          <w:sz w:val="24"/>
          <w:szCs w:val="24"/>
        </w:rPr>
      </w:pPr>
      <w:r>
        <w:rPr>
          <w:rFonts w:hAnsi="Times New Roman" w:cs="Times New Roman"/>
          <w:color w:val="000000"/>
          <w:sz w:val="24"/>
          <w:szCs w:val="24"/>
        </w:rPr>
        <w:t>58. Соблюдение правил перевозки людей на грузовых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59. Соблюдение режима труда и отдыха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60. Организация охраны автотранспорта в гаражах и на открытых стоянках.</w:t>
      </w:r>
    </w:p>
    <w:p>
      <w:pPr>
        <w:spacing w:line="240" w:lineRule="auto"/>
        <w:rPr>
          <w:rFonts w:hAnsi="Times New Roman" w:cs="Times New Roman"/>
          <w:color w:val="000000"/>
          <w:sz w:val="24"/>
          <w:szCs w:val="24"/>
        </w:rPr>
      </w:pPr>
      <w:r>
        <w:rPr>
          <w:rFonts w:hAnsi="Times New Roman" w:cs="Times New Roman"/>
          <w:color w:val="000000"/>
          <w:sz w:val="24"/>
          <w:szCs w:val="24"/>
        </w:rPr>
        <w:t>61. Обеспечение безопасности шиномонтажных, медницко-жестяницких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Приложение 2</w:t>
      </w:r>
    </w:p>
    <w:tbl>
      <w:tblPr>
        <w:tblW w:w="5000" w:type="pct"/>
        <w:tblCellMar>
          <w:top w:w="15" w:type="dxa"/>
          <w:left w:w="15" w:type="dxa"/>
          <w:bottom w:w="15" w:type="dxa"/>
          <w:right w:w="15" w:type="dxa"/>
        </w:tblCellMar>
        <w:tblLook w:val="0600"/>
      </w:tblPr>
      <w:tblGrid>
        <w:gridCol w:w="1440"/>
        <w:gridCol w:w="1440"/>
      </w:tblGrid>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производственного подразделения)</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Акт проведения Дня охраны труда</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теме:_____________________________________________________________________</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________________________________________________ от «___»______________20__г.</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подразделения (участка))</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Составлен комиссией под председательством_____________________________________</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 И. О., должность)</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членов комиссии:______________________________________________________________</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 И. О., должность)</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 участием от вышестоящей организации_________________________________________</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 И. О., должность)</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том, что «____» _______20__ г. произведена проверка состояния условий и охраны труда, производственной санитарии.</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 выполнены в срок следующие мероприятия, намеченные по предыдущему Дню охраны труда:</w:t>
            </w:r>
          </w:p>
        </w:tc>
      </w:tr>
      <w:tr>
        <w:trPr>
          <w:trHeight w:val="0"/>
        </w:trPr>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r>
                    <w:br/>
                  </w:r>
                  <w:r>
                    <w:rPr>
                      <w:rFonts w:hAnsi="Times New Roman" w:cs="Times New Roman"/>
                      <w:color w:val="000000"/>
                      <w:sz w:val="24"/>
                      <w:szCs w:val="24"/>
                    </w:rPr>
                    <w:t>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w:t>
                  </w:r>
                  <w:r>
                    <w:br/>
                  </w:r>
                  <w:r>
                    <w:rPr>
                      <w:rFonts w:hAnsi="Times New Roman" w:cs="Times New Roman"/>
                      <w:color w:val="000000"/>
                      <w:sz w:val="24"/>
                      <w:szCs w:val="24"/>
                    </w:rPr>
                    <w:t>невыполненных</w:t>
                  </w:r>
                  <w:r>
                    <w:br/>
                  </w:r>
                  <w:r>
                    <w:rPr>
                      <w:rFonts w:hAnsi="Times New Roman" w:cs="Times New Roman"/>
                      <w:color w:val="000000"/>
                      <w:sz w:val="24"/>
                      <w:szCs w:val="24"/>
                    </w:rPr>
                    <w:t>мероприятий</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w:t>
                  </w:r>
                  <w:r>
                    <w:br/>
                  </w:r>
                  <w:r>
                    <w:rPr>
                      <w:rFonts w:hAnsi="Times New Roman" w:cs="Times New Roman"/>
                      <w:color w:val="000000"/>
                      <w:sz w:val="24"/>
                      <w:szCs w:val="24"/>
                    </w:rPr>
                    <w:t>исполнитель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Причина</w:t>
                  </w:r>
                  <w:r>
                    <w:br/>
                  </w:r>
                  <w:r>
                    <w:rPr>
                      <w:rFonts w:hAnsi="Times New Roman" w:cs="Times New Roman"/>
                      <w:color w:val="000000"/>
                      <w:sz w:val="24"/>
                      <w:szCs w:val="24"/>
                    </w:rPr>
                    <w:t>невыполнения</w:t>
                  </w:r>
                  <w:r>
                    <w:br/>
                  </w:r>
                  <w:r>
                    <w:rPr>
                      <w:rFonts w:hAnsi="Times New Roman" w:cs="Times New Roman"/>
                      <w:color w:val="000000"/>
                      <w:sz w:val="24"/>
                      <w:szCs w:val="24"/>
                    </w:rPr>
                    <w:t>мероприятия</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Новый срок</w:t>
                  </w:r>
                  <w:r>
                    <w:br/>
                  </w:r>
                  <w:r>
                    <w:rPr>
                      <w:rFonts w:hAnsi="Times New Roman" w:cs="Times New Roman"/>
                      <w:color w:val="000000"/>
                      <w:sz w:val="24"/>
                      <w:szCs w:val="24"/>
                    </w:rPr>
                    <w:t>исполнения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результатам технического аудита в День охраны труда выявлены следующие нарушения и недостатки и намечены мероприятия по их устранению:</w:t>
            </w:r>
          </w:p>
        </w:tc>
      </w:tr>
      <w:tr>
        <w:trPr>
          <w:trHeight w:val="0"/>
        </w:trPr>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tbl>
            <w:tblPr>
              <w:tblW w:w="0" w:type="auto"/>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r>
                    <w:br/>
                  </w:r>
                  <w:r>
                    <w:rPr>
                      <w:rFonts w:hAnsi="Times New Roman" w:cs="Times New Roman"/>
                      <w:color w:val="000000"/>
                      <w:sz w:val="24"/>
                      <w:szCs w:val="24"/>
                    </w:rPr>
                    <w:t>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Выявлены</w:t>
                  </w:r>
                  <w:r>
                    <w:br/>
                  </w:r>
                  <w:r>
                    <w:rPr>
                      <w:rFonts w:hAnsi="Times New Roman" w:cs="Times New Roman"/>
                      <w:color w:val="000000"/>
                      <w:sz w:val="24"/>
                      <w:szCs w:val="24"/>
                    </w:rPr>
                    <w:t>следующие</w:t>
                  </w:r>
                  <w:r>
                    <w:br/>
                  </w:r>
                  <w:r>
                    <w:rPr>
                      <w:rFonts w:hAnsi="Times New Roman" w:cs="Times New Roman"/>
                      <w:color w:val="000000"/>
                      <w:sz w:val="24"/>
                      <w:szCs w:val="24"/>
                    </w:rPr>
                    <w:t>нарушения и</w:t>
                  </w:r>
                  <w:r>
                    <w:br/>
                  </w:r>
                  <w:r>
                    <w:rPr>
                      <w:rFonts w:hAnsi="Times New Roman" w:cs="Times New Roman"/>
                      <w:color w:val="000000"/>
                      <w:sz w:val="24"/>
                      <w:szCs w:val="24"/>
                    </w:rPr>
                    <w:t>недостатки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w:t>
                  </w:r>
                  <w:r>
                    <w:br/>
                  </w:r>
                  <w:r>
                    <w:rPr>
                      <w:rFonts w:hAnsi="Times New Roman" w:cs="Times New Roman"/>
                      <w:color w:val="000000"/>
                      <w:sz w:val="24"/>
                      <w:szCs w:val="24"/>
                    </w:rPr>
                    <w:t>устранению</w:t>
                  </w:r>
                  <w:r>
                    <w:br/>
                  </w:r>
                  <w:r>
                    <w:rPr>
                      <w:rFonts w:hAnsi="Times New Roman" w:cs="Times New Roman"/>
                      <w:color w:val="000000"/>
                      <w:sz w:val="24"/>
                      <w:szCs w:val="24"/>
                    </w:rPr>
                    <w:t>нарушений и</w:t>
                  </w:r>
                  <w:r>
                    <w:br/>
                  </w:r>
                  <w:r>
                    <w:rPr>
                      <w:rFonts w:hAnsi="Times New Roman" w:cs="Times New Roman"/>
                      <w:color w:val="000000"/>
                      <w:sz w:val="24"/>
                      <w:szCs w:val="24"/>
                    </w:rPr>
                    <w:t>недостатков</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Срок</w:t>
                  </w:r>
                  <w:r>
                    <w:br/>
                  </w:r>
                  <w:r>
                    <w:rPr>
                      <w:rFonts w:hAnsi="Times New Roman" w:cs="Times New Roman"/>
                      <w:color w:val="000000"/>
                      <w:sz w:val="24"/>
                      <w:szCs w:val="24"/>
                    </w:rPr>
                    <w:t>исполнения</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w:t>
                  </w:r>
                  <w:r>
                    <w:br/>
                  </w:r>
                  <w:r>
                    <w:rPr>
                      <w:rFonts w:hAnsi="Times New Roman" w:cs="Times New Roman"/>
                      <w:color w:val="000000"/>
                      <w:sz w:val="24"/>
                      <w:szCs w:val="24"/>
                    </w:rPr>
                    <w:t>исполнитель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Отметка о</w:t>
                  </w:r>
                  <w:r>
                    <w:br/>
                  </w:r>
                  <w:r>
                    <w:rPr>
                      <w:rFonts w:hAnsi="Times New Roman" w:cs="Times New Roman"/>
                      <w:color w:val="000000"/>
                      <w:sz w:val="24"/>
                      <w:szCs w:val="24"/>
                    </w:rPr>
                    <w:t>выполнении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Председатель комиссии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Члены комиссии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31f8f3a1585489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