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crane 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daily inspection checklist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Operator: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Company: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Crane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Model: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Unit no.: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Shift: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1965"/>
        <w:tblGridChange w:id="0">
          <w:tblGrid>
            <w:gridCol w:w="7035"/>
            <w:gridCol w:w="1965"/>
          </w:tblGrid>
        </w:tblGridChange>
      </w:tblGrid>
      <w:tr>
        <w:trPr>
          <w:trHeight w:val="6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ccccc" w:val="clear"/>
                <w:rtl w:val="0"/>
              </w:rPr>
              <w:t xml:space="preserve">1 – Pre Start-up Walk-around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ccccc" w:val="clear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ccccc" w:val="clear"/>
                <w:rtl w:val="0"/>
              </w:rPr>
              <w:t xml:space="preserve">OK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Cab–glass/doors/2ndexit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Steps/ladder – secure/clean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Wheels &amp; tires – rims/lug nuts/tire condition/ inflation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Boom – angle indicator/jib/condition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Main/auxiliary hoist(s) – hook/attachment/block/sheaves/wire 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Hydraulics – cylinders/hosing/pins/fittings/fluid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Turntable – ring &amp; pinion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Engine – fluids/belts/hoses/leaks/debris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Battery/batteries – secure/electrolyte level/ connections clean &amp; tight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Counterweight–secure/condition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Drum(s) – condition/line spooled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Air(brake)tanks –condition/water drained/ petcock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Outriggers/stabilizers – condition/leaks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Lights/strobes –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Warning decals – in place/ condition/ legible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2 – Interior Cab Checks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OK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Housekeeping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extinguisher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Manufacturer's Operating 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Inspection Certificate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Certification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charts/range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indicator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 belt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3 – Start-up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OK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Instrumentation – warning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Oil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(brake)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Coolant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Battery charge rate/level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Fuel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Noises – engine sounds normal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Accessories – wipers/heater/fan/radio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LMI – functions/calibrated properly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House lock-pin – disengaged (as applicable)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4 - Function Checks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OK 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Boom – lift/lower/extend/retract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Hoist(s) – raise/lower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Turntable Swing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Outriggers/stabilizers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Transmission – gear &amp; direction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