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86787" w:rsidRPr="00242381" w:rsidRDefault="00C86787">
      <w:pPr>
        <w:jc w:val="both"/>
        <w:rPr>
          <w:rFonts w:ascii="Arial" w:hAnsi="Arial" w:cs="Arial"/>
          <w:szCs w:val="24"/>
          <w:lang w:val="en-GB"/>
        </w:rPr>
      </w:pPr>
    </w:p>
    <w:p w:rsidR="00C86787" w:rsidRPr="0060127A" w:rsidRDefault="0060127A" w:rsidP="00242381">
      <w:pPr>
        <w:ind w:right="25"/>
        <w:jc w:val="both"/>
        <w:rPr>
          <w:rFonts w:ascii="Arial" w:hAnsi="Arial" w:cs="Arial"/>
          <w:b/>
          <w:sz w:val="48"/>
          <w:szCs w:val="48"/>
          <w:lang w:val="en-GB"/>
        </w:rPr>
      </w:pPr>
      <w:r w:rsidRPr="0060127A">
        <w:rPr>
          <w:rFonts w:ascii="Arial" w:hAnsi="Arial" w:cs="Arial"/>
          <w:b/>
          <w:sz w:val="48"/>
          <w:szCs w:val="48"/>
          <w:lang w:val="en-GB"/>
        </w:rPr>
        <w:t xml:space="preserve">TOOLBOX TALK </w:t>
      </w:r>
      <w:r w:rsidR="00C86787" w:rsidRPr="0060127A">
        <w:rPr>
          <w:rFonts w:ascii="Arial" w:hAnsi="Arial" w:cs="Arial"/>
          <w:b/>
          <w:sz w:val="48"/>
          <w:szCs w:val="48"/>
          <w:lang w:val="en-GB"/>
        </w:rPr>
        <w:t xml:space="preserve">DUST, EMISSIONS </w:t>
      </w:r>
      <w:r w:rsidR="006D5E76" w:rsidRPr="0060127A">
        <w:rPr>
          <w:rFonts w:ascii="Arial" w:hAnsi="Arial" w:cs="Arial"/>
          <w:b/>
          <w:sz w:val="48"/>
          <w:szCs w:val="48"/>
          <w:lang w:val="en-GB"/>
        </w:rPr>
        <w:t xml:space="preserve">AND </w:t>
      </w:r>
      <w:r w:rsidR="00C86787" w:rsidRPr="0060127A">
        <w:rPr>
          <w:rFonts w:ascii="Arial" w:hAnsi="Arial" w:cs="Arial"/>
          <w:b/>
          <w:sz w:val="48"/>
          <w:szCs w:val="48"/>
          <w:lang w:val="en-GB"/>
        </w:rPr>
        <w:t>ODOURS</w:t>
      </w:r>
      <w:bookmarkStart w:id="0" w:name="_GoBack"/>
      <w:bookmarkEnd w:id="0"/>
      <w:r w:rsidR="001442A1" w:rsidRPr="0060127A">
        <w:rPr>
          <w:rFonts w:ascii="Arial" w:hAnsi="Arial" w:cs="Arial"/>
          <w:b/>
          <w:sz w:val="48"/>
          <w:szCs w:val="48"/>
          <w:lang w:val="en-GB"/>
        </w:rPr>
        <w:t xml:space="preserve"> </w:t>
      </w:r>
      <w:r w:rsidR="00C86787" w:rsidRPr="0060127A">
        <w:rPr>
          <w:rFonts w:ascii="Arial" w:hAnsi="Arial" w:cs="Arial"/>
          <w:b/>
          <w:sz w:val="48"/>
          <w:szCs w:val="48"/>
          <w:lang w:val="en-GB"/>
        </w:rPr>
        <w:t>POLLUTION</w:t>
      </w:r>
    </w:p>
    <w:p w:rsidR="00242381" w:rsidRPr="00242381" w:rsidRDefault="00242381" w:rsidP="00242381">
      <w:pPr>
        <w:ind w:right="25"/>
        <w:jc w:val="both"/>
        <w:rPr>
          <w:rFonts w:ascii="Arial" w:hAnsi="Arial" w:cs="Arial"/>
          <w:b/>
          <w:szCs w:val="24"/>
          <w:lang w:val="en-GB"/>
        </w:rPr>
      </w:pPr>
    </w:p>
    <w:p w:rsidR="00C86787" w:rsidRPr="00242381" w:rsidRDefault="00C86787">
      <w:pPr>
        <w:pStyle w:val="a5"/>
        <w:spacing w:after="160"/>
        <w:jc w:val="both"/>
        <w:rPr>
          <w:rFonts w:ascii="Arial" w:hAnsi="Arial" w:cs="Arial"/>
          <w:szCs w:val="24"/>
          <w:lang w:val="en-GB"/>
        </w:rPr>
      </w:pPr>
      <w:r w:rsidRPr="00242381">
        <w:rPr>
          <w:rFonts w:ascii="Arial" w:hAnsi="Arial" w:cs="Arial"/>
          <w:szCs w:val="24"/>
          <w:lang w:val="en-GB"/>
        </w:rPr>
        <w:t xml:space="preserve">Dust, emissions and odours arising from a site will annoy neighbours and can even cause health risks at very high concentrations. They are particularly hazardous to site staff in confined spaces, so seek information on controls from the </w:t>
      </w:r>
      <w:r w:rsidR="00486D40">
        <w:rPr>
          <w:rFonts w:ascii="Arial" w:hAnsi="Arial" w:cs="Arial"/>
          <w:szCs w:val="24"/>
          <w:lang w:val="en-GB"/>
        </w:rPr>
        <w:t>Company</w:t>
      </w:r>
      <w:r w:rsidRPr="00242381">
        <w:rPr>
          <w:rFonts w:ascii="Arial" w:hAnsi="Arial" w:cs="Arial"/>
          <w:szCs w:val="24"/>
          <w:lang w:val="en-GB"/>
        </w:rPr>
        <w:t xml:space="preserve"> Health </w:t>
      </w:r>
      <w:r w:rsidR="006D5E76">
        <w:rPr>
          <w:rFonts w:ascii="Arial" w:hAnsi="Arial" w:cs="Arial"/>
          <w:szCs w:val="24"/>
          <w:lang w:val="en-GB"/>
        </w:rPr>
        <w:t>and</w:t>
      </w:r>
      <w:r w:rsidRPr="00242381">
        <w:rPr>
          <w:rFonts w:ascii="Arial" w:hAnsi="Arial" w:cs="Arial"/>
          <w:szCs w:val="24"/>
          <w:lang w:val="en-GB"/>
        </w:rPr>
        <w:t xml:space="preserve"> Safety </w:t>
      </w:r>
      <w:r w:rsidR="00486D40">
        <w:rPr>
          <w:rFonts w:ascii="Arial" w:hAnsi="Arial" w:cs="Arial"/>
          <w:szCs w:val="24"/>
          <w:lang w:val="en-GB"/>
        </w:rPr>
        <w:t>Manager</w:t>
      </w:r>
      <w:r w:rsidRPr="00242381">
        <w:rPr>
          <w:rFonts w:ascii="Arial" w:hAnsi="Arial" w:cs="Arial"/>
          <w:szCs w:val="24"/>
          <w:lang w:val="en-GB"/>
        </w:rPr>
        <w:t>.</w:t>
      </w:r>
    </w:p>
    <w:p w:rsidR="00C86787" w:rsidRPr="00242381" w:rsidRDefault="00C86787">
      <w:pPr>
        <w:pStyle w:val="a5"/>
        <w:spacing w:after="160"/>
        <w:jc w:val="both"/>
        <w:rPr>
          <w:rFonts w:ascii="Arial" w:hAnsi="Arial" w:cs="Arial"/>
          <w:b/>
          <w:szCs w:val="24"/>
          <w:lang w:val="en-GB"/>
        </w:rPr>
      </w:pPr>
      <w:r w:rsidRPr="00242381">
        <w:rPr>
          <w:rFonts w:ascii="Arial" w:hAnsi="Arial" w:cs="Arial"/>
          <w:b/>
          <w:szCs w:val="24"/>
          <w:lang w:val="en-GB"/>
        </w:rPr>
        <w:t>DUST</w:t>
      </w:r>
    </w:p>
    <w:p w:rsidR="00C86787" w:rsidRPr="00242381" w:rsidRDefault="00C86787">
      <w:pPr>
        <w:pStyle w:val="a5"/>
        <w:spacing w:after="160"/>
        <w:jc w:val="both"/>
        <w:rPr>
          <w:rFonts w:ascii="Arial" w:hAnsi="Arial" w:cs="Arial"/>
          <w:szCs w:val="24"/>
          <w:lang w:val="en-GB"/>
        </w:rPr>
      </w:pPr>
      <w:r w:rsidRPr="00242381">
        <w:rPr>
          <w:rFonts w:ascii="Arial" w:hAnsi="Arial" w:cs="Arial"/>
          <w:szCs w:val="24"/>
          <w:lang w:val="en-GB"/>
        </w:rPr>
        <w:t xml:space="preserve">Dust is generally considered to be any airborne solid matter up to about 2mm in size. Particle sizes vary considerably, depending on their origin, and the smallest particles can be breathed in. Dust can affect </w:t>
      </w:r>
      <w:proofErr w:type="gramStart"/>
      <w:r w:rsidRPr="00242381">
        <w:rPr>
          <w:rFonts w:ascii="Arial" w:hAnsi="Arial" w:cs="Arial"/>
          <w:szCs w:val="24"/>
          <w:lang w:val="en-GB"/>
        </w:rPr>
        <w:t>peoples</w:t>
      </w:r>
      <w:proofErr w:type="gramEnd"/>
      <w:r w:rsidRPr="00242381">
        <w:rPr>
          <w:rFonts w:ascii="Arial" w:hAnsi="Arial" w:cs="Arial"/>
          <w:szCs w:val="24"/>
          <w:lang w:val="en-GB"/>
        </w:rPr>
        <w:t xml:space="preserve"> health by causing eye irritation and asthma can be exacerbated by exposure to </w:t>
      </w:r>
      <w:proofErr w:type="spellStart"/>
      <w:r w:rsidRPr="00242381">
        <w:rPr>
          <w:rFonts w:ascii="Arial" w:hAnsi="Arial" w:cs="Arial"/>
          <w:szCs w:val="24"/>
          <w:lang w:val="en-GB"/>
        </w:rPr>
        <w:t>respirable</w:t>
      </w:r>
      <w:proofErr w:type="spellEnd"/>
      <w:r w:rsidRPr="00242381">
        <w:rPr>
          <w:rFonts w:ascii="Arial" w:hAnsi="Arial" w:cs="Arial"/>
          <w:szCs w:val="24"/>
          <w:lang w:val="en-GB"/>
        </w:rPr>
        <w:t xml:space="preserve"> dust. Dust blown onto watercourses can damage the ecology and surrounding plant life. As it is difficult to suppress dust once it is airborne, it is essential to stop dust being generated:</w:t>
      </w:r>
    </w:p>
    <w:p w:rsidR="00C86787" w:rsidRPr="00242381" w:rsidRDefault="00C86787" w:rsidP="00242381">
      <w:pPr>
        <w:pStyle w:val="a5"/>
        <w:numPr>
          <w:ilvl w:val="0"/>
          <w:numId w:val="12"/>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Damp down traffic routes.</w:t>
      </w:r>
    </w:p>
    <w:p w:rsidR="00C86787" w:rsidRPr="00242381" w:rsidRDefault="00C86787" w:rsidP="00242381">
      <w:pPr>
        <w:pStyle w:val="a5"/>
        <w:numPr>
          <w:ilvl w:val="0"/>
          <w:numId w:val="12"/>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Impose a strict speed limit on site.</w:t>
      </w:r>
    </w:p>
    <w:p w:rsidR="00C86787" w:rsidRPr="00242381" w:rsidRDefault="00C86787" w:rsidP="00242381">
      <w:pPr>
        <w:pStyle w:val="a5"/>
        <w:numPr>
          <w:ilvl w:val="0"/>
          <w:numId w:val="12"/>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Wheel wash all vehicles leaving site.</w:t>
      </w:r>
    </w:p>
    <w:p w:rsidR="00C86787" w:rsidRPr="00242381" w:rsidRDefault="00C86787" w:rsidP="00242381">
      <w:pPr>
        <w:pStyle w:val="a5"/>
        <w:numPr>
          <w:ilvl w:val="0"/>
          <w:numId w:val="12"/>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 xml:space="preserve">Use enclosed </w:t>
      </w:r>
      <w:r w:rsidR="00817B16" w:rsidRPr="00242381">
        <w:rPr>
          <w:rFonts w:ascii="Arial" w:hAnsi="Arial" w:cs="Arial"/>
          <w:szCs w:val="24"/>
          <w:lang w:val="en-GB"/>
        </w:rPr>
        <w:t>chutes</w:t>
      </w:r>
      <w:r w:rsidRPr="00242381">
        <w:rPr>
          <w:rFonts w:ascii="Arial" w:hAnsi="Arial" w:cs="Arial"/>
          <w:szCs w:val="24"/>
          <w:lang w:val="en-GB"/>
        </w:rPr>
        <w:t xml:space="preserve"> for dropping materials to ground level.</w:t>
      </w:r>
    </w:p>
    <w:p w:rsidR="00C86787" w:rsidRPr="00242381" w:rsidRDefault="00C86787" w:rsidP="00242381">
      <w:pPr>
        <w:pStyle w:val="a5"/>
        <w:numPr>
          <w:ilvl w:val="0"/>
          <w:numId w:val="12"/>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 xml:space="preserve">Minimise cutting </w:t>
      </w:r>
      <w:r w:rsidR="006D5E76">
        <w:rPr>
          <w:rFonts w:ascii="Arial" w:hAnsi="Arial" w:cs="Arial"/>
          <w:szCs w:val="24"/>
          <w:lang w:val="en-GB"/>
        </w:rPr>
        <w:t>and</w:t>
      </w:r>
      <w:r w:rsidRPr="00242381">
        <w:rPr>
          <w:rFonts w:ascii="Arial" w:hAnsi="Arial" w:cs="Arial"/>
          <w:szCs w:val="24"/>
          <w:lang w:val="en-GB"/>
        </w:rPr>
        <w:t xml:space="preserve"> grinding on site or use wet cutting techniques </w:t>
      </w:r>
      <w:r w:rsidR="006D5E76">
        <w:rPr>
          <w:rFonts w:ascii="Arial" w:hAnsi="Arial" w:cs="Arial"/>
          <w:szCs w:val="24"/>
          <w:lang w:val="en-GB"/>
        </w:rPr>
        <w:t>and</w:t>
      </w:r>
      <w:r w:rsidRPr="00242381">
        <w:rPr>
          <w:rFonts w:ascii="Arial" w:hAnsi="Arial" w:cs="Arial"/>
          <w:szCs w:val="24"/>
          <w:lang w:val="en-GB"/>
        </w:rPr>
        <w:t xml:space="preserve"> dust extraction.</w:t>
      </w:r>
    </w:p>
    <w:p w:rsidR="00C86787" w:rsidRPr="00242381" w:rsidRDefault="00C86787" w:rsidP="00242381">
      <w:pPr>
        <w:pStyle w:val="a5"/>
        <w:numPr>
          <w:ilvl w:val="0"/>
          <w:numId w:val="12"/>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Locate stock piles out of the wind.</w:t>
      </w:r>
    </w:p>
    <w:p w:rsidR="00C86787" w:rsidRPr="00242381" w:rsidRDefault="00C86787" w:rsidP="00242381">
      <w:pPr>
        <w:pStyle w:val="a5"/>
        <w:numPr>
          <w:ilvl w:val="0"/>
          <w:numId w:val="12"/>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Ensure all dust-generating materials are transported to and from site under tarpaulins.</w:t>
      </w:r>
    </w:p>
    <w:p w:rsidR="00C86787" w:rsidRPr="00242381" w:rsidRDefault="00C86787" w:rsidP="00242381">
      <w:pPr>
        <w:pStyle w:val="a5"/>
        <w:numPr>
          <w:ilvl w:val="0"/>
          <w:numId w:val="12"/>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Erect dust screens.</w:t>
      </w:r>
    </w:p>
    <w:p w:rsidR="00242381" w:rsidRDefault="00242381" w:rsidP="00242381">
      <w:pPr>
        <w:pStyle w:val="a5"/>
        <w:jc w:val="both"/>
        <w:rPr>
          <w:rFonts w:ascii="Arial" w:hAnsi="Arial" w:cs="Arial"/>
          <w:b/>
          <w:szCs w:val="24"/>
          <w:lang w:val="en-GB"/>
        </w:rPr>
      </w:pPr>
    </w:p>
    <w:p w:rsidR="00C86787" w:rsidRPr="00242381" w:rsidRDefault="00C86787" w:rsidP="00242381">
      <w:pPr>
        <w:pStyle w:val="a5"/>
        <w:jc w:val="both"/>
        <w:rPr>
          <w:rFonts w:ascii="Arial" w:hAnsi="Arial" w:cs="Arial"/>
          <w:b/>
          <w:szCs w:val="24"/>
          <w:lang w:val="en-GB"/>
        </w:rPr>
      </w:pPr>
      <w:r w:rsidRPr="00242381">
        <w:rPr>
          <w:rFonts w:ascii="Arial" w:hAnsi="Arial" w:cs="Arial"/>
          <w:b/>
          <w:szCs w:val="24"/>
          <w:lang w:val="en-GB"/>
        </w:rPr>
        <w:t>EMISSIONS</w:t>
      </w:r>
      <w:r w:rsidR="001442A1" w:rsidRPr="00242381">
        <w:rPr>
          <w:rFonts w:ascii="Arial" w:hAnsi="Arial" w:cs="Arial"/>
          <w:b/>
          <w:szCs w:val="24"/>
          <w:lang w:val="en-GB"/>
        </w:rPr>
        <w:t xml:space="preserve"> </w:t>
      </w:r>
      <w:r w:rsidR="006D5E76">
        <w:rPr>
          <w:rFonts w:ascii="Arial" w:hAnsi="Arial" w:cs="Arial"/>
          <w:b/>
          <w:szCs w:val="24"/>
          <w:lang w:val="en-GB"/>
        </w:rPr>
        <w:t>and</w:t>
      </w:r>
      <w:r w:rsidR="001442A1" w:rsidRPr="00242381">
        <w:rPr>
          <w:rFonts w:ascii="Arial" w:hAnsi="Arial" w:cs="Arial"/>
          <w:b/>
          <w:szCs w:val="24"/>
          <w:lang w:val="en-GB"/>
        </w:rPr>
        <w:t xml:space="preserve"> </w:t>
      </w:r>
      <w:r w:rsidRPr="00242381">
        <w:rPr>
          <w:rFonts w:ascii="Arial" w:hAnsi="Arial" w:cs="Arial"/>
          <w:b/>
          <w:szCs w:val="24"/>
          <w:lang w:val="en-GB"/>
        </w:rPr>
        <w:t>ODOURS</w:t>
      </w:r>
    </w:p>
    <w:p w:rsidR="00242381" w:rsidRDefault="00242381">
      <w:pPr>
        <w:pStyle w:val="a5"/>
        <w:spacing w:after="160"/>
        <w:jc w:val="both"/>
        <w:rPr>
          <w:rFonts w:ascii="Arial" w:hAnsi="Arial" w:cs="Arial"/>
          <w:szCs w:val="24"/>
          <w:lang w:val="en-GB"/>
        </w:rPr>
      </w:pPr>
    </w:p>
    <w:p w:rsidR="00C86787" w:rsidRDefault="00C86787">
      <w:pPr>
        <w:pStyle w:val="a5"/>
        <w:spacing w:after="160"/>
        <w:jc w:val="both"/>
        <w:rPr>
          <w:rFonts w:ascii="Arial" w:hAnsi="Arial" w:cs="Arial"/>
          <w:szCs w:val="24"/>
          <w:lang w:val="en-GB"/>
        </w:rPr>
      </w:pPr>
      <w:r w:rsidRPr="00242381">
        <w:rPr>
          <w:rFonts w:ascii="Arial" w:hAnsi="Arial" w:cs="Arial"/>
          <w:szCs w:val="24"/>
          <w:lang w:val="en-GB"/>
        </w:rPr>
        <w:t>Processes involving the use of fuels and the heating and drying of materials commonly emit fumes, odours or smoke. It is important to prevent emissions and odours as far as possible, to protect workers and because they annoy the public and affect the environment. Preventative measures should be taken to avoid emitting smoke and odours:</w:t>
      </w:r>
    </w:p>
    <w:p w:rsidR="00242381" w:rsidRPr="00242381" w:rsidRDefault="00242381" w:rsidP="00242381">
      <w:pPr>
        <w:pStyle w:val="a5"/>
        <w:jc w:val="both"/>
        <w:rPr>
          <w:rFonts w:ascii="Arial" w:hAnsi="Arial" w:cs="Arial"/>
          <w:szCs w:val="24"/>
          <w:lang w:val="en-GB"/>
        </w:rPr>
      </w:pPr>
    </w:p>
    <w:p w:rsidR="00C86787" w:rsidRPr="00242381" w:rsidRDefault="00C86787" w:rsidP="00242381">
      <w:pPr>
        <w:pStyle w:val="a5"/>
        <w:numPr>
          <w:ilvl w:val="0"/>
          <w:numId w:val="13"/>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Switch off engines when not in use.</w:t>
      </w:r>
    </w:p>
    <w:p w:rsidR="00C86787" w:rsidRPr="00242381" w:rsidRDefault="00C86787" w:rsidP="00242381">
      <w:pPr>
        <w:pStyle w:val="a5"/>
        <w:numPr>
          <w:ilvl w:val="0"/>
          <w:numId w:val="13"/>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Ensure all vehicles comply with MOT emissions.</w:t>
      </w:r>
    </w:p>
    <w:p w:rsidR="00C86787" w:rsidRPr="00242381" w:rsidRDefault="00C86787" w:rsidP="00242381">
      <w:pPr>
        <w:pStyle w:val="a5"/>
        <w:numPr>
          <w:ilvl w:val="0"/>
          <w:numId w:val="13"/>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Keep all plant and equipment well maintained.</w:t>
      </w:r>
    </w:p>
    <w:p w:rsidR="00C86787" w:rsidRPr="00242381" w:rsidRDefault="00C86787" w:rsidP="00242381">
      <w:pPr>
        <w:pStyle w:val="a5"/>
        <w:numPr>
          <w:ilvl w:val="0"/>
          <w:numId w:val="13"/>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Use covered containers for organic waste and remove frequently.</w:t>
      </w:r>
    </w:p>
    <w:p w:rsidR="00C86787" w:rsidRPr="0060127A" w:rsidRDefault="00C86787" w:rsidP="00242381">
      <w:pPr>
        <w:pStyle w:val="a5"/>
        <w:numPr>
          <w:ilvl w:val="0"/>
          <w:numId w:val="13"/>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lastRenderedPageBreak/>
        <w:t>Do not burn waste on site.</w:t>
      </w:r>
    </w:p>
    <w:p w:rsidR="00C86787" w:rsidRPr="00242381" w:rsidRDefault="00C86787" w:rsidP="00242381">
      <w:pPr>
        <w:pStyle w:val="a5"/>
        <w:numPr>
          <w:ilvl w:val="0"/>
          <w:numId w:val="13"/>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Store all chemicals and other dangerous substances in the appropriate manner.</w:t>
      </w:r>
    </w:p>
    <w:p w:rsidR="00C86787" w:rsidRPr="00242381" w:rsidRDefault="00C86787" w:rsidP="00242381">
      <w:pPr>
        <w:pStyle w:val="a5"/>
        <w:numPr>
          <w:ilvl w:val="0"/>
          <w:numId w:val="13"/>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Take into account the wind conditions when planning activities.</w:t>
      </w:r>
    </w:p>
    <w:p w:rsidR="00C86787" w:rsidRPr="00242381" w:rsidRDefault="00C86787" w:rsidP="00242381">
      <w:pPr>
        <w:pStyle w:val="a5"/>
        <w:numPr>
          <w:ilvl w:val="0"/>
          <w:numId w:val="13"/>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 xml:space="preserve">Keep </w:t>
      </w:r>
      <w:r w:rsidR="00652FE9" w:rsidRPr="00242381">
        <w:rPr>
          <w:rFonts w:ascii="Arial" w:hAnsi="Arial" w:cs="Arial"/>
          <w:szCs w:val="24"/>
          <w:lang w:val="en-GB"/>
        </w:rPr>
        <w:t>refuelling</w:t>
      </w:r>
      <w:r w:rsidRPr="00242381">
        <w:rPr>
          <w:rFonts w:ascii="Arial" w:hAnsi="Arial" w:cs="Arial"/>
          <w:szCs w:val="24"/>
          <w:lang w:val="en-GB"/>
        </w:rPr>
        <w:t xml:space="preserve"> areas away from the public.</w:t>
      </w:r>
    </w:p>
    <w:p w:rsidR="00C86787" w:rsidRPr="00242381" w:rsidRDefault="00C86787" w:rsidP="00242381">
      <w:pPr>
        <w:pStyle w:val="a5"/>
        <w:numPr>
          <w:ilvl w:val="0"/>
          <w:numId w:val="13"/>
        </w:numPr>
        <w:tabs>
          <w:tab w:val="clear" w:pos="360"/>
          <w:tab w:val="num" w:pos="720"/>
        </w:tabs>
        <w:spacing w:after="160"/>
        <w:ind w:left="720" w:hanging="720"/>
        <w:jc w:val="both"/>
        <w:rPr>
          <w:rFonts w:ascii="Arial" w:hAnsi="Arial" w:cs="Arial"/>
          <w:szCs w:val="24"/>
          <w:lang w:val="en-GB"/>
        </w:rPr>
      </w:pPr>
      <w:r w:rsidRPr="00242381">
        <w:rPr>
          <w:rFonts w:ascii="Arial" w:hAnsi="Arial" w:cs="Arial"/>
          <w:szCs w:val="24"/>
          <w:lang w:val="en-GB"/>
        </w:rPr>
        <w:t>Site toilets away from public areas.</w:t>
      </w:r>
    </w:p>
    <w:p w:rsidR="00C86787" w:rsidRPr="00242381" w:rsidRDefault="00C86787" w:rsidP="00242381">
      <w:pPr>
        <w:pStyle w:val="a5"/>
        <w:jc w:val="both"/>
        <w:rPr>
          <w:rFonts w:ascii="Arial" w:hAnsi="Arial" w:cs="Arial"/>
          <w:b/>
          <w:szCs w:val="24"/>
          <w:lang w:val="en-GB"/>
        </w:rPr>
      </w:pPr>
    </w:p>
    <w:p w:rsidR="00242381" w:rsidRDefault="00242381">
      <w:pPr>
        <w:tabs>
          <w:tab w:val="left" w:pos="-171"/>
          <w:tab w:val="left" w:pos="360"/>
          <w:tab w:val="left" w:pos="90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right="360"/>
        <w:jc w:val="both"/>
        <w:rPr>
          <w:rFonts w:ascii="Arial" w:hAnsi="Arial" w:cs="Arial"/>
          <w:b/>
          <w:szCs w:val="24"/>
          <w:lang w:val="en-GB"/>
        </w:rPr>
      </w:pPr>
    </w:p>
    <w:sectPr w:rsidR="00242381" w:rsidSect="00242381">
      <w:headerReference w:type="default" r:id="rId7"/>
      <w:footerReference w:type="default" r:id="rId8"/>
      <w:type w:val="continuous"/>
      <w:pgSz w:w="11909" w:h="16834" w:code="9"/>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412" w:rsidRDefault="00B35412">
      <w:r>
        <w:separator/>
      </w:r>
    </w:p>
  </w:endnote>
  <w:endnote w:type="continuationSeparator" w:id="0">
    <w:p w:rsidR="00B35412" w:rsidRDefault="00B3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787" w:rsidRPr="00242381" w:rsidRDefault="00C86787" w:rsidP="00242381">
    <w:pPr>
      <w:pStyle w:val="a3"/>
      <w:tabs>
        <w:tab w:val="clear" w:pos="4320"/>
        <w:tab w:val="clear" w:pos="8640"/>
        <w:tab w:val="left" w:pos="2160"/>
        <w:tab w:val="left" w:pos="5760"/>
        <w:tab w:val="right" w:pos="8910"/>
      </w:tabs>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412" w:rsidRDefault="00B35412">
      <w:r>
        <w:separator/>
      </w:r>
    </w:p>
  </w:footnote>
  <w:footnote w:type="continuationSeparator" w:id="0">
    <w:p w:rsidR="00B35412" w:rsidRDefault="00B35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40" w:rsidRDefault="00486D40">
    <w:pPr>
      <w:pStyle w:val="a5"/>
    </w:pPr>
  </w:p>
  <w:p w:rsidR="00486D40" w:rsidRDefault="00486D4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0E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465C6"/>
    <w:multiLevelType w:val="singleLevel"/>
    <w:tmpl w:val="0409000F"/>
    <w:lvl w:ilvl="0">
      <w:start w:val="7"/>
      <w:numFmt w:val="decimal"/>
      <w:lvlText w:val="%1."/>
      <w:lvlJc w:val="left"/>
      <w:pPr>
        <w:tabs>
          <w:tab w:val="num" w:pos="360"/>
        </w:tabs>
        <w:ind w:left="360" w:hanging="360"/>
      </w:pPr>
      <w:rPr>
        <w:rFonts w:hint="default"/>
      </w:rPr>
    </w:lvl>
  </w:abstractNum>
  <w:abstractNum w:abstractNumId="2" w15:restartNumberingAfterBreak="0">
    <w:nsid w:val="139910B3"/>
    <w:multiLevelType w:val="singleLevel"/>
    <w:tmpl w:val="6632F07C"/>
    <w:lvl w:ilvl="0">
      <w:start w:val="5"/>
      <w:numFmt w:val="decimal"/>
      <w:lvlText w:val="%1."/>
      <w:lvlJc w:val="left"/>
      <w:pPr>
        <w:tabs>
          <w:tab w:val="num" w:pos="720"/>
        </w:tabs>
        <w:ind w:left="720" w:hanging="720"/>
      </w:pPr>
      <w:rPr>
        <w:rFonts w:hint="default"/>
      </w:rPr>
    </w:lvl>
  </w:abstractNum>
  <w:abstractNum w:abstractNumId="3" w15:restartNumberingAfterBreak="0">
    <w:nsid w:val="200800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23272C"/>
    <w:multiLevelType w:val="singleLevel"/>
    <w:tmpl w:val="0409000F"/>
    <w:lvl w:ilvl="0">
      <w:start w:val="3"/>
      <w:numFmt w:val="decimal"/>
      <w:lvlText w:val="%1."/>
      <w:lvlJc w:val="left"/>
      <w:pPr>
        <w:tabs>
          <w:tab w:val="num" w:pos="360"/>
        </w:tabs>
        <w:ind w:left="360" w:hanging="360"/>
      </w:pPr>
      <w:rPr>
        <w:rFonts w:hint="default"/>
      </w:rPr>
    </w:lvl>
  </w:abstractNum>
  <w:abstractNum w:abstractNumId="5" w15:restartNumberingAfterBreak="0">
    <w:nsid w:val="42DF1C2B"/>
    <w:multiLevelType w:val="singleLevel"/>
    <w:tmpl w:val="0809000F"/>
    <w:lvl w:ilvl="0">
      <w:start w:val="3"/>
      <w:numFmt w:val="decimal"/>
      <w:lvlText w:val="%1."/>
      <w:lvlJc w:val="left"/>
      <w:pPr>
        <w:tabs>
          <w:tab w:val="num" w:pos="360"/>
        </w:tabs>
        <w:ind w:left="360" w:hanging="360"/>
      </w:pPr>
      <w:rPr>
        <w:rFonts w:hint="default"/>
      </w:rPr>
    </w:lvl>
  </w:abstractNum>
  <w:abstractNum w:abstractNumId="6" w15:restartNumberingAfterBreak="0">
    <w:nsid w:val="47D03D07"/>
    <w:multiLevelType w:val="singleLevel"/>
    <w:tmpl w:val="6632F07C"/>
    <w:lvl w:ilvl="0">
      <w:start w:val="2"/>
      <w:numFmt w:val="decimal"/>
      <w:lvlText w:val="%1."/>
      <w:lvlJc w:val="left"/>
      <w:pPr>
        <w:tabs>
          <w:tab w:val="num" w:pos="720"/>
        </w:tabs>
        <w:ind w:left="720" w:hanging="720"/>
      </w:pPr>
      <w:rPr>
        <w:rFonts w:hint="default"/>
      </w:rPr>
    </w:lvl>
  </w:abstractNum>
  <w:abstractNum w:abstractNumId="7" w15:restartNumberingAfterBreak="0">
    <w:nsid w:val="5D0E38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0A3053E"/>
    <w:multiLevelType w:val="singleLevel"/>
    <w:tmpl w:val="8B26BD90"/>
    <w:lvl w:ilvl="0">
      <w:start w:val="3"/>
      <w:numFmt w:val="decimal"/>
      <w:lvlText w:val="%1."/>
      <w:lvlJc w:val="left"/>
      <w:pPr>
        <w:tabs>
          <w:tab w:val="num" w:pos="390"/>
        </w:tabs>
        <w:ind w:left="390" w:hanging="390"/>
      </w:pPr>
      <w:rPr>
        <w:rFonts w:hint="default"/>
      </w:rPr>
    </w:lvl>
  </w:abstractNum>
  <w:abstractNum w:abstractNumId="9" w15:restartNumberingAfterBreak="0">
    <w:nsid w:val="680E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6BF5208"/>
    <w:multiLevelType w:val="singleLevel"/>
    <w:tmpl w:val="0809000F"/>
    <w:lvl w:ilvl="0">
      <w:start w:val="1"/>
      <w:numFmt w:val="decimal"/>
      <w:lvlText w:val="%1."/>
      <w:lvlJc w:val="left"/>
      <w:pPr>
        <w:tabs>
          <w:tab w:val="num" w:pos="360"/>
        </w:tabs>
        <w:ind w:left="360" w:hanging="360"/>
      </w:pPr>
      <w:rPr>
        <w:rFonts w:hint="default"/>
      </w:rPr>
    </w:lvl>
  </w:abstractNum>
  <w:abstractNum w:abstractNumId="11" w15:restartNumberingAfterBreak="0">
    <w:nsid w:val="77A95A56"/>
    <w:multiLevelType w:val="singleLevel"/>
    <w:tmpl w:val="0809000F"/>
    <w:lvl w:ilvl="0">
      <w:start w:val="2"/>
      <w:numFmt w:val="decimal"/>
      <w:lvlText w:val="%1."/>
      <w:lvlJc w:val="left"/>
      <w:pPr>
        <w:tabs>
          <w:tab w:val="num" w:pos="360"/>
        </w:tabs>
        <w:ind w:left="360" w:hanging="360"/>
      </w:pPr>
      <w:rPr>
        <w:rFonts w:hint="default"/>
      </w:rPr>
    </w:lvl>
  </w:abstractNum>
  <w:abstractNum w:abstractNumId="12" w15:restartNumberingAfterBreak="0">
    <w:nsid w:val="7BC92611"/>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6"/>
  </w:num>
  <w:num w:numId="3">
    <w:abstractNumId w:val="1"/>
  </w:num>
  <w:num w:numId="4">
    <w:abstractNumId w:val="4"/>
  </w:num>
  <w:num w:numId="5">
    <w:abstractNumId w:val="12"/>
  </w:num>
  <w:num w:numId="6">
    <w:abstractNumId w:val="11"/>
  </w:num>
  <w:num w:numId="7">
    <w:abstractNumId w:val="8"/>
  </w:num>
  <w:num w:numId="8">
    <w:abstractNumId w:val="10"/>
  </w:num>
  <w:num w:numId="9">
    <w:abstractNumId w:val="5"/>
  </w:num>
  <w:num w:numId="10">
    <w:abstractNumId w:val="7"/>
  </w:num>
  <w:num w:numId="11">
    <w:abstractNumId w:val="9"/>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BE"/>
    <w:rsid w:val="001442A1"/>
    <w:rsid w:val="00242381"/>
    <w:rsid w:val="00486D40"/>
    <w:rsid w:val="0060127A"/>
    <w:rsid w:val="00611EE9"/>
    <w:rsid w:val="006314A2"/>
    <w:rsid w:val="00652FE9"/>
    <w:rsid w:val="006D5E76"/>
    <w:rsid w:val="006F1F74"/>
    <w:rsid w:val="00817B16"/>
    <w:rsid w:val="00B35412"/>
    <w:rsid w:val="00BA72BE"/>
    <w:rsid w:val="00C86787"/>
    <w:rsid w:val="00F20077"/>
    <w:rsid w:val="00FE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66CB9"/>
  <w15:chartTrackingRefBased/>
  <w15:docId w15:val="{0CCD6EAD-8823-45D7-ACEB-31DDB1DA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lang w:val="en-US" w:eastAsia="en-GB"/>
    </w:rPr>
  </w:style>
  <w:style w:type="paragraph" w:styleId="1">
    <w:name w:val="heading 1"/>
    <w:basedOn w:val="a"/>
    <w:next w:val="a"/>
    <w:qFormat/>
    <w:pPr>
      <w:keepNext/>
      <w:ind w:right="25"/>
      <w:jc w:val="both"/>
      <w:outlineLvl w:val="0"/>
    </w:pPr>
    <w:rPr>
      <w:b/>
      <w:lang w:val="en-GB"/>
    </w:rPr>
  </w:style>
  <w:style w:type="paragraph" w:styleId="2">
    <w:name w:val="heading 2"/>
    <w:basedOn w:val="a"/>
    <w:next w:val="a"/>
    <w:qFormat/>
    <w:pPr>
      <w:keepNext/>
      <w:ind w:left="720" w:right="25" w:hanging="720"/>
      <w:jc w:val="both"/>
      <w:outlineLvl w:val="1"/>
    </w:pPr>
    <w:rPr>
      <w:b/>
    </w:rPr>
  </w:style>
  <w:style w:type="paragraph" w:styleId="3">
    <w:name w:val="heading 3"/>
    <w:basedOn w:val="a"/>
    <w:next w:val="a"/>
    <w:qFormat/>
    <w:pPr>
      <w:keepNext/>
      <w:outlineLvl w:val="2"/>
    </w:pPr>
    <w:rPr>
      <w:b/>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320"/>
        <w:tab w:val="right" w:pos="8640"/>
      </w:tabs>
    </w:pPr>
    <w:rPr>
      <w:rFonts w:ascii="Arial" w:hAnsi="Arial"/>
    </w:rPr>
  </w:style>
  <w:style w:type="paragraph" w:styleId="a4">
    <w:name w:val="Body Text"/>
    <w:basedOn w:val="a"/>
    <w:pPr>
      <w:ind w:right="25"/>
      <w:jc w:val="both"/>
    </w:pPr>
    <w:rPr>
      <w:lang w:val="en-GB"/>
    </w:rPr>
  </w:style>
  <w:style w:type="paragraph" w:styleId="a5">
    <w:name w:val="header"/>
    <w:basedOn w:val="a"/>
    <w:pPr>
      <w:tabs>
        <w:tab w:val="center" w:pos="4320"/>
        <w:tab w:val="right" w:pos="8640"/>
      </w:tabs>
    </w:pPr>
  </w:style>
  <w:style w:type="paragraph" w:styleId="a6">
    <w:name w:val="Block Text"/>
    <w:basedOn w:val="a"/>
    <w:pPr>
      <w:ind w:left="720" w:right="25" w:hanging="720"/>
      <w:jc w:val="both"/>
    </w:pPr>
  </w:style>
  <w:style w:type="character" w:styleId="a7">
    <w:name w:val="page number"/>
    <w:basedOn w:val="a0"/>
  </w:style>
  <w:style w:type="table" w:styleId="a8">
    <w:name w:val="Table Grid"/>
    <w:basedOn w:val="a1"/>
    <w:rsid w:val="00242381"/>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F200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1724</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Env TBT</vt:lpstr>
      <vt:lpstr>LORNE STEWART TOOL BOX TALKS</vt:lpstr>
    </vt:vector>
  </TitlesOfParts>
  <Company>HP</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TBT</dc:title>
  <dc:subject/>
  <dc:creator>William Pool</dc:creator>
  <cp:keywords/>
  <cp:lastModifiedBy>Flaaim</cp:lastModifiedBy>
  <cp:revision>3</cp:revision>
  <cp:lastPrinted>2005-06-20T05:12:00Z</cp:lastPrinted>
  <dcterms:created xsi:type="dcterms:W3CDTF">2020-06-07T11:06:00Z</dcterms:created>
  <dcterms:modified xsi:type="dcterms:W3CDTF">2020-06-07T11:06:00Z</dcterms:modified>
</cp:coreProperties>
</file>