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w:t>
      </w:r>
      <w:r>
        <w:rPr>
          <w:rFonts w:eastAsia="Noto Sans CJK SC Regular" w:cs="FreeSans"/>
          <w:b w:val="false"/>
          <w:bCs w:val="false"/>
          <w:color w:val="auto"/>
          <w:kern w:val="2"/>
          <w:sz w:val="24"/>
          <w:szCs w:val="24"/>
          <w:lang w:val="pt-BR" w:eastAsia="zh-CN" w:bidi="hi-IN"/>
        </w:rPr>
        <w:t>a</w:t>
      </w:r>
      <w:r>
        <w:rPr>
          <w:b w:val="false"/>
          <w:bCs w:val="false"/>
          <w:lang w:val="pt-BR"/>
        </w:rPr>
        <w:t xml:space="preserv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false"/>
        <w:bidi w:val="0"/>
        <w:spacing w:lineRule="auto" w:line="360" w:before="0" w:after="0"/>
        <w:ind w:left="1474" w:right="0" w:hanging="340"/>
        <w:jc w:val="both"/>
        <w:rPr>
          <w:b/>
          <w:b/>
          <w:bCs/>
          <w:lang w:val="pt-BR"/>
        </w:rPr>
      </w:pPr>
      <w:r>
        <w:rPr>
          <w:b/>
          <w:bCs/>
          <w:lang w:val="pt-BR"/>
        </w:rPr>
        <w:t>Como instalar e jogar (INCOMPLETO):</w:t>
      </w:r>
    </w:p>
    <w:p>
      <w:pPr>
        <w:pStyle w:val="Normal"/>
        <w:widowControl/>
        <w:suppressAutoHyphens w:val="true"/>
        <w:overflowPunct w:val="false"/>
        <w:bidi w:val="0"/>
        <w:spacing w:lineRule="auto" w:line="360" w:before="0" w:after="0"/>
        <w:ind w:left="1474" w:right="0" w:hanging="340"/>
        <w:jc w:val="both"/>
        <w:rPr>
          <w:b/>
          <w:b/>
          <w:bCs/>
          <w:lang w:val="pt-BR"/>
        </w:rPr>
      </w:pPr>
      <w:r>
        <w:rPr>
          <w:b w:val="false"/>
          <w:bCs w:val="false"/>
          <w:lang w:val="pt-BR"/>
        </w:rPr>
        <w:t>Passo 1: Entre na pasta "build";</w:t>
      </w:r>
    </w:p>
    <w:p>
      <w:pPr>
        <w:pStyle w:val="Normal"/>
        <w:widowControl/>
        <w:suppressAutoHyphens w:val="true"/>
        <w:overflowPunct w:val="false"/>
        <w:bidi w:val="0"/>
        <w:spacing w:lineRule="auto" w:line="360" w:before="0" w:after="0"/>
        <w:ind w:left="1474" w:right="0" w:hanging="340"/>
        <w:jc w:val="both"/>
        <w:rPr>
          <w:b/>
          <w:b/>
          <w:bCs/>
          <w:lang w:val="pt-BR"/>
        </w:rPr>
      </w:pPr>
      <w:r>
        <w:rPr>
          <w:b w:val="false"/>
          <w:bCs w:val="false"/>
          <w:lang w:val="pt-BR"/>
        </w:rPr>
        <w:t>Passo 2: e ... (COMPLETAR DE ACORDO COM O FINAL DO PROTÓTIPO);</w:t>
      </w:r>
    </w:p>
    <w:p>
      <w:pPr>
        <w:pStyle w:val="Normal"/>
        <w:widowControl/>
        <w:suppressAutoHyphens w:val="true"/>
        <w:overflowPunct w:val="false"/>
        <w:bidi w:val="0"/>
        <w:spacing w:lineRule="auto" w:line="360" w:before="0" w:after="0"/>
        <w:ind w:left="1474" w:right="0" w:hanging="340"/>
        <w:jc w:val="both"/>
        <w:rPr>
          <w:b/>
          <w:b/>
          <w:bCs/>
          <w:lang w:val="pt-BR"/>
        </w:rPr>
      </w:pPr>
      <w:r>
        <w:rPr>
          <w:b w:val="false"/>
          <w:bCs w:val="false"/>
          <w:i w:val="false"/>
          <w:iCs w:val="false"/>
          <w:lang w:val="pt-BR"/>
        </w:rPr>
        <w:t>Passo 3: e ... (COMPLETAR DE ACORDO COM O FINAL DO PROTÓTIPO);</w:t>
      </w:r>
    </w:p>
    <w:p>
      <w:pPr>
        <w:pStyle w:val="Normal"/>
        <w:bidi w:val="0"/>
        <w:spacing w:lineRule="auto" w:line="360"/>
        <w:ind w:left="1474" w:right="0" w:hanging="340"/>
        <w:jc w:val="both"/>
        <w:rPr>
          <w:b/>
          <w:b/>
          <w:bCs/>
        </w:rPr>
      </w:pPr>
      <w:r>
        <w:rPr>
          <w:b/>
          <w:bCs/>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b w:val="false"/>
          <w:b w:val="false"/>
          <w:bCs w:val="false"/>
          <w:lang w:val="pt-BR"/>
        </w:rPr>
      </w:pPr>
      <w:r>
        <w:rPr>
          <w:b w:val="false"/>
          <w:bCs w:val="false"/>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Jesse Souza;</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 xml:space="preserve">Dar voz as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1474" w:right="0" w:hanging="340"/>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rFonts w:eastAsia="Noto Sans CJK SC Regular" w:cs="FreeSans"/>
          <w:b w:val="false"/>
          <w:bCs w:val="false"/>
          <w:color w:val="auto"/>
          <w:kern w:val="2"/>
          <w:sz w:val="24"/>
          <w:szCs w:val="24"/>
          <w:lang w:val="pt-BR" w:eastAsia="zh-CN" w:bidi="hi-IN"/>
        </w:rPr>
        <w:t>Buscar opiniões de diversos grupos sociais menosprezados sobre o estado atual da produção do jogo, buscando com isso coletar informações valiosas e para isso sempre realizar apresentações do jogo em desenvolvimento quando possível.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val="false"/>
          <w:bCs w:val="false"/>
        </w:rPr>
        <w:t>NARRAÇÃO DO “NEW GAME”, UM SENHOR DE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matando meu amor.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b w:val="false"/>
          <w:b w:val="false"/>
          <w:bCs w:val="false"/>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b w:val="false"/>
          <w:b w:val="false"/>
          <w:bCs w:val="false"/>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b w:val="false"/>
          <w:b w:val="false"/>
          <w:bCs w:val="false"/>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Sou puta de ninguém porque quero falar com outra pessoa de sexo oposto, não, e outra, eu tô falando com cê, por acaso?</w:t>
      </w:r>
    </w:p>
    <w:p>
      <w:pPr>
        <w:pStyle w:val="Normal"/>
        <w:bidi w:val="0"/>
        <w:spacing w:lineRule="auto" w:line="360"/>
        <w:ind w:left="0" w:right="0" w:firstLine="1134"/>
        <w:jc w:val="both"/>
        <w:rPr>
          <w:b w:val="false"/>
          <w:b w:val="false"/>
          <w:bCs w:val="false"/>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b w:val="false"/>
          <w:b w:val="false"/>
          <w:bCs w:val="false"/>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b w:val="false"/>
          <w:b w:val="false"/>
          <w:bCs w:val="false"/>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b w:val="false"/>
          <w:b w:val="false"/>
          <w:bCs w:val="false"/>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b w:val="false"/>
          <w:b w:val="false"/>
          <w:bCs w:val="false"/>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t>[A TELA ESCURECE]</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ind w:left="0" w:right="0" w:firstLine="1134"/>
        <w:jc w:val="both"/>
        <w:rPr>
          <w:b w:val="false"/>
          <w:b w:val="false"/>
          <w:bCs w:val="false"/>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ind w:left="0" w:right="0" w:firstLine="1134"/>
        <w:jc w:val="both"/>
        <w:rPr>
          <w:b w:val="false"/>
          <w:b w:val="false"/>
          <w:bCs w:val="false"/>
        </w:rPr>
      </w:pPr>
      <w:r>
        <w:rPr>
          <w:b w:val="false"/>
          <w:bCs w:val="false"/>
        </w:rPr>
        <w:t>- Não tendi porque ali assumiu seu machismo. Machismo é algo estrutural e ruim. Deveria ser mortalmente evitado.</w:t>
      </w:r>
    </w:p>
    <w:p>
      <w:pPr>
        <w:pStyle w:val="Normal"/>
        <w:bidi w:val="0"/>
        <w:spacing w:lineRule="auto" w:line="360"/>
        <w:ind w:left="0" w:right="0" w:firstLine="1134"/>
        <w:jc w:val="both"/>
        <w:rPr>
          <w:b w:val="false"/>
          <w:b w:val="false"/>
          <w:bCs w:val="false"/>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Tendi o cê fez. Desculpa.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r>
        <w:br w:type="page"/>
      </w:r>
    </w:p>
    <w:p>
      <w:pPr>
        <w:pStyle w:val="Normal"/>
        <w:bidi w:val="0"/>
        <w:spacing w:lineRule="auto" w:line="360"/>
        <w:ind w:left="0" w:right="0" w:firstLine="1134"/>
        <w:jc w:val="both"/>
        <w:rPr>
          <w:rFonts w:ascii="Liberation Serif" w:hAnsi="Liberation Serif"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Apoio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lang w:val="pt-BR"/>
        </w:rPr>
      </w:pPr>
      <w:r>
        <w:rPr>
          <w:b/>
          <w:bCs/>
          <w:lang w:val="pt-BR"/>
        </w:rPr>
        <w:t>Referências bibliográficas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ind w:left="0" w:right="0" w:firstLine="1134"/>
        <w:jc w:val="both"/>
        <w:rPr>
          <w:b w:val="false"/>
          <w:b w:val="false"/>
          <w:bCs w:val="false"/>
          <w:lang w:val="pt-BR"/>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LibreOffice/6.4.7.2$Linux_X86_64 LibreOffice_project/40$Build-2</Application>
  <Pages>15</Pages>
  <Words>2154</Words>
  <Characters>10941</Characters>
  <CharactersWithSpaces>12929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2021-07-14T19:12:34Z</dcterms:modified>
  <cp:revision>131</cp:revision>
  <dc:subject/>
  <dc:title/>
</cp:coreProperties>
</file>