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INFORME DE ASIGNATURA INTEGRADORA DE SABERES I</w:t>
      </w:r>
    </w:p>
    <w:p>
      <w:pPr>
        <w:pStyle w:val="Heading3"/>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Heading3"/>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tcPr>
            <w:gridSpan w:val="6"/>
          </w:tcPr>
          <w:p>
            <w:r>
              <w:rPr>
                <w:b/>
                <w:bCs/>
              </w:rPr>
              <w:t xml:space="preserve">Instancia 1</w:t>
            </w:r>
          </w:p>
        </w:tc>
      </w:tr>
      <w:tr>
        <w:tc>
          <w:p>
            <w:r>
              <w:t xml:space="preserve">Se describe y delimita la problemática con claridad y precisión.</w:t>
            </w:r>
          </w:p>
        </w:tc>
        <w:tc>
          <w:p>
            <w:r>
              <w:t xml:space="preserve">20</w:t>
            </w:r>
          </w:p>
        </w:tc>
        <w:tc>
          <w:p>
            <w:r>
              <w:t xml:space="preserve">2</w:t>
            </w:r>
          </w:p>
        </w:tc>
        <w:tc>
          <w:p>
            <w:r>
              <w:t xml:space="preserve">17.7</w:t>
            </w:r>
          </w:p>
        </w:tc>
        <w:tc>
          <w:p>
            <w:r>
              <w:t xml:space="preserve">80.0%</w:t>
            </w:r>
          </w:p>
        </w:tc>
        <w:tc>
          <w:p>
            <w:r>
              <w:t xml:space="preserve">CS</w:t>
            </w:r>
          </w:p>
        </w:tc>
      </w:tr>
      <w:tr>
        <w:tc>
          <w:p>
            <w:r>
              <w:t xml:space="preserve">Define de acuerdo el enunciado Objetivo general y objetivos específicos de software.</w:t>
            </w:r>
          </w:p>
        </w:tc>
        <w:tc>
          <w:p>
            <w:r>
              <w:t xml:space="preserve">20</w:t>
            </w:r>
          </w:p>
        </w:tc>
        <w:tc>
          <w:p>
            <w:r>
              <w:t xml:space="preserve">9</w:t>
            </w:r>
          </w:p>
        </w:tc>
        <w:tc>
          <w:p>
            <w:r>
              <w:t xml:space="preserve">16.4</w:t>
            </w:r>
          </w:p>
        </w:tc>
        <w:tc>
          <w:p>
            <w:r>
              <w:t xml:space="preserve">60.0%</w:t>
            </w:r>
          </w:p>
        </w:tc>
        <w:tc>
          <w:p>
            <w:r>
              <w:t xml:space="preserve">CS</w:t>
            </w:r>
          </w:p>
        </w:tc>
      </w:tr>
      <w:tr>
        <w:tc>
          <w:p>
            <w:r>
              <w:t xml:space="preserve">Definiciones, siglas, abreviaciones.</w:t>
            </w:r>
          </w:p>
        </w:tc>
        <w:tc>
          <w:p>
            <w:r>
              <w:t xml:space="preserve">20</w:t>
            </w:r>
          </w:p>
        </w:tc>
        <w:tc>
          <w:p>
            <w:r>
              <w:t xml:space="preserve">5</w:t>
            </w:r>
          </w:p>
        </w:tc>
        <w:tc>
          <w:p>
            <w:r>
              <w:t xml:space="preserve">15.9</w:t>
            </w:r>
          </w:p>
        </w:tc>
        <w:tc>
          <w:p>
            <w:r>
              <w:t xml:space="preserve">70.0%</w:t>
            </w:r>
          </w:p>
        </w:tc>
        <w:tc>
          <w:p>
            <w:r>
              <w:t xml:space="preserve">CD2</w:t>
            </w:r>
          </w:p>
        </w:tc>
      </w:tr>
      <w:tr>
        <w:tc>
          <w:p>
            <w:r>
              <w:t xml:space="preserve">Alcance de la solución.</w:t>
            </w:r>
          </w:p>
        </w:tc>
        <w:tc>
          <w:p>
            <w:r>
              <w:t xml:space="preserve">20</w:t>
            </w:r>
          </w:p>
        </w:tc>
        <w:tc>
          <w:p>
            <w:r>
              <w:t xml:space="preserve">9</w:t>
            </w:r>
          </w:p>
        </w:tc>
        <w:tc>
          <w:p>
            <w:r>
              <w:t xml:space="preserve">14.3</w:t>
            </w:r>
          </w:p>
        </w:tc>
        <w:tc>
          <w:p>
            <w:r>
              <w:t xml:space="preserve">70.0%</w:t>
            </w:r>
          </w:p>
        </w:tc>
        <w:tc>
          <w:p>
            <w:r>
              <w:t xml:space="preserve">CD2</w:t>
            </w:r>
          </w:p>
        </w:tc>
      </w:tr>
      <w:tr>
        <w:tc>
          <w:p>
            <w:r>
              <w:t xml:space="preserve">Requisitos funcionales.</w:t>
            </w:r>
          </w:p>
        </w:tc>
        <w:tc>
          <w:p>
            <w:r>
              <w:t xml:space="preserve">20</w:t>
            </w:r>
          </w:p>
        </w:tc>
        <w:tc>
          <w:p>
            <w:r>
              <w:t xml:space="preserve">2</w:t>
            </w:r>
          </w:p>
        </w:tc>
        <w:tc>
          <w:p>
            <w:r>
              <w:t xml:space="preserve">14.1</w:t>
            </w:r>
          </w:p>
        </w:tc>
        <w:tc>
          <w:p>
            <w:r>
              <w:t xml:space="preserve">70.0%</w:t>
            </w:r>
          </w:p>
        </w:tc>
        <w:tc>
          <w:p>
            <w:r>
              <w:t xml:space="preserve">CD2</w:t>
            </w:r>
          </w:p>
        </w:tc>
      </w:tr>
      <w:tr>
        <w:tc>
          <w:p>
            <w:r>
              <w:t xml:space="preserve">Requisitos no funcionales.</w:t>
            </w:r>
          </w:p>
        </w:tc>
        <w:tc>
          <w:p>
            <w:r>
              <w:t xml:space="preserve">20</w:t>
            </w:r>
          </w:p>
        </w:tc>
        <w:tc>
          <w:p>
            <w:r>
              <w:t xml:space="preserve">8</w:t>
            </w:r>
          </w:p>
        </w:tc>
        <w:tc>
          <w:p>
            <w:r>
              <w:t xml:space="preserve">16.1</w:t>
            </w:r>
          </w:p>
        </w:tc>
        <w:tc>
          <w:p>
            <w:r>
              <w:t xml:space="preserve">50.0%</w:t>
            </w:r>
          </w:p>
        </w:tc>
        <w:tc>
          <w:p>
            <w:r>
              <w:t xml:space="preserve">CD2</w:t>
            </w:r>
          </w:p>
        </w:tc>
      </w:tr>
      <w:tr>
        <w:tc>
          <w:p>
            <w:r>
              <w:t xml:space="preserve">Interfaz de entrada y salida.</w:t>
            </w:r>
          </w:p>
        </w:tc>
        <w:tc>
          <w:p>
            <w:r>
              <w:t xml:space="preserve">20</w:t>
            </w:r>
          </w:p>
        </w:tc>
        <w:tc>
          <w:p>
            <w:r>
              <w:t xml:space="preserve">5</w:t>
            </w:r>
          </w:p>
        </w:tc>
        <w:tc>
          <w:p>
            <w:r>
              <w:t xml:space="preserve">13.7</w:t>
            </w:r>
          </w:p>
        </w:tc>
        <w:tc>
          <w:p>
            <w:r>
              <w:t xml:space="preserve">70.0%</w:t>
            </w:r>
          </w:p>
        </w:tc>
        <w:tc>
          <w:p>
            <w:r>
              <w:t xml:space="preserve">CP2</w:t>
            </w:r>
          </w:p>
        </w:tc>
      </w:tr>
      <w:tr>
        <w:tc>
          <w:p>
            <w:r>
              <w:t xml:space="preserve">Diagrama de caso de uso.</w:t>
            </w:r>
          </w:p>
        </w:tc>
        <w:tc>
          <w:p>
            <w:r>
              <w:t xml:space="preserve">20</w:t>
            </w:r>
          </w:p>
        </w:tc>
        <w:tc>
          <w:p>
            <w:r>
              <w:t xml:space="preserve">10</w:t>
            </w:r>
          </w:p>
        </w:tc>
        <w:tc>
          <w:p>
            <w:r>
              <w:t xml:space="preserve">12.5</w:t>
            </w:r>
          </w:p>
        </w:tc>
        <w:tc>
          <w:p>
            <w:r>
              <w:t xml:space="preserve">40.0%</w:t>
            </w:r>
          </w:p>
        </w:tc>
        <w:tc>
          <w:p>
            <w:r>
              <w:t xml:space="preserve">CP2</w:t>
            </w:r>
          </w:p>
        </w:tc>
      </w:tr>
      <w:tr>
        <w:tc>
          <w:p>
            <w:r>
              <w:t xml:space="preserve">Especificación Caso de uso.</w:t>
            </w:r>
          </w:p>
        </w:tc>
        <w:tc>
          <w:p>
            <w:r>
              <w:t xml:space="preserve">20</w:t>
            </w:r>
          </w:p>
        </w:tc>
        <w:tc>
          <w:p>
            <w:r>
              <w:t xml:space="preserve">10</w:t>
            </w:r>
          </w:p>
        </w:tc>
        <w:tc>
          <w:p>
            <w:r>
              <w:t xml:space="preserve">14.1</w:t>
            </w:r>
          </w:p>
        </w:tc>
        <w:tc>
          <w:p>
            <w:r>
              <w:t xml:space="preserve">50.0%</w:t>
            </w:r>
          </w:p>
        </w:tc>
        <w:tc>
          <w:p>
            <w:r>
              <w:t xml:space="preserve">CP2</w:t>
            </w:r>
          </w:p>
        </w:tc>
      </w:tr>
      <w:tr>
        <w:tc>
          <w:tcPr>
            <w:gridSpan w:val="6"/>
          </w:tcPr>
          <w:p>
            <w:r>
              <w:rPr>
                <w:b/>
                <w:bCs/>
              </w:rPr>
              <w:t xml:space="preserve">Instancia 2</w:t>
            </w:r>
          </w:p>
        </w:tc>
      </w:tr>
      <w:tr>
        <w:tc>
          <w:p>
            <w:r>
              <w:t xml:space="preserve">Definición de estructura de datos de la solución.</w:t>
            </w:r>
          </w:p>
        </w:tc>
        <w:tc>
          <w:p>
            <w:r>
              <w:t xml:space="preserve">20</w:t>
            </w:r>
          </w:p>
        </w:tc>
        <w:tc>
          <w:p>
            <w:r>
              <w:t xml:space="preserve">6</w:t>
            </w:r>
          </w:p>
        </w:tc>
        <w:tc>
          <w:p>
            <w:r>
              <w:t xml:space="preserve">17.8</w:t>
            </w:r>
          </w:p>
        </w:tc>
        <w:tc>
          <w:p>
            <w:r>
              <w:t xml:space="preserve">70.0%</w:t>
            </w:r>
          </w:p>
        </w:tc>
        <w:tc>
          <w:p>
            <w:r>
              <w:t xml:space="preserve">CD1</w:t>
            </w:r>
          </w:p>
        </w:tc>
      </w:tr>
      <w:tr>
        <w:tc>
          <w:p>
            <w:r>
              <w:t xml:space="preserve">Diagrama de componentes.</w:t>
            </w:r>
          </w:p>
        </w:tc>
        <w:tc>
          <w:p>
            <w:r>
              <w:t xml:space="preserve">20</w:t>
            </w:r>
          </w:p>
        </w:tc>
        <w:tc>
          <w:p>
            <w:r>
              <w:t xml:space="preserve">10</w:t>
            </w:r>
          </w:p>
        </w:tc>
        <w:tc>
          <w:p>
            <w:r>
              <w:t xml:space="preserve">16.5</w:t>
            </w:r>
          </w:p>
        </w:tc>
        <w:tc>
          <w:p>
            <w:r>
              <w:t xml:space="preserve">60.0%</w:t>
            </w:r>
          </w:p>
        </w:tc>
        <w:tc>
          <w:p>
            <w:r>
              <w:t xml:space="preserve">CD3</w:t>
            </w:r>
          </w:p>
        </w:tc>
      </w:tr>
      <w:tr>
        <w:tc>
          <w:p>
            <w:r>
              <w:t xml:space="preserve">Diagrama de clases.</w:t>
            </w:r>
          </w:p>
        </w:tc>
        <w:tc>
          <w:p>
            <w:r>
              <w:t xml:space="preserve">20</w:t>
            </w:r>
          </w:p>
        </w:tc>
        <w:tc>
          <w:p>
            <w:r>
              <w:t xml:space="preserve">8</w:t>
            </w:r>
          </w:p>
        </w:tc>
        <w:tc>
          <w:p>
            <w:r>
              <w:t xml:space="preserve">16.1</w:t>
            </w:r>
          </w:p>
        </w:tc>
        <w:tc>
          <w:p>
            <w:r>
              <w:t xml:space="preserve">70.0%</w:t>
            </w:r>
          </w:p>
        </w:tc>
        <w:tc>
          <w:p>
            <w:r>
              <w:t xml:space="preserve">CP2</w:t>
            </w:r>
          </w:p>
        </w:tc>
      </w:tr>
      <w:tr>
        <w:tc>
          <w:p>
            <w:r>
              <w:t xml:space="preserve">Implementación del prototipo HW.</w:t>
            </w:r>
          </w:p>
        </w:tc>
        <w:tc>
          <w:p>
            <w:r>
              <w:t xml:space="preserve">20</w:t>
            </w:r>
          </w:p>
        </w:tc>
        <w:tc>
          <w:p>
            <w:r>
              <w:t xml:space="preserve">7</w:t>
            </w:r>
          </w:p>
        </w:tc>
        <w:tc>
          <w:p>
            <w:r>
              <w:t xml:space="preserve">15.5</w:t>
            </w:r>
          </w:p>
        </w:tc>
        <w:tc>
          <w:p>
            <w:r>
              <w:t xml:space="preserve">60.0%</w:t>
            </w:r>
          </w:p>
        </w:tc>
        <w:tc>
          <w:p>
            <w:r>
              <w:t xml:space="preserve">CG1</w:t>
            </w:r>
          </w:p>
        </w:tc>
      </w:tr>
      <w:tr>
        <w:tc>
          <w:p>
            <w:r>
              <w:t xml:space="preserve">Implementación del prototipo SW.</w:t>
            </w:r>
          </w:p>
        </w:tc>
        <w:tc>
          <w:p>
            <w:r>
              <w:t xml:space="preserve">20</w:t>
            </w:r>
          </w:p>
        </w:tc>
        <w:tc>
          <w:p>
            <w:r>
              <w:t xml:space="preserve">5</w:t>
            </w:r>
          </w:p>
        </w:tc>
        <w:tc>
          <w:p>
            <w:r>
              <w:t xml:space="preserve">14.8</w:t>
            </w:r>
          </w:p>
        </w:tc>
        <w:tc>
          <w:p>
            <w:r>
              <w:t xml:space="preserve">70.0%</w:t>
            </w:r>
          </w:p>
        </w:tc>
        <w:tc>
          <w:p>
            <w:r>
              <w:t xml:space="preserve">CD2</w:t>
            </w:r>
          </w:p>
        </w:tc>
      </w:tr>
      <w:tr>
        <w:tc>
          <w:tcPr>
            <w:gridSpan w:val="6"/>
          </w:tcPr>
          <w:p>
            <w:r>
              <w:rPr>
                <w:b/>
                <w:bCs/>
              </w:rPr>
              <w:t xml:space="preserve">Instancia 3</w:t>
            </w:r>
          </w:p>
        </w:tc>
      </w:tr>
      <w:tr>
        <w:tc>
          <w:p>
            <w:r>
              <w:t xml:space="preserve">La presentación da cuenta del problema, el marco teórico y las conclusiones a las que se llegan.</w:t>
            </w:r>
          </w:p>
        </w:tc>
        <w:tc>
          <w:p>
            <w:r>
              <w:t xml:space="preserve">20</w:t>
            </w:r>
          </w:p>
        </w:tc>
        <w:tc>
          <w:p>
            <w:r>
              <w:t xml:space="preserve">10</w:t>
            </w:r>
          </w:p>
        </w:tc>
        <w:tc>
          <w:p>
            <w:r>
              <w:t xml:space="preserve">16.4</w:t>
            </w:r>
          </w:p>
        </w:tc>
        <w:tc>
          <w:p>
            <w:r>
              <w:t xml:space="preserve">50.0%</w:t>
            </w:r>
          </w:p>
        </w:tc>
        <w:tc>
          <w:p>
            <w:r>
              <w:t xml:space="preserve">CP2</w:t>
            </w:r>
          </w:p>
        </w:tc>
      </w:tr>
    </w:tbl>
    <w:p>
      <w:pPr>
        <w:pStyle w:val="Heading2"/>
      </w:pPr>
      <w:r>
        <w:t xml:space="preserve">Primera Instancia Evaluativa</w:t>
      </w:r>
    </w:p>
    <w:p>
      <w:pPr>
        <w:pStyle w:val="Heading3"/>
      </w:pPr>
      <w:r>
        <w:t xml:space="preserve">Se describe y delimita la problemática con claridad y precisión.</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17.7</w:t>
      </w:r>
    </w:p>
    <w:p>
      <w:pPr>
        <w:pStyle w:val="ListParagraph"/>
        <w:numPr>
          <w:ilvl w:val="0"/>
          <w:numId w:val="1"/>
        </w:numPr>
      </w:pPr>
      <w:r>
        <w:t xml:space="preserve">% de Alumnos sobre el Promedio: 80.0%</w:t>
      </w:r>
    </w:p>
    <w:p>
      <w:r>
        <w:t xml:space="preserve">Análisis de Se describe y delimita la problemática con claridad y precisión.</w:t>
      </w:r>
    </w:p>
    <w:p>
      <w:pPr>
        <w:pStyle w:val="Heading3"/>
      </w:pPr>
      <w:r>
        <w:t xml:space="preserve">Define de acuerdo el enunciado Objetivo general y objetivos específicos de software.</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16.4</w:t>
      </w:r>
    </w:p>
    <w:p>
      <w:pPr>
        <w:pStyle w:val="ListParagraph"/>
        <w:numPr>
          <w:ilvl w:val="0"/>
          <w:numId w:val="1"/>
        </w:numPr>
      </w:pPr>
      <w:r>
        <w:t xml:space="preserve">% de Alumnos sobre el Promedio: 60.0%</w:t>
      </w:r>
    </w:p>
    <w:p>
      <w:r>
        <w:t xml:space="preserve">Análisis de Define de acuerdo el enunciado Objetivo general y objetivos específicos de software.</w:t>
      </w:r>
    </w:p>
    <w:p>
      <w:pPr>
        <w:pStyle w:val="Heading3"/>
      </w:pPr>
      <w:r>
        <w:t xml:space="preserve">Definiciones, siglas, abreviaciones.</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15.9</w:t>
      </w:r>
    </w:p>
    <w:p>
      <w:pPr>
        <w:pStyle w:val="ListParagraph"/>
        <w:numPr>
          <w:ilvl w:val="0"/>
          <w:numId w:val="1"/>
        </w:numPr>
      </w:pPr>
      <w:r>
        <w:t xml:space="preserve">% de Alumnos sobre el Promedio: 70.0%</w:t>
      </w:r>
    </w:p>
    <w:p>
      <w:r>
        <w:t xml:space="preserve">Análisis de Definiciones, siglas, abreviaciones.</w:t>
      </w:r>
    </w:p>
    <w:p>
      <w:pPr>
        <w:pStyle w:val="Heading3"/>
      </w:pPr>
      <w:r>
        <w:t xml:space="preserve">Alcance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14.3</w:t>
      </w:r>
    </w:p>
    <w:p>
      <w:pPr>
        <w:pStyle w:val="ListParagraph"/>
        <w:numPr>
          <w:ilvl w:val="0"/>
          <w:numId w:val="1"/>
        </w:numPr>
      </w:pPr>
      <w:r>
        <w:t xml:space="preserve">% de Alumnos sobre el Promedio: 70.0%</w:t>
      </w:r>
    </w:p>
    <w:p>
      <w:r>
        <w:t xml:space="preserve">Análisis de Alcance de la solución.</w:t>
      </w:r>
    </w:p>
    <w:p>
      <w:pPr>
        <w:pStyle w:val="Heading3"/>
      </w:pPr>
      <w:r>
        <w:t xml:space="preserve">Requisitos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14.1</w:t>
      </w:r>
    </w:p>
    <w:p>
      <w:pPr>
        <w:pStyle w:val="ListParagraph"/>
        <w:numPr>
          <w:ilvl w:val="0"/>
          <w:numId w:val="1"/>
        </w:numPr>
      </w:pPr>
      <w:r>
        <w:t xml:space="preserve">% de Alumnos sobre el Promedio: 70.0%</w:t>
      </w:r>
    </w:p>
    <w:p>
      <w:r>
        <w:t xml:space="preserve">Análisis de Requisitos funcionales.</w:t>
      </w:r>
    </w:p>
    <w:p>
      <w:pPr>
        <w:pStyle w:val="Heading3"/>
      </w:pPr>
      <w:r>
        <w:t xml:space="preserve">Requisitos no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50.0%</w:t>
      </w:r>
    </w:p>
    <w:p>
      <w:r>
        <w:t xml:space="preserve">Análisis de Requisitos no funcionales.</w:t>
      </w:r>
    </w:p>
    <w:p>
      <w:pPr>
        <w:pStyle w:val="Heading3"/>
      </w:pPr>
      <w:r>
        <w:t xml:space="preserve">Interfaz de entrada y salida.</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13.7</w:t>
      </w:r>
    </w:p>
    <w:p>
      <w:pPr>
        <w:pStyle w:val="ListParagraph"/>
        <w:numPr>
          <w:ilvl w:val="0"/>
          <w:numId w:val="1"/>
        </w:numPr>
      </w:pPr>
      <w:r>
        <w:t xml:space="preserve">% de Alumnos sobre el Promedio: 70.0%</w:t>
      </w:r>
    </w:p>
    <w:p>
      <w:r>
        <w:t xml:space="preserve">Análisis de Interfaz de entrada y salida.</w:t>
      </w:r>
    </w:p>
    <w:p>
      <w:pPr>
        <w:pStyle w:val="Heading3"/>
      </w:pPr>
      <w:r>
        <w:t xml:space="preserve">Diagrama de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12.5</w:t>
      </w:r>
    </w:p>
    <w:p>
      <w:pPr>
        <w:pStyle w:val="ListParagraph"/>
        <w:numPr>
          <w:ilvl w:val="0"/>
          <w:numId w:val="1"/>
        </w:numPr>
      </w:pPr>
      <w:r>
        <w:t xml:space="preserve">% de Alumnos sobre el Promedio: 40.0%</w:t>
      </w:r>
    </w:p>
    <w:p>
      <w:r>
        <w:t xml:space="preserve">Análisis de Diagrama de caso de uso.</w:t>
      </w:r>
    </w:p>
    <w:p>
      <w:pPr>
        <w:pStyle w:val="Heading3"/>
      </w:pPr>
      <w:r>
        <w:t xml:space="preserve">Especificación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14.1</w:t>
      </w:r>
    </w:p>
    <w:p>
      <w:pPr>
        <w:pStyle w:val="ListParagraph"/>
        <w:numPr>
          <w:ilvl w:val="0"/>
          <w:numId w:val="1"/>
        </w:numPr>
      </w:pPr>
      <w:r>
        <w:t xml:space="preserve">% de Alumnos sobre el Promedio: 50.0%</w:t>
      </w:r>
    </w:p>
    <w:p>
      <w:r>
        <w:t xml:space="preserve">Análisis de Especificación Caso de uso.</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Heading3"/>
      </w:pPr>
      <w:r>
        <w:t xml:space="preserve">Recomendaciones</w:t>
      </w:r>
    </w:p>
    <w:p>
      <w:pPr>
        <w:pStyle w:val="ListParagraph"/>
        <w:numPr>
          <w:ilvl w:val="0"/>
          <w:numId w:val="1"/>
        </w:numPr>
      </w:pPr>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Heading3"/>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Se describe y delimita la problemática con claridad y precisión.</w:t>
            </w:r>
          </w:p>
        </w:tc>
        <w:tc>
          <w:p>
            <w:pPr>
              <w:jc w:val="center"/>
            </w:pPr>
            <w:r>
              <w:t xml:space="preserve">20.0</w:t>
            </w:r>
          </w:p>
        </w:tc>
        <w:tc>
          <w:p>
            <w:pPr>
              <w:jc w:val="center"/>
            </w:pPr>
            <w:r>
              <w:t xml:space="preserve">15.0</w:t>
            </w:r>
          </w:p>
        </w:tc>
        <w:tc>
          <w:p>
            <w:pPr>
              <w:jc w:val="center"/>
            </w:pPr>
            <w:r>
              <w:t xml:space="preserve">-</w:t>
            </w:r>
          </w:p>
        </w:tc>
        <w:tc>
          <w:p>
            <w:pPr>
              <w:jc w:val="center"/>
            </w:pPr>
            <w:r>
              <w:t xml:space="preserve">2.0</w:t>
            </w:r>
          </w:p>
        </w:tc>
        <w:tc>
          <w:p>
            <w:pPr>
              <w:jc w:val="center"/>
            </w:pPr>
            <w:r>
              <w:t xml:space="preserve">80%</w:t>
            </w:r>
          </w:p>
        </w:tc>
        <w:tc>
          <w:p>
            <w:pPr>
              <w:jc w:val="center"/>
            </w:pPr>
            <w:r>
              <w:t xml:space="preserve">10%</w:t>
            </w:r>
          </w:p>
        </w:tc>
        <w:tc>
          <w:p>
            <w:pPr>
              <w:jc w:val="center"/>
            </w:pPr>
            <w:r>
              <w:t xml:space="preserve">0%</w:t>
            </w:r>
          </w:p>
        </w:tc>
        <w:tc>
          <w:p>
            <w:pPr>
              <w:jc w:val="center"/>
            </w:pPr>
            <w:r>
              <w:t xml:space="preserve">10%</w:t>
            </w:r>
          </w:p>
        </w:tc>
      </w:tr>
      <w:tr>
        <w:tc>
          <w:p>
            <w:pPr>
              <w:jc w:val="center"/>
            </w:pPr>
            <w:r>
              <w:t xml:space="preserve">Define de acuerdo el enunciado Objetivo general y objetivos específicos de software.</w:t>
            </w:r>
          </w:p>
        </w:tc>
        <w:tc>
          <w:p>
            <w:pPr>
              <w:jc w:val="center"/>
            </w:pPr>
            <w:r>
              <w:t xml:space="preserve">19.3</w:t>
            </w:r>
          </w:p>
        </w:tc>
        <w:tc>
          <w:p>
            <w:pPr>
              <w:jc w:val="center"/>
            </w:pPr>
            <w:r>
              <w:t xml:space="preserve">14.5</w:t>
            </w:r>
          </w:p>
        </w:tc>
        <w:tc>
          <w:p>
            <w:pPr>
              <w:jc w:val="center"/>
            </w:pPr>
            <w:r>
              <w:t xml:space="preserve">9.5</w:t>
            </w:r>
          </w:p>
        </w:tc>
        <w:tc>
          <w:p>
            <w:pPr>
              <w:jc w:val="center"/>
            </w:pPr>
            <w:r>
              <w:t xml:space="preserve">-</w:t>
            </w:r>
          </w:p>
        </w:tc>
        <w:tc>
          <w:p>
            <w:pPr>
              <w:jc w:val="center"/>
            </w:pPr>
            <w:r>
              <w:t xml:space="preserve">60%</w:t>
            </w:r>
          </w:p>
        </w:tc>
        <w:tc>
          <w:p>
            <w:pPr>
              <w:jc w:val="center"/>
            </w:pPr>
            <w:r>
              <w:t xml:space="preserve">20%</w:t>
            </w:r>
          </w:p>
        </w:tc>
        <w:tc>
          <w:p>
            <w:pPr>
              <w:jc w:val="center"/>
            </w:pPr>
            <w:r>
              <w:t xml:space="preserve">20%</w:t>
            </w:r>
          </w:p>
        </w:tc>
        <w:tc>
          <w:p>
            <w:pPr>
              <w:jc w:val="center"/>
            </w:pPr>
            <w:r>
              <w:t xml:space="preserve">0%</w:t>
            </w:r>
          </w:p>
        </w:tc>
      </w:tr>
      <w:tr>
        <w:tc>
          <w:p>
            <w:pPr>
              <w:jc w:val="center"/>
            </w:pPr>
            <w:r>
              <w:t xml:space="preserve">Definiciones, siglas, abreviaciones.</w:t>
            </w:r>
          </w:p>
        </w:tc>
        <w:tc>
          <w:p>
            <w:pPr>
              <w:jc w:val="center"/>
            </w:pPr>
            <w:r>
              <w:t xml:space="preserve">18.6</w:t>
            </w:r>
          </w:p>
        </w:tc>
        <w:tc>
          <w:p>
            <w:pPr>
              <w:jc w:val="center"/>
            </w:pPr>
            <w:r>
              <w:t xml:space="preserve">15.0</w:t>
            </w:r>
          </w:p>
        </w:tc>
        <w:tc>
          <w:p>
            <w:pPr>
              <w:jc w:val="center"/>
            </w:pPr>
            <w:r>
              <w:t xml:space="preserve">9.0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r>
        <w:tc>
          <w:p>
            <w:pPr>
              <w:jc w:val="center"/>
            </w:pPr>
            <w:r>
              <w:t xml:space="preserve">Alcance de la solución.</w:t>
            </w:r>
          </w:p>
        </w:tc>
        <w:tc>
          <w:p>
            <w:pPr>
              <w:jc w:val="center"/>
            </w:pPr>
            <w:r>
              <w:t xml:space="preserve">18.5</w:t>
            </w:r>
          </w:p>
        </w:tc>
        <w:tc>
          <w:p>
            <w:pPr>
              <w:jc w:val="center"/>
            </w:pPr>
            <w:r>
              <w:t xml:space="preserve">14.5</w:t>
            </w:r>
          </w:p>
        </w:tc>
        <w:tc>
          <w:p>
            <w:pPr>
              <w:jc w:val="center"/>
            </w:pPr>
            <w:r>
              <w:t xml:space="preserve">9.5</w:t>
            </w:r>
          </w:p>
        </w:tc>
        <w:tc>
          <w:p>
            <w:pPr>
              <w:jc w:val="center"/>
            </w:pPr>
            <w:r>
              <w:t xml:space="preserve">-</w:t>
            </w:r>
          </w:p>
        </w:tc>
        <w:tc>
          <w:p>
            <w:pPr>
              <w:jc w:val="center"/>
            </w:pPr>
            <w:r>
              <w:t xml:space="preserve">20%</w:t>
            </w:r>
          </w:p>
        </w:tc>
        <w:tc>
          <w:p>
            <w:pPr>
              <w:jc w:val="center"/>
            </w:pPr>
            <w:r>
              <w:t xml:space="preserve">60%</w:t>
            </w:r>
          </w:p>
        </w:tc>
        <w:tc>
          <w:p>
            <w:pPr>
              <w:jc w:val="center"/>
            </w:pPr>
            <w:r>
              <w:t xml:space="preserve">20%</w:t>
            </w:r>
          </w:p>
        </w:tc>
        <w:tc>
          <w:p>
            <w:pPr>
              <w:jc w:val="center"/>
            </w:pPr>
            <w:r>
              <w:t xml:space="preserve">0%</w:t>
            </w:r>
          </w:p>
        </w:tc>
      </w:tr>
      <w:tr>
        <w:tc>
          <w:p>
            <w:pPr>
              <w:jc w:val="center"/>
            </w:pPr>
            <w:r>
              <w:t xml:space="preserve">Requisitos funcionales.</w:t>
            </w:r>
          </w:p>
        </w:tc>
        <w:tc>
          <w:p>
            <w:pPr>
              <w:jc w:val="center"/>
            </w:pPr>
            <w:r>
              <w:t xml:space="preserve">18.6</w:t>
            </w:r>
          </w:p>
        </w:tc>
        <w:tc>
          <w:p>
            <w:pPr>
              <w:jc w:val="center"/>
            </w:pPr>
            <w:r>
              <w:t xml:space="preserve">13.7</w:t>
            </w:r>
          </w:p>
        </w:tc>
        <w:tc>
          <w:p>
            <w:pPr>
              <w:jc w:val="center"/>
            </w:pPr>
            <w:r>
              <w:t xml:space="preserve">-</w:t>
            </w:r>
          </w:p>
        </w:tc>
        <w:tc>
          <w:p>
            <w:pPr>
              <w:jc w:val="center"/>
            </w:pPr>
            <w:r>
              <w:t xml:space="preserve">3.5</w:t>
            </w:r>
          </w:p>
        </w:tc>
        <w:tc>
          <w:p>
            <w:pPr>
              <w:jc w:val="center"/>
            </w:pPr>
            <w:r>
              <w:t xml:space="preserve">50%</w:t>
            </w:r>
          </w:p>
        </w:tc>
        <w:tc>
          <w:p>
            <w:pPr>
              <w:jc w:val="center"/>
            </w:pPr>
            <w:r>
              <w:t xml:space="preserve">30%</w:t>
            </w:r>
          </w:p>
        </w:tc>
        <w:tc>
          <w:p>
            <w:pPr>
              <w:jc w:val="center"/>
            </w:pPr>
            <w:r>
              <w:t xml:space="preserve">0%</w:t>
            </w:r>
          </w:p>
        </w:tc>
        <w:tc>
          <w:p>
            <w:pPr>
              <w:jc w:val="center"/>
            </w:pPr>
            <w:r>
              <w:t xml:space="preserve">20%</w:t>
            </w:r>
          </w:p>
        </w:tc>
      </w:tr>
      <w:tr>
        <w:tc>
          <w:p>
            <w:pPr>
              <w:jc w:val="center"/>
            </w:pPr>
            <w:r>
              <w:t xml:space="preserve">Requisitos no funcionales.</w:t>
            </w:r>
          </w:p>
        </w:tc>
        <w:tc>
          <w:p>
            <w:pPr>
              <w:jc w:val="center"/>
            </w:pPr>
            <w:r>
              <w:t xml:space="preserve">18.5</w:t>
            </w:r>
          </w:p>
        </w:tc>
        <w:tc>
          <w:p>
            <w:pPr>
              <w:jc w:val="center"/>
            </w:pPr>
            <w:r>
              <w:t xml:space="preserve">14.0</w:t>
            </w:r>
          </w:p>
        </w:tc>
        <w:tc>
          <w:p>
            <w:pPr>
              <w:jc w:val="center"/>
            </w:pPr>
            <w:r>
              <w:t xml:space="preserve">8.0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Interfaz de entrada y salida.</w:t>
            </w:r>
          </w:p>
        </w:tc>
        <w:tc>
          <w:p>
            <w:pPr>
              <w:jc w:val="center"/>
            </w:pPr>
            <w:r>
              <w:t xml:space="preserve">17.3</w:t>
            </w:r>
          </w:p>
        </w:tc>
        <w:tc>
          <w:p>
            <w:pPr>
              <w:jc w:val="center"/>
            </w:pPr>
            <w:r>
              <w:t xml:space="preserve">15.0</w:t>
            </w:r>
          </w:p>
        </w:tc>
        <w:tc>
          <w:p>
            <w:pPr>
              <w:jc w:val="center"/>
            </w:pPr>
            <w:r>
              <w:t xml:space="preserve">10.0</w:t>
            </w:r>
          </w:p>
        </w:tc>
        <w:tc>
          <w:p>
            <w:pPr>
              <w:jc w:val="center"/>
            </w:pPr>
            <w:r>
              <w:t xml:space="preserve">5.0</w:t>
            </w:r>
          </w:p>
        </w:tc>
        <w:tc>
          <w:p>
            <w:pPr>
              <w:jc w:val="center"/>
            </w:pPr>
            <w:r>
              <w:t xml:space="preserve">30%</w:t>
            </w:r>
          </w:p>
        </w:tc>
        <w:tc>
          <w:p>
            <w:pPr>
              <w:jc w:val="center"/>
            </w:pPr>
            <w:r>
              <w:t xml:space="preserve">40%</w:t>
            </w:r>
          </w:p>
        </w:tc>
        <w:tc>
          <w:p>
            <w:pPr>
              <w:jc w:val="center"/>
            </w:pPr>
            <w:r>
              <w:t xml:space="preserve">20%</w:t>
            </w:r>
          </w:p>
        </w:tc>
        <w:tc>
          <w:p>
            <w:pPr>
              <w:jc w:val="center"/>
            </w:pPr>
            <w:r>
              <w:t xml:space="preserve">10%</w:t>
            </w:r>
          </w:p>
        </w:tc>
      </w:tr>
      <w:tr>
        <w:tc>
          <w:p>
            <w:pPr>
              <w:jc w:val="center"/>
            </w:pPr>
            <w:r>
              <w:t xml:space="preserve">Diagrama de caso de uso.</w:t>
            </w:r>
          </w:p>
        </w:tc>
        <w:tc>
          <w:p>
            <w:pPr>
              <w:jc w:val="center"/>
            </w:pPr>
            <w:r>
              <w:t xml:space="preserve">18.0</w:t>
            </w:r>
          </w:p>
        </w:tc>
        <w:tc>
          <w:p>
            <w:pPr>
              <w:jc w:val="center"/>
            </w:pPr>
            <w:r>
              <w:t xml:space="preserve">13.0</w:t>
            </w:r>
          </w:p>
        </w:tc>
        <w:tc>
          <w:p>
            <w:pPr>
              <w:jc w:val="center"/>
            </w:pPr>
            <w:r>
              <w:t xml:space="preserve">10.0</w:t>
            </w:r>
          </w:p>
        </w:tc>
        <w:tc>
          <w:p>
            <w:pPr>
              <w:jc w:val="center"/>
            </w:pPr>
            <w:r>
              <w:t xml:space="preserve">-</w:t>
            </w:r>
          </w:p>
        </w:tc>
        <w:tc>
          <w:p>
            <w:pPr>
              <w:jc w:val="center"/>
            </w:pPr>
            <w:r>
              <w:t xml:space="preserve">20%</w:t>
            </w:r>
          </w:p>
        </w:tc>
        <w:tc>
          <w:p>
            <w:pPr>
              <w:jc w:val="center"/>
            </w:pPr>
            <w:r>
              <w:t xml:space="preserve">30%</w:t>
            </w:r>
          </w:p>
        </w:tc>
        <w:tc>
          <w:p>
            <w:pPr>
              <w:jc w:val="center"/>
            </w:pPr>
            <w:r>
              <w:t xml:space="preserve">50%</w:t>
            </w:r>
          </w:p>
        </w:tc>
        <w:tc>
          <w:p>
            <w:pPr>
              <w:jc w:val="center"/>
            </w:pPr>
            <w:r>
              <w:t xml:space="preserve">0%</w:t>
            </w:r>
          </w:p>
        </w:tc>
      </w:tr>
      <w:tr>
        <w:tc>
          <w:p>
            <w:pPr>
              <w:jc w:val="center"/>
            </w:pPr>
            <w:r>
              <w:t xml:space="preserve">Especificación Caso de uso.</w:t>
            </w:r>
          </w:p>
        </w:tc>
        <w:tc>
          <w:p>
            <w:pPr>
              <w:jc w:val="center"/>
            </w:pPr>
            <w:r>
              <w:t xml:space="preserve">18.7</w:t>
            </w:r>
          </w:p>
        </w:tc>
        <w:tc>
          <w:p>
            <w:pPr>
              <w:jc w:val="center"/>
            </w:pPr>
            <w:r>
              <w:t xml:space="preserve">13.8</w:t>
            </w:r>
          </w:p>
        </w:tc>
        <w:tc>
          <w:p>
            <w:pPr>
              <w:jc w:val="center"/>
            </w:pPr>
            <w:r>
              <w:t xml:space="preserve">10.0</w:t>
            </w:r>
          </w:p>
        </w:tc>
        <w:tc>
          <w:p>
            <w:pPr>
              <w:jc w:val="center"/>
            </w:pPr>
            <w:r>
              <w:t xml:space="preserve">-</w:t>
            </w:r>
          </w:p>
        </w:tc>
        <w:tc>
          <w:p>
            <w:pPr>
              <w:jc w:val="center"/>
            </w:pPr>
            <w:r>
              <w:t xml:space="preserve">30%</w:t>
            </w:r>
          </w:p>
        </w:tc>
        <w:tc>
          <w:p>
            <w:pPr>
              <w:jc w:val="center"/>
            </w:pPr>
            <w:r>
              <w:t xml:space="preserve">40%</w:t>
            </w:r>
          </w:p>
        </w:tc>
        <w:tc>
          <w:p>
            <w:pPr>
              <w:jc w:val="center"/>
            </w:pPr>
            <w:r>
              <w:t xml:space="preserve">30%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CS</w:t>
            </w:r>
          </w:p>
        </w:tc>
        <w:tc>
          <w:p>
            <w:r>
              <w:t xml:space="preserve">40</w:t>
            </w:r>
          </w:p>
        </w:tc>
        <w:tc>
          <w:p>
            <w:r>
              <w:t xml:space="preserve">NaN</w:t>
            </w:r>
          </w:p>
        </w:tc>
        <w:tc>
          <w:p>
            <w:r>
              <w:t xml:space="preserve">NaN%</w:t>
            </w:r>
          </w:p>
        </w:tc>
      </w:tr>
      <w:tr>
        <w:tc>
          <w:p>
            <w:r>
              <w:t xml:space="preserve">CD2</w:t>
            </w:r>
          </w:p>
        </w:tc>
        <w:tc>
          <w:p>
            <w:r>
              <w:t xml:space="preserve">80</w:t>
            </w:r>
          </w:p>
        </w:tc>
        <w:tc>
          <w:p>
            <w:r>
              <w:t xml:space="preserve">NaN</w:t>
            </w:r>
          </w:p>
        </w:tc>
        <w:tc>
          <w:p>
            <w:r>
              <w:t xml:space="preserve">NaN%</w:t>
            </w:r>
          </w:p>
        </w:tc>
      </w:tr>
      <w:tr>
        <w:tc>
          <w:p>
            <w:r>
              <w:t xml:space="preserve">CP2</w:t>
            </w:r>
          </w:p>
        </w:tc>
        <w:tc>
          <w:p>
            <w:r>
              <w:t xml:space="preserve">60</w:t>
            </w:r>
          </w:p>
        </w:tc>
        <w:tc>
          <w:p>
            <w:r>
              <w:t xml:space="preserve">NaN</w:t>
            </w:r>
          </w:p>
        </w:tc>
        <w:tc>
          <w:p>
            <w:r>
              <w:t xml:space="preserve">NaN%</w:t>
            </w:r>
          </w:p>
        </w:tc>
      </w:tr>
      <w:tr>
        <w:tc>
          <w:p>
            <w:r>
              <w:t xml:space="preserve">Total</w:t>
            </w:r>
          </w:p>
        </w:tc>
        <w:tc>
          <w:p>
            <w:r>
              <w:t xml:space="preserve">180</w:t>
            </w:r>
          </w:p>
        </w:tc>
        <w:tc>
          <w:p>
            <w:r>
              <w:t xml:space="preserve">NaN</w:t>
            </w:r>
          </w:p>
        </w:tc>
        <w:tc>
          <w:p>
            <w:r>
              <w:t xml:space="preserve">NaN%</w:t>
            </w:r>
          </w:p>
        </w:tc>
      </w:tr>
    </w:tbl>
    <w:p>
      <w:pPr>
        <w:pStyle w:val="Heading4"/>
      </w:pPr>
      <w:r>
        <w:t xml:space="preserve">CS</w:t>
      </w:r>
    </w:p>
    <w:p>
      <w:r>
        <w:t xml:space="preserve">Puntaje Ideal: 40</w:t>
      </w:r>
    </w:p>
    <w:p>
      <w:r>
        <w:t xml:space="preserve">Promedio: NaN</w:t>
      </w:r>
    </w:p>
    <w:p>
      <w:r>
        <w:t xml:space="preserve">% Cumplimiento: NaN%</w:t>
      </w:r>
    </w:p>
    <w:p>
      <w:pPr>
        <w:jc w:val="both"/>
      </w:pPr>
      <w:r>
        <w:t xml:space="preserve">Analisis de la competencia CS</w:t>
      </w:r>
    </w:p>
    <w:p>
      <w:pPr>
        <w:pStyle w:val="Heading4"/>
      </w:pPr>
      <w:r>
        <w:t xml:space="preserve">CD2</w:t>
      </w:r>
    </w:p>
    <w:p>
      <w:r>
        <w:t xml:space="preserve">Puntaje Ideal: 80</w:t>
      </w:r>
    </w:p>
    <w:p>
      <w:r>
        <w:t xml:space="preserve">Promedio: NaN</w:t>
      </w:r>
    </w:p>
    <w:p>
      <w:r>
        <w:t xml:space="preserve">% Cumplimiento: NaN%</w:t>
      </w:r>
    </w:p>
    <w:p>
      <w:pPr>
        <w:jc w:val="both"/>
      </w:pPr>
      <w:r>
        <w:t xml:space="preserve">Analisis de la competencia CD2</w:t>
      </w:r>
    </w:p>
    <w:p>
      <w:pPr>
        <w:pStyle w:val="Heading4"/>
      </w:pPr>
      <w:r>
        <w:t xml:space="preserve">CP2</w:t>
      </w:r>
    </w:p>
    <w:p>
      <w:r>
        <w:t xml:space="preserve">Puntaje Ideal: 60</w:t>
      </w:r>
    </w:p>
    <w:p>
      <w:r>
        <w:t xml:space="preserve">Promedio: NaN</w:t>
      </w:r>
    </w:p>
    <w:p>
      <w:r>
        <w:t xml:space="preserve">% Cumplimiento: NaN%</w:t>
      </w:r>
    </w:p>
    <w:p>
      <w:pPr>
        <w:jc w:val="both"/>
      </w:pPr>
      <w:r>
        <w:t xml:space="preserve">Analisis de la competencia CP2</w:t>
      </w:r>
    </w:p>
    <w:p>
      <w:pPr>
        <w:pStyle w:val="Heading4"/>
      </w:pPr>
      <w:r>
        <w:t xml:space="preserve">Recomendaciones pedagógicas por competencia</w:t>
      </w:r>
    </w:p>
    <w:p>
      <w:pPr>
        <w:pStyle w:val="ListParagraph"/>
        <w:numPr>
          <w:ilvl w:val="0"/>
          <w:numId w:val="1"/>
        </w:numPr>
      </w:pPr>
      <w:r>
        <w:t xml:space="preserve">CS: Recomendaciones para CS</w:t>
      </w:r>
    </w:p>
    <w:p>
      <w:pPr>
        <w:pStyle w:val="ListParagraph"/>
        <w:numPr>
          <w:ilvl w:val="0"/>
          <w:numId w:val="1"/>
        </w:numPr>
      </w:pPr>
      <w:r>
        <w:t xml:space="preserve">CD2: Recomendaciones para CD2</w:t>
      </w:r>
    </w:p>
    <w:p>
      <w:pPr>
        <w:pStyle w:val="ListParagraph"/>
        <w:numPr>
          <w:ilvl w:val="0"/>
          <w:numId w:val="1"/>
        </w:numPr>
      </w:pPr>
      <w:r>
        <w:t xml:space="preserve">CP2: Recomendaciones para CP2</w:t>
      </w:r>
    </w:p>
    <w:p>
      <w:pPr>
        <w:pStyle w:val="Heading2"/>
      </w:pPr>
      <w:r>
        <w:t xml:space="preserve">Segunda Instancia Evaluativa</w:t>
      </w:r>
    </w:p>
    <w:p>
      <w:pPr>
        <w:pStyle w:val="Heading3"/>
      </w:pPr>
      <w:r>
        <w:t xml:space="preserve">Definición de estructura de datos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6</w:t>
      </w:r>
    </w:p>
    <w:p>
      <w:pPr>
        <w:pStyle w:val="ListParagraph"/>
        <w:numPr>
          <w:ilvl w:val="0"/>
          <w:numId w:val="1"/>
        </w:numPr>
      </w:pPr>
      <w:r>
        <w:t xml:space="preserve">Puntaje Promedio: 17.8</w:t>
      </w:r>
    </w:p>
    <w:p>
      <w:pPr>
        <w:pStyle w:val="ListParagraph"/>
        <w:numPr>
          <w:ilvl w:val="0"/>
          <w:numId w:val="1"/>
        </w:numPr>
      </w:pPr>
      <w:r>
        <w:t xml:space="preserve">% de Alumnos sobre el Promedio: 70.0%</w:t>
      </w:r>
    </w:p>
    <w:p>
      <w:r>
        <w:t xml:space="preserve">Análisis de Definición de estructura de datos de la solución.</w:t>
      </w:r>
    </w:p>
    <w:p>
      <w:pPr>
        <w:pStyle w:val="Heading3"/>
      </w:pPr>
      <w:r>
        <w:t xml:space="preserve">Diagrama de componentes.</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16.5</w:t>
      </w:r>
    </w:p>
    <w:p>
      <w:pPr>
        <w:pStyle w:val="ListParagraph"/>
        <w:numPr>
          <w:ilvl w:val="0"/>
          <w:numId w:val="1"/>
        </w:numPr>
      </w:pPr>
      <w:r>
        <w:t xml:space="preserve">% de Alumnos sobre el Promedio: 60.0%</w:t>
      </w:r>
    </w:p>
    <w:p>
      <w:r>
        <w:t xml:space="preserve">Análisis de Diagrama de componentes.</w:t>
      </w:r>
    </w:p>
    <w:p>
      <w:pPr>
        <w:pStyle w:val="Heading3"/>
      </w:pPr>
      <w:r>
        <w:t xml:space="preserve">Diagrama de clases.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70.0%</w:t>
      </w:r>
    </w:p>
    <w:p>
      <w:r>
        <w:t xml:space="preserve">Análisis de Diagrama de clases.</w:t>
      </w:r>
    </w:p>
    <w:p>
      <w:pPr>
        <w:pStyle w:val="Heading3"/>
      </w:pPr>
      <w:r>
        <w:t xml:space="preserve">Implementación del prototipo HW.</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15.5</w:t>
      </w:r>
    </w:p>
    <w:p>
      <w:pPr>
        <w:pStyle w:val="ListParagraph"/>
        <w:numPr>
          <w:ilvl w:val="0"/>
          <w:numId w:val="1"/>
        </w:numPr>
      </w:pPr>
      <w:r>
        <w:t xml:space="preserve">% de Alumnos sobre el Promedio: 60.0%</w:t>
      </w:r>
    </w:p>
    <w:p>
      <w:r>
        <w:t xml:space="preserve">Análisis de Implementación del prototipo HW.</w:t>
      </w:r>
    </w:p>
    <w:p>
      <w:pPr>
        <w:pStyle w:val="Heading3"/>
      </w:pPr>
      <w:r>
        <w:t xml:space="preserve">Implementación del prototipo SW.</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14.8</w:t>
      </w:r>
    </w:p>
    <w:p>
      <w:pPr>
        <w:pStyle w:val="ListParagraph"/>
        <w:numPr>
          <w:ilvl w:val="0"/>
          <w:numId w:val="1"/>
        </w:numPr>
      </w:pPr>
      <w:r>
        <w:t xml:space="preserve">% de Alumnos sobre el Promedio: 70.0%</w:t>
      </w:r>
    </w:p>
    <w:p>
      <w:r>
        <w:t xml:space="preserve">Análisis de Implementación del prototipo SW.</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Definición de estructura de datos de la solución., Diagrama de componentes., Diagrama de clases., Implementación del prototipo HW., Implementación del prototipo SW.</w:t>
      </w:r>
    </w:p>
    <w:p>
      <w:pPr>
        <w:pStyle w:val="Heading3"/>
      </w:pPr>
      <w:r>
        <w:t xml:space="preserve">Recomendaciones</w:t>
      </w:r>
    </w:p>
    <w:p>
      <w:pPr>
        <w:pStyle w:val="ListParagraph"/>
        <w:numPr>
          <w:ilvl w:val="0"/>
          <w:numId w:val="1"/>
        </w:numPr>
      </w:pPr>
      <w:r>
        <w:t xml:space="preserve">Recomendaciones para Definición de estructura de datos de la solución., Diagrama de componentes., Diagrama de clases., Implementación del prototipo HW., Implementación del prototipo SW.</w:t>
      </w:r>
    </w:p>
    <w:p>
      <w:pPr>
        <w:pStyle w:val="Heading3"/>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Definición de estructura de datos de la solución.</w:t>
            </w:r>
          </w:p>
        </w:tc>
        <w:tc>
          <w:p>
            <w:pPr>
              <w:jc w:val="center"/>
            </w:pPr>
            <w:r>
              <w:t xml:space="preserve">19.6</w:t>
            </w:r>
          </w:p>
        </w:tc>
        <w:tc>
          <w:p>
            <w:pPr>
              <w:jc w:val="center"/>
            </w:pPr>
            <w:r>
              <w:t xml:space="preserve">15.0</w:t>
            </w:r>
          </w:p>
        </w:tc>
        <w:tc>
          <w:p>
            <w:pPr>
              <w:jc w:val="center"/>
            </w:pPr>
            <w:r>
              <w:t xml:space="preserve">6.0</w:t>
            </w:r>
          </w:p>
        </w:tc>
        <w:tc>
          <w:p>
            <w:pPr>
              <w:jc w:val="center"/>
            </w:pPr>
            <w:r>
              <w:t xml:space="preserve">-</w:t>
            </w:r>
          </w:p>
        </w:tc>
        <w:tc>
          <w:p>
            <w:pPr>
              <w:jc w:val="center"/>
            </w:pPr>
            <w:r>
              <w:t xml:space="preserve">80%</w:t>
            </w:r>
          </w:p>
        </w:tc>
        <w:tc>
          <w:p>
            <w:pPr>
              <w:jc w:val="center"/>
            </w:pPr>
            <w:r>
              <w:t xml:space="preserve">10%</w:t>
            </w:r>
          </w:p>
        </w:tc>
        <w:tc>
          <w:p>
            <w:pPr>
              <w:jc w:val="center"/>
            </w:pPr>
            <w:r>
              <w:t xml:space="preserve">10%</w:t>
            </w:r>
          </w:p>
        </w:tc>
        <w:tc>
          <w:p>
            <w:pPr>
              <w:jc w:val="center"/>
            </w:pPr>
            <w:r>
              <w:t xml:space="preserve">0%</w:t>
            </w:r>
          </w:p>
        </w:tc>
      </w:tr>
      <w:tr>
        <w:tc>
          <w:p>
            <w:pPr>
              <w:jc w:val="center"/>
            </w:pPr>
            <w:r>
              <w:t xml:space="preserve">Diagrama de componentes.</w:t>
            </w:r>
          </w:p>
        </w:tc>
        <w:tc>
          <w:p>
            <w:pPr>
              <w:jc w:val="center"/>
            </w:pPr>
            <w:r>
              <w:t xml:space="preserve">18.6</w:t>
            </w:r>
          </w:p>
        </w:tc>
        <w:tc>
          <w:p>
            <w:pPr>
              <w:jc w:val="center"/>
            </w:pPr>
            <w:r>
              <w:t xml:space="preserve">15.0</w:t>
            </w:r>
          </w:p>
        </w:tc>
        <w:tc>
          <w:p>
            <w:pPr>
              <w:jc w:val="center"/>
            </w:pPr>
            <w:r>
              <w:t xml:space="preserve">10.0</w:t>
            </w:r>
          </w:p>
        </w:tc>
        <w:tc>
          <w:p>
            <w:pPr>
              <w:jc w:val="center"/>
            </w:pPr>
            <w:r>
              <w:t xml:space="preserve">-</w:t>
            </w:r>
          </w:p>
        </w:tc>
        <w:tc>
          <w:p>
            <w:pPr>
              <w:jc w:val="center"/>
            </w:pPr>
            <w:r>
              <w:t xml:space="preserve">70%</w:t>
            </w:r>
          </w:p>
        </w:tc>
        <w:tc>
          <w:p>
            <w:pPr>
              <w:jc w:val="center"/>
            </w:pPr>
            <w:r>
              <w:t xml:space="preserve">10%</w:t>
            </w:r>
          </w:p>
        </w:tc>
        <w:tc>
          <w:p>
            <w:pPr>
              <w:jc w:val="center"/>
            </w:pPr>
            <w:r>
              <w:t xml:space="preserve">20%</w:t>
            </w:r>
          </w:p>
        </w:tc>
        <w:tc>
          <w:p>
            <w:pPr>
              <w:jc w:val="center"/>
            </w:pPr>
            <w:r>
              <w:t xml:space="preserve">0%</w:t>
            </w:r>
          </w:p>
        </w:tc>
      </w:tr>
      <w:tr>
        <w:tc>
          <w:p>
            <w:pPr>
              <w:jc w:val="center"/>
            </w:pPr>
            <w:r>
              <w:t xml:space="preserve">Diagrama de clases.</w:t>
            </w:r>
          </w:p>
        </w:tc>
        <w:tc>
          <w:p>
            <w:pPr>
              <w:jc w:val="center"/>
            </w:pPr>
            <w:r>
              <w:t xml:space="preserve">18.3</w:t>
            </w:r>
          </w:p>
        </w:tc>
        <w:tc>
          <w:p>
            <w:pPr>
              <w:jc w:val="center"/>
            </w:pPr>
            <w:r>
              <w:t xml:space="preserve">12.5</w:t>
            </w:r>
          </w:p>
        </w:tc>
        <w:tc>
          <w:p>
            <w:pPr>
              <w:jc w:val="center"/>
            </w:pPr>
            <w:r>
              <w:t xml:space="preserve">8.0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r>
        <w:tc>
          <w:p>
            <w:pPr>
              <w:jc w:val="center"/>
            </w:pPr>
            <w:r>
              <w:t xml:space="preserve">Implementación del prototipo HW.</w:t>
            </w:r>
          </w:p>
        </w:tc>
        <w:tc>
          <w:p>
            <w:pPr>
              <w:jc w:val="center"/>
            </w:pPr>
            <w:r>
              <w:t xml:space="preserve">17.7</w:t>
            </w:r>
          </w:p>
        </w:tc>
        <w:tc>
          <w:p>
            <w:pPr>
              <w:jc w:val="center"/>
            </w:pPr>
            <w:r>
              <w:t xml:space="preserve">14.0</w:t>
            </w:r>
          </w:p>
        </w:tc>
        <w:tc>
          <w:p>
            <w:pPr>
              <w:jc w:val="center"/>
            </w:pPr>
            <w:r>
              <w:t xml:space="preserve">7.0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Implementación del prototipo SW.</w:t>
            </w:r>
          </w:p>
        </w:tc>
        <w:tc>
          <w:p>
            <w:pPr>
              <w:jc w:val="center"/>
            </w:pPr>
            <w:r>
              <w:t xml:space="preserve">17.3</w:t>
            </w:r>
          </w:p>
        </w:tc>
        <w:tc>
          <w:p>
            <w:pPr>
              <w:jc w:val="center"/>
            </w:pPr>
            <w:r>
              <w:t xml:space="preserve">12.0</w:t>
            </w:r>
          </w:p>
        </w:tc>
        <w:tc>
          <w:p>
            <w:pPr>
              <w:jc w:val="center"/>
            </w:pPr>
            <w:r>
              <w:t xml:space="preserve">10.0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CD1</w:t>
            </w:r>
          </w:p>
        </w:tc>
        <w:tc>
          <w:p>
            <w:r>
              <w:t xml:space="preserve">20</w:t>
            </w:r>
          </w:p>
        </w:tc>
        <w:tc>
          <w:p>
            <w:r>
              <w:t xml:space="preserve">17.8</w:t>
            </w:r>
          </w:p>
        </w:tc>
        <w:tc>
          <w:p>
            <w:r>
              <w:t xml:space="preserve">89%</w:t>
            </w:r>
          </w:p>
        </w:tc>
      </w:tr>
      <w:tr>
        <w:tc>
          <w:p>
            <w:r>
              <w:t xml:space="preserve">CD3</w:t>
            </w:r>
          </w:p>
        </w:tc>
        <w:tc>
          <w:p>
            <w:r>
              <w:t xml:space="preserve">20</w:t>
            </w:r>
          </w:p>
        </w:tc>
        <w:tc>
          <w:p>
            <w:r>
              <w:t xml:space="preserve">16.5</w:t>
            </w:r>
          </w:p>
        </w:tc>
        <w:tc>
          <w:p>
            <w:r>
              <w:t xml:space="preserve">83%</w:t>
            </w:r>
          </w:p>
        </w:tc>
      </w:tr>
      <w:tr>
        <w:tc>
          <w:p>
            <w:r>
              <w:t xml:space="preserve">CP2</w:t>
            </w:r>
          </w:p>
        </w:tc>
        <w:tc>
          <w:p>
            <w:r>
              <w:t xml:space="preserve">20</w:t>
            </w:r>
          </w:p>
        </w:tc>
        <w:tc>
          <w:p>
            <w:r>
              <w:t xml:space="preserve">16.1</w:t>
            </w:r>
          </w:p>
        </w:tc>
        <w:tc>
          <w:p>
            <w:r>
              <w:t xml:space="preserve">81%</w:t>
            </w:r>
          </w:p>
        </w:tc>
      </w:tr>
      <w:tr>
        <w:tc>
          <w:p>
            <w:r>
              <w:t xml:space="preserve">CG1</w:t>
            </w:r>
          </w:p>
        </w:tc>
        <w:tc>
          <w:p>
            <w:r>
              <w:t xml:space="preserve">20</w:t>
            </w:r>
          </w:p>
        </w:tc>
        <w:tc>
          <w:p>
            <w:r>
              <w:t xml:space="preserve">15.5</w:t>
            </w:r>
          </w:p>
        </w:tc>
        <w:tc>
          <w:p>
            <w:r>
              <w:t xml:space="preserve">78%</w:t>
            </w:r>
          </w:p>
        </w:tc>
      </w:tr>
      <w:tr>
        <w:tc>
          <w:p>
            <w:r>
              <w:t xml:space="preserve">CD2</w:t>
            </w:r>
          </w:p>
        </w:tc>
        <w:tc>
          <w:p>
            <w:r>
              <w:t xml:space="preserve">20</w:t>
            </w:r>
          </w:p>
        </w:tc>
        <w:tc>
          <w:p>
            <w:r>
              <w:t xml:space="preserve">14.8</w:t>
            </w:r>
          </w:p>
        </w:tc>
        <w:tc>
          <w:p>
            <w:r>
              <w:t xml:space="preserve">74%</w:t>
            </w:r>
          </w:p>
        </w:tc>
      </w:tr>
      <w:tr>
        <w:tc>
          <w:p>
            <w:r>
              <w:t xml:space="preserve">Total</w:t>
            </w:r>
          </w:p>
        </w:tc>
        <w:tc>
          <w:p>
            <w:r>
              <w:t xml:space="preserve">100</w:t>
            </w:r>
          </w:p>
        </w:tc>
        <w:tc>
          <w:p>
            <w:r>
              <w:t xml:space="preserve">80.7</w:t>
            </w:r>
          </w:p>
        </w:tc>
        <w:tc>
          <w:p>
            <w:r>
              <w:t xml:space="preserve">81%</w:t>
            </w:r>
          </w:p>
        </w:tc>
      </w:tr>
    </w:tbl>
    <w:p>
      <w:pPr>
        <w:pStyle w:val="Heading4"/>
      </w:pPr>
      <w:r>
        <w:t xml:space="preserve">CD1</w:t>
      </w:r>
    </w:p>
    <w:p>
      <w:r>
        <w:t xml:space="preserve">Puntaje Ideal: 20</w:t>
      </w:r>
    </w:p>
    <w:p>
      <w:r>
        <w:t xml:space="preserve">Promedio: 17.8</w:t>
      </w:r>
    </w:p>
    <w:p>
      <w:r>
        <w:t xml:space="preserve">% Cumplimiento: 89%</w:t>
      </w:r>
    </w:p>
    <w:p>
      <w:pPr>
        <w:jc w:val="both"/>
      </w:pPr>
      <w:r>
        <w:t xml:space="preserve">Analisis de la competencia CD1</w:t>
      </w:r>
    </w:p>
    <w:p>
      <w:pPr>
        <w:pStyle w:val="Heading4"/>
      </w:pPr>
      <w:r>
        <w:t xml:space="preserve">CD3</w:t>
      </w:r>
    </w:p>
    <w:p>
      <w:r>
        <w:t xml:space="preserve">Puntaje Ideal: 20</w:t>
      </w:r>
    </w:p>
    <w:p>
      <w:r>
        <w:t xml:space="preserve">Promedio: 16.5</w:t>
      </w:r>
    </w:p>
    <w:p>
      <w:r>
        <w:t xml:space="preserve">% Cumplimiento: 83%</w:t>
      </w:r>
    </w:p>
    <w:p>
      <w:pPr>
        <w:jc w:val="both"/>
      </w:pPr>
      <w:r>
        <w:t xml:space="preserve">Analisis de la competencia CD3</w:t>
      </w:r>
    </w:p>
    <w:p>
      <w:pPr>
        <w:pStyle w:val="Heading4"/>
      </w:pPr>
      <w:r>
        <w:t xml:space="preserve">CP2</w:t>
      </w:r>
    </w:p>
    <w:p>
      <w:r>
        <w:t xml:space="preserve">Puntaje Ideal: 20</w:t>
      </w:r>
    </w:p>
    <w:p>
      <w:r>
        <w:t xml:space="preserve">Promedio: 16.1</w:t>
      </w:r>
    </w:p>
    <w:p>
      <w:r>
        <w:t xml:space="preserve">% Cumplimiento: 81%</w:t>
      </w:r>
    </w:p>
    <w:p>
      <w:pPr>
        <w:jc w:val="both"/>
      </w:pPr>
      <w:r>
        <w:t xml:space="preserve">Analisis de la competencia CP2</w:t>
      </w:r>
    </w:p>
    <w:p>
      <w:pPr>
        <w:pStyle w:val="Heading4"/>
      </w:pPr>
      <w:r>
        <w:t xml:space="preserve">CG1</w:t>
      </w:r>
    </w:p>
    <w:p>
      <w:r>
        <w:t xml:space="preserve">Puntaje Ideal: 20</w:t>
      </w:r>
    </w:p>
    <w:p>
      <w:r>
        <w:t xml:space="preserve">Promedio: 15.5</w:t>
      </w:r>
    </w:p>
    <w:p>
      <w:r>
        <w:t xml:space="preserve">% Cumplimiento: 78%</w:t>
      </w:r>
    </w:p>
    <w:p>
      <w:pPr>
        <w:jc w:val="both"/>
      </w:pPr>
      <w:r>
        <w:t xml:space="preserve">Analisis de la competencia CG1</w:t>
      </w:r>
    </w:p>
    <w:p>
      <w:pPr>
        <w:pStyle w:val="Heading4"/>
      </w:pPr>
      <w:r>
        <w:t xml:space="preserve">CD2</w:t>
      </w:r>
    </w:p>
    <w:p>
      <w:r>
        <w:t xml:space="preserve">Puntaje Ideal: 20</w:t>
      </w:r>
    </w:p>
    <w:p>
      <w:r>
        <w:t xml:space="preserve">Promedio: 14.8</w:t>
      </w:r>
    </w:p>
    <w:p>
      <w:r>
        <w:t xml:space="preserve">% Cumplimiento: 74%</w:t>
      </w:r>
    </w:p>
    <w:p>
      <w:pPr>
        <w:jc w:val="both"/>
      </w:pPr>
      <w:r>
        <w:t xml:space="preserve">Analisis de la competencia CD2</w:t>
      </w:r>
    </w:p>
    <w:p>
      <w:pPr>
        <w:pStyle w:val="Heading4"/>
      </w:pPr>
      <w:r>
        <w:t xml:space="preserve">Recomendaciones pedagógicas por competencia</w:t>
      </w:r>
    </w:p>
    <w:p>
      <w:pPr>
        <w:pStyle w:val="ListParagraph"/>
        <w:numPr>
          <w:ilvl w:val="0"/>
          <w:numId w:val="1"/>
        </w:numPr>
      </w:pPr>
      <w:r>
        <w:t xml:space="preserve">CD1: Recomendaciones para CD1</w:t>
      </w:r>
    </w:p>
    <w:p>
      <w:pPr>
        <w:pStyle w:val="ListParagraph"/>
        <w:numPr>
          <w:ilvl w:val="0"/>
          <w:numId w:val="1"/>
        </w:numPr>
      </w:pPr>
      <w:r>
        <w:t xml:space="preserve">CD3: Recomendaciones para CD3</w:t>
      </w:r>
    </w:p>
    <w:p>
      <w:pPr>
        <w:pStyle w:val="ListParagraph"/>
        <w:numPr>
          <w:ilvl w:val="0"/>
          <w:numId w:val="1"/>
        </w:numPr>
      </w:pPr>
      <w:r>
        <w:t xml:space="preserve">CP2: Recomendaciones para CP2</w:t>
      </w:r>
    </w:p>
    <w:p>
      <w:pPr>
        <w:pStyle w:val="ListParagraph"/>
        <w:numPr>
          <w:ilvl w:val="0"/>
          <w:numId w:val="1"/>
        </w:numPr>
      </w:pPr>
      <w:r>
        <w:t xml:space="preserve">CG1: Recomendaciones para CG1</w:t>
      </w:r>
    </w:p>
    <w:p>
      <w:pPr>
        <w:pStyle w:val="ListParagraph"/>
        <w:numPr>
          <w:ilvl w:val="0"/>
          <w:numId w:val="1"/>
        </w:numPr>
      </w:pPr>
      <w:r>
        <w:t xml:space="preserve">CD2: Recomendaciones para CD2</w:t>
      </w:r>
    </w:p>
    <w:p>
      <w:pPr>
        <w:pStyle w:val="Heading2"/>
      </w:pPr>
      <w:r>
        <w:t xml:space="preserve">Tercera Instancia Evaluativa</w:t>
      </w:r>
    </w:p>
    <w:p>
      <w:pPr>
        <w:pStyle w:val="Heading3"/>
      </w:pPr>
      <w:r>
        <w:t xml:space="preserve">La presentación da cuenta del problema, el marco teórico y las conclusiones a las que se llegan.</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16.4</w:t>
      </w:r>
    </w:p>
    <w:p>
      <w:pPr>
        <w:pStyle w:val="ListParagraph"/>
        <w:numPr>
          <w:ilvl w:val="0"/>
          <w:numId w:val="1"/>
        </w:numPr>
      </w:pPr>
      <w:r>
        <w:t xml:space="preserve">% de Alumnos sobre el Promedio: 50.0%</w:t>
      </w:r>
    </w:p>
    <w:p>
      <w:r>
        <w:t xml:space="preserve">Análisis de La presentación da cuenta del problema, el marco teórico y las conclusiones a las que se llegan.</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La presentación da cuenta del problema, el marco teórico y las conclusiones a las que se llegan.</w:t>
      </w:r>
    </w:p>
    <w:p>
      <w:pPr>
        <w:pStyle w:val="Heading3"/>
      </w:pPr>
      <w:r>
        <w:t xml:space="preserve">Recomendaciones</w:t>
      </w:r>
    </w:p>
    <w:p>
      <w:pPr>
        <w:pStyle w:val="ListParagraph"/>
        <w:numPr>
          <w:ilvl w:val="0"/>
          <w:numId w:val="1"/>
        </w:numPr>
      </w:pPr>
      <w:r>
        <w:t xml:space="preserve">Recomendaciones para La presentación da cuenta del problema, el marco teórico y las conclusiones a las que se llegan.</w:t>
      </w:r>
    </w:p>
    <w:p>
      <w:pPr>
        <w:pStyle w:val="Heading3"/>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La presentación da cuenta del problema, el marco teórico y las conclusiones a las que se llegan.</w:t>
            </w:r>
          </w:p>
        </w:tc>
        <w:tc>
          <w:p>
            <w:pPr>
              <w:jc w:val="center"/>
            </w:pPr>
            <w:r>
              <w:t xml:space="preserve">18.0</w:t>
            </w:r>
          </w:p>
        </w:tc>
        <w:tc>
          <w:p>
            <w:pPr>
              <w:jc w:val="center"/>
            </w:pPr>
            <w:r>
              <w:t xml:space="preserve">14.0</w:t>
            </w:r>
          </w:p>
        </w:tc>
        <w:tc>
          <w:p>
            <w:pPr>
              <w:jc w:val="center"/>
            </w:pPr>
            <w:r>
              <w:t xml:space="preserve">10.0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CP2</w:t>
            </w:r>
          </w:p>
        </w:tc>
        <w:tc>
          <w:p>
            <w:r>
              <w:t xml:space="preserve">20</w:t>
            </w:r>
          </w:p>
        </w:tc>
        <w:tc>
          <w:p>
            <w:r>
              <w:t xml:space="preserve">16.4</w:t>
            </w:r>
          </w:p>
        </w:tc>
        <w:tc>
          <w:p>
            <w:r>
              <w:t xml:space="preserve">82%</w:t>
            </w:r>
          </w:p>
        </w:tc>
      </w:tr>
      <w:tr>
        <w:tc>
          <w:p>
            <w:r>
              <w:t xml:space="preserve">Total</w:t>
            </w:r>
          </w:p>
        </w:tc>
        <w:tc>
          <w:p>
            <w:r>
              <w:t xml:space="preserve">20</w:t>
            </w:r>
          </w:p>
        </w:tc>
        <w:tc>
          <w:p>
            <w:r>
              <w:t xml:space="preserve">16.4</w:t>
            </w:r>
          </w:p>
        </w:tc>
        <w:tc>
          <w:p>
            <w:r>
              <w:t xml:space="preserve">82%</w:t>
            </w:r>
          </w:p>
        </w:tc>
      </w:tr>
    </w:tbl>
    <w:p>
      <w:pPr>
        <w:pStyle w:val="Heading4"/>
      </w:pPr>
      <w:r>
        <w:t xml:space="preserve">CP2</w:t>
      </w:r>
    </w:p>
    <w:p>
      <w:r>
        <w:t xml:space="preserve">Puntaje Ideal: 20</w:t>
      </w:r>
    </w:p>
    <w:p>
      <w:r>
        <w:t xml:space="preserve">Promedio: 16.4</w:t>
      </w:r>
    </w:p>
    <w:p>
      <w:r>
        <w:t xml:space="preserve">% Cumplimiento: 82%</w:t>
      </w:r>
    </w:p>
    <w:p>
      <w:pPr>
        <w:jc w:val="both"/>
      </w:pPr>
      <w:r>
        <w:t xml:space="preserve">Analisis de la competencia CP2</w:t>
      </w:r>
    </w:p>
    <w:p>
      <w:pPr>
        <w:pStyle w:val="Heading4"/>
      </w:pPr>
      <w:r>
        <w:t xml:space="preserve">Recomendaciones pedagógicas por competencia</w:t>
      </w:r>
    </w:p>
    <w:p>
      <w:pPr>
        <w:pStyle w:val="ListParagraph"/>
        <w:numPr>
          <w:ilvl w:val="0"/>
          <w:numId w:val="1"/>
        </w:numPr>
      </w:pPr>
      <w:r>
        <w:t xml:space="preserve">CP2: Recomendaciones para CP2</w:t>
      </w:r>
    </w:p>
    <w:p>
      <w:pPr>
        <w:pStyle w:val="Heading2"/>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CD1</w:t>
            </w:r>
          </w:p>
        </w:tc>
        <w:tc>
          <w:p>
            <w:r>
              <w:t xml:space="preserve">200</w:t>
            </w:r>
          </w:p>
        </w:tc>
        <w:tc>
          <w:p>
            <w:r>
              <w:t xml:space="preserve">17.8</w:t>
            </w:r>
          </w:p>
        </w:tc>
        <w:tc>
          <w:p>
            <w:r>
              <w:t xml:space="preserve">8.9%</w:t>
            </w:r>
          </w:p>
        </w:tc>
      </w:tr>
      <w:tr>
        <w:tc>
          <w:p>
            <w:r>
              <w:t xml:space="preserve">CD2</w:t>
            </w:r>
          </w:p>
        </w:tc>
        <w:tc>
          <w:p>
            <w:r>
              <w:t xml:space="preserve">1000</w:t>
            </w:r>
          </w:p>
        </w:tc>
        <w:tc>
          <w:p>
            <w:r>
              <w:t xml:space="preserve">75.2</w:t>
            </w:r>
          </w:p>
        </w:tc>
        <w:tc>
          <w:p>
            <w:r>
              <w:t xml:space="preserve">7.5%</w:t>
            </w:r>
          </w:p>
        </w:tc>
      </w:tr>
      <w:tr>
        <w:tc>
          <w:p>
            <w:r>
              <w:t xml:space="preserve">CD3</w:t>
            </w:r>
          </w:p>
        </w:tc>
        <w:tc>
          <w:p>
            <w:r>
              <w:t xml:space="preserve">400</w:t>
            </w:r>
          </w:p>
        </w:tc>
        <w:tc>
          <w:p>
            <w:r>
              <w:t xml:space="preserve">32.0</w:t>
            </w:r>
          </w:p>
        </w:tc>
        <w:tc>
          <w:p>
            <w:r>
              <w:t xml:space="preserve">8.0%</w:t>
            </w:r>
          </w:p>
        </w:tc>
      </w:tr>
      <w:tr>
        <w:tc>
          <w:p>
            <w:r>
              <w:t xml:space="preserve">CG1</w:t>
            </w:r>
          </w:p>
        </w:tc>
        <w:tc>
          <w:p>
            <w:r>
              <w:t xml:space="preserve">1200</w:t>
            </w:r>
          </w:p>
        </w:tc>
        <w:tc>
          <w:p>
            <w:r>
              <w:t xml:space="preserve">95.8</w:t>
            </w:r>
          </w:p>
        </w:tc>
        <w:tc>
          <w:p>
            <w:r>
              <w:t xml:space="preserve">8.0%</w:t>
            </w:r>
          </w:p>
        </w:tc>
      </w:tr>
      <w:tr>
        <w:tc>
          <w:p>
            <w:r>
              <w:t xml:space="preserve">CP2</w:t>
            </w:r>
          </w:p>
        </w:tc>
        <w:tc>
          <w:p>
            <w:r>
              <w:t xml:space="preserve">1400</w:t>
            </w:r>
          </w:p>
        </w:tc>
        <w:tc>
          <w:p>
            <w:r>
              <w:t xml:space="preserve">106.9</w:t>
            </w:r>
          </w:p>
        </w:tc>
        <w:tc>
          <w:p>
            <w:r>
              <w:t xml:space="preserve">7.6%</w:t>
            </w:r>
          </w:p>
        </w:tc>
      </w:tr>
      <w:tr>
        <w:tc>
          <w:p>
            <w:r>
              <w:t xml:space="preserve">CS</w:t>
            </w:r>
          </w:p>
        </w:tc>
        <w:tc>
          <w:p>
            <w:r>
              <w:t xml:space="preserve">400</w:t>
            </w:r>
          </w:p>
        </w:tc>
        <w:tc>
          <w:p>
            <w:r>
              <w:t xml:space="preserve">34.1</w:t>
            </w:r>
          </w:p>
        </w:tc>
        <w:tc>
          <w:p>
            <w:r>
              <w:t xml:space="preserve">8.5%</w:t>
            </w:r>
          </w:p>
        </w:tc>
      </w:tr>
    </w:tbl>
    <w:p>
      <w:r>
        <w:t xml:space="preserve">Recomendación: Recomendaciones para CD1</w:t>
      </w:r>
    </w:p>
    <w:p>
      <w:r>
        <w:t xml:space="preserve">Recomendación: Recomendaciones para CD2</w:t>
      </w:r>
    </w:p>
    <w:p>
      <w:r>
        <w:t xml:space="preserve">Recomendación: Recomendaciones para CD3</w:t>
      </w:r>
    </w:p>
    <w:p>
      <w:r>
        <w:t xml:space="preserve">Recomendación: Recomendaciones para CG1</w:t>
      </w:r>
    </w:p>
    <w:p>
      <w:r>
        <w:t xml:space="preserve">Recomendación: Recomendaciones para CP2</w:t>
      </w:r>
    </w:p>
    <w:p>
      <w:r>
        <w:t xml:space="preserve">Recomendación: Recomendaciones para CS</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762500" cy="2381250"/>
                    </a:xfrm>
                    <a:prstGeom prst="rect">
                      <a:avLst/>
                    </a:prstGeom>
                  </pic:spPr>
                </pic:pic>
              </a:graphicData>
            </a:graphic>
          </wp:inline>
        </w:drawing>
      </w:r>
    </w:p>
    <w:p>
      <w:pPr>
        <w:pStyle w:val="Heading2"/>
      </w:pPr>
      <w:r>
        <w:t xml:space="preserve">Conclusiones Generales</w:t>
      </w:r>
    </w:p>
    <w:p>
      <w:r>
        <w:t xml:space="preserve">Conclusión de competencias: CD1: 8.9%, CD2: 7.5%, CD3: 8.0%, CG1: 8.0%, CP2: 7.6%, CS: 8.5%</w:t>
      </w:r>
    </w:p>
    <w:p>
      <w:pPr>
        <w:pStyle w:val="Heading2"/>
      </w:pPr>
      <w:r>
        <w:t xml:space="preserve">Recomendaciones Generales</w:t>
      </w:r>
    </w:p>
    <w:p>
      <w:r>
        <w:t xml:space="preserve">Recomendaciones para temas de la asignatura</w:t>
      </w:r>
    </w:p>
    <w:p>
      <w:pPr>
        <w:pStyle w:val="Heading2"/>
      </w:pPr>
      <w:r>
        <w:t xml:space="preserve">Recomendaciones por tema</w:t>
      </w:r>
    </w:p>
    <w:p>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 Definición de estructura de datos de la solución., Diagrama de componentes., Diagrama de clases., Implementación del prototipo HW., Implementación del prototipo SW., La presentación da cuenta del problema, el marco teórico y las conclusiones a las que se llegan.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skxzauxdwe82czfylvn9.png"/><Relationship Id="rId7" Type="http://schemas.openxmlformats.org/officeDocument/2006/relationships/image" Target="media/fkjzdu34sv1t_f_locqy6.png"/><Relationship Id="rId8" Type="http://schemas.openxmlformats.org/officeDocument/2006/relationships/image" Target="media/bmqdv0c_ak-2_oguis_-u.png"/><Relationship Id="rId9" Type="http://schemas.openxmlformats.org/officeDocument/2006/relationships/image" Target="media/neb1cb7bxrn0q0paiteks.png"/><Relationship Id="rId10" Type="http://schemas.openxmlformats.org/officeDocument/2006/relationships/image" Target="media/b55ihf8rtpsjv1e5xaryh.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2025-06-10T22:34:05.405Z</dcterms:created>
  <dcterms:modified xsi:type="dcterms:W3CDTF">2025-06-10T22:34:05.405Z</dcterms:modified>
</cp:coreProperties>
</file>

<file path=docProps/custom.xml><?xml version="1.0" encoding="utf-8"?>
<Properties xmlns="http://schemas.openxmlformats.org/officeDocument/2006/custom-properties" xmlns:vt="http://schemas.openxmlformats.org/officeDocument/2006/docPropsVTypes"/>
</file>