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E74F" w14:textId="219CDB9C" w:rsidR="00990BAE" w:rsidRPr="008A1618" w:rsidRDefault="00A45D2B" w:rsidP="00852EAE">
      <w:pPr>
        <w:spacing w:after="20" w:line="240" w:lineRule="auto"/>
        <w:rPr>
          <w:rFonts w:ascii="Arabic Typesetting" w:eastAsia="SymbolMT" w:hAnsi="Arabic Typesetting" w:cs="Arabic Typesetting"/>
          <w:b/>
          <w:bCs/>
          <w:sz w:val="24"/>
          <w:szCs w:val="24"/>
        </w:rPr>
      </w:pPr>
      <w:r w:rsidRPr="00A45D2B">
        <w:rPr>
          <w:rFonts w:ascii="Arabic Typesetting" w:hAnsi="Arabic Typesetting" w:cs="Arabic Typesetting" w:hint="cs"/>
          <w:b/>
          <w:bCs/>
          <w:color w:val="202122"/>
          <w:spacing w:val="3"/>
          <w:sz w:val="24"/>
          <w:szCs w:val="24"/>
          <w:shd w:val="clear" w:color="auto" w:fill="FFFFFF"/>
        </w:rPr>
        <w:t>Project Proposal</w:t>
      </w:r>
      <w:r w:rsidR="00990BAE" w:rsidRPr="00265893">
        <w:rPr>
          <w:rFonts w:ascii="Arabic Typesetting" w:eastAsia="SymbolMT" w:hAnsi="Arabic Typesetting" w:cs="Arabic Typesetting" w:hint="cs"/>
          <w:b/>
          <w:bCs/>
          <w:sz w:val="24"/>
          <w:szCs w:val="24"/>
        </w:rPr>
        <w:t>: Smart Home IoT Devices</w:t>
      </w:r>
    </w:p>
    <w:p w14:paraId="3D529146" w14:textId="79C6CC11" w:rsidR="00990BAE" w:rsidRPr="00265893" w:rsidRDefault="00990BAE" w:rsidP="00852EAE">
      <w:pPr>
        <w:spacing w:after="20" w:line="240" w:lineRule="auto"/>
        <w:rPr>
          <w:rFonts w:ascii="Arabic Typesetting" w:eastAsia="SymbolMT" w:hAnsi="Arabic Typesetting" w:cs="Arabic Typesetting"/>
          <w:b/>
          <w:bCs/>
          <w:sz w:val="24"/>
          <w:szCs w:val="24"/>
        </w:rPr>
      </w:pPr>
      <w:r w:rsidRPr="00265893">
        <w:rPr>
          <w:rFonts w:ascii="Arabic Typesetting" w:eastAsia="SymbolMT" w:hAnsi="Arabic Typesetting" w:cs="Arabic Typesetting" w:hint="cs"/>
          <w:b/>
          <w:bCs/>
          <w:sz w:val="24"/>
          <w:szCs w:val="24"/>
        </w:rPr>
        <w:t>1. Technical Operation of the System:</w:t>
      </w:r>
    </w:p>
    <w:p w14:paraId="32CCE335" w14:textId="32A715A3" w:rsidR="00990BAE" w:rsidRPr="00265893" w:rsidRDefault="00990BAE" w:rsidP="00852EAE">
      <w:pPr>
        <w:spacing w:after="20" w:line="240" w:lineRule="auto"/>
        <w:rPr>
          <w:rFonts w:ascii="Arabic Typesetting" w:eastAsia="SymbolMT" w:hAnsi="Arabic Typesetting" w:cs="Arabic Typesetting"/>
          <w:sz w:val="24"/>
          <w:szCs w:val="24"/>
        </w:rPr>
      </w:pPr>
      <w:r w:rsidRPr="00265893">
        <w:rPr>
          <w:rFonts w:ascii="Arabic Typesetting" w:eastAsia="SymbolMT" w:hAnsi="Arabic Typesetting" w:cs="Arabic Typesetting" w:hint="cs"/>
          <w:sz w:val="24"/>
          <w:szCs w:val="24"/>
        </w:rPr>
        <w:t>We hypothesize that the smart home IoT system operates through a combination of wired and wireless mechanisms. The frequency band of operation, bandwidth used, and the choice between analog or digital modulation/demodulation are factors that vary based on the specific device and its application.</w:t>
      </w:r>
    </w:p>
    <w:p w14:paraId="79352983" w14:textId="677A0CE7" w:rsidR="00990BAE" w:rsidRPr="00265893" w:rsidRDefault="00990BAE" w:rsidP="00852EAE">
      <w:pPr>
        <w:spacing w:after="20" w:line="240" w:lineRule="auto"/>
        <w:rPr>
          <w:rFonts w:ascii="Arabic Typesetting" w:eastAsia="SymbolMT" w:hAnsi="Arabic Typesetting" w:cs="Arabic Typesetting"/>
          <w:b/>
          <w:bCs/>
          <w:sz w:val="24"/>
          <w:szCs w:val="24"/>
        </w:rPr>
      </w:pPr>
      <w:r w:rsidRPr="00265893">
        <w:rPr>
          <w:rFonts w:ascii="Arabic Typesetting" w:eastAsia="SymbolMT" w:hAnsi="Arabic Typesetting" w:cs="Arabic Typesetting" w:hint="cs"/>
          <w:b/>
          <w:bCs/>
          <w:sz w:val="24"/>
          <w:szCs w:val="24"/>
        </w:rPr>
        <w:t>2. Stakeholders:</w:t>
      </w:r>
    </w:p>
    <w:p w14:paraId="07868ED0" w14:textId="77777777" w:rsidR="00990BAE" w:rsidRPr="00265893" w:rsidRDefault="00990BAE" w:rsidP="00852EAE">
      <w:pPr>
        <w:spacing w:after="20" w:line="240" w:lineRule="auto"/>
        <w:rPr>
          <w:rFonts w:ascii="Arabic Typesetting" w:eastAsia="SymbolMT" w:hAnsi="Arabic Typesetting" w:cs="Arabic Typesetting"/>
          <w:sz w:val="24"/>
          <w:szCs w:val="24"/>
        </w:rPr>
      </w:pPr>
      <w:r w:rsidRPr="00265893">
        <w:rPr>
          <w:rFonts w:ascii="Arabic Typesetting" w:eastAsia="SymbolMT" w:hAnsi="Arabic Typesetting" w:cs="Arabic Typesetting" w:hint="cs"/>
          <w:sz w:val="24"/>
          <w:szCs w:val="24"/>
        </w:rPr>
        <w:t>The primary stakeholders for this system include:</w:t>
      </w:r>
    </w:p>
    <w:p w14:paraId="10074447" w14:textId="77777777" w:rsidR="007366F5" w:rsidRPr="00265893" w:rsidRDefault="00990BAE" w:rsidP="00852EAE">
      <w:pPr>
        <w:pStyle w:val="ListParagraph"/>
        <w:numPr>
          <w:ilvl w:val="0"/>
          <w:numId w:val="2"/>
        </w:numPr>
        <w:spacing w:after="20" w:line="240" w:lineRule="auto"/>
        <w:rPr>
          <w:rFonts w:ascii="Arabic Typesetting" w:eastAsia="SymbolMT" w:hAnsi="Arabic Typesetting" w:cs="Arabic Typesetting"/>
          <w:sz w:val="24"/>
          <w:szCs w:val="24"/>
        </w:rPr>
      </w:pPr>
      <w:r w:rsidRPr="00265893">
        <w:rPr>
          <w:rFonts w:ascii="Arabic Typesetting" w:eastAsia="SymbolMT" w:hAnsi="Arabic Typesetting" w:cs="Arabic Typesetting" w:hint="cs"/>
          <w:b/>
          <w:bCs/>
          <w:sz w:val="24"/>
          <w:szCs w:val="24"/>
        </w:rPr>
        <w:t>End-users:</w:t>
      </w:r>
      <w:r w:rsidR="00C66FAC" w:rsidRPr="00265893">
        <w:rPr>
          <w:rFonts w:ascii="Arabic Typesetting" w:eastAsia="SymbolMT" w:hAnsi="Arabic Typesetting" w:cs="Arabic Typesetting" w:hint="cs"/>
          <w:sz w:val="24"/>
          <w:szCs w:val="24"/>
        </w:rPr>
        <w:t xml:space="preserve"> </w:t>
      </w:r>
      <w:r w:rsidRPr="00265893">
        <w:rPr>
          <w:rFonts w:ascii="Arabic Typesetting" w:eastAsia="SymbolMT" w:hAnsi="Arabic Typesetting" w:cs="Arabic Typesetting" w:hint="cs"/>
          <w:sz w:val="24"/>
          <w:szCs w:val="24"/>
        </w:rPr>
        <w:t>Homeowners and residents who utilize these devices for convenience and automation.</w:t>
      </w:r>
    </w:p>
    <w:p w14:paraId="60D6E140" w14:textId="77777777" w:rsidR="007366F5" w:rsidRPr="00265893" w:rsidRDefault="00990BAE" w:rsidP="00852EAE">
      <w:pPr>
        <w:pStyle w:val="ListParagraph"/>
        <w:numPr>
          <w:ilvl w:val="0"/>
          <w:numId w:val="2"/>
        </w:numPr>
        <w:spacing w:after="20" w:line="240" w:lineRule="auto"/>
        <w:rPr>
          <w:rFonts w:ascii="Arabic Typesetting" w:eastAsia="SymbolMT" w:hAnsi="Arabic Typesetting" w:cs="Arabic Typesetting"/>
          <w:sz w:val="24"/>
          <w:szCs w:val="24"/>
        </w:rPr>
      </w:pPr>
      <w:r w:rsidRPr="00265893">
        <w:rPr>
          <w:rFonts w:ascii="Arabic Typesetting" w:eastAsia="SymbolMT" w:hAnsi="Arabic Typesetting" w:cs="Arabic Typesetting" w:hint="cs"/>
          <w:b/>
          <w:bCs/>
          <w:sz w:val="24"/>
          <w:szCs w:val="24"/>
        </w:rPr>
        <w:t>Industries:</w:t>
      </w:r>
      <w:r w:rsidRPr="00265893">
        <w:rPr>
          <w:rFonts w:ascii="Arabic Typesetting" w:eastAsia="SymbolMT" w:hAnsi="Arabic Typesetting" w:cs="Arabic Typesetting" w:hint="cs"/>
          <w:sz w:val="24"/>
          <w:szCs w:val="24"/>
        </w:rPr>
        <w:t xml:space="preserve"> Companies that manufacture, distribute, and provide services related to IoT devices.</w:t>
      </w:r>
    </w:p>
    <w:p w14:paraId="156F2DDC" w14:textId="77777777" w:rsidR="007366F5" w:rsidRPr="00265893" w:rsidRDefault="007366F5" w:rsidP="00852EAE">
      <w:pPr>
        <w:pStyle w:val="ListParagraph"/>
        <w:numPr>
          <w:ilvl w:val="0"/>
          <w:numId w:val="2"/>
        </w:numPr>
        <w:spacing w:after="20" w:line="240" w:lineRule="auto"/>
        <w:rPr>
          <w:rFonts w:ascii="Arabic Typesetting" w:eastAsia="SymbolMT" w:hAnsi="Arabic Typesetting" w:cs="Arabic Typesetting"/>
          <w:sz w:val="24"/>
          <w:szCs w:val="24"/>
        </w:rPr>
      </w:pPr>
      <w:r w:rsidRPr="00265893">
        <w:rPr>
          <w:rFonts w:ascii="Arabic Typesetting" w:eastAsia="SymbolMT" w:hAnsi="Arabic Typesetting" w:cs="Arabic Typesetting" w:hint="cs"/>
          <w:b/>
          <w:bCs/>
          <w:sz w:val="24"/>
          <w:szCs w:val="24"/>
        </w:rPr>
        <w:t>Investors:</w:t>
      </w:r>
      <w:r w:rsidR="00990BAE" w:rsidRPr="00265893">
        <w:rPr>
          <w:rFonts w:ascii="Arabic Typesetting" w:eastAsia="SymbolMT" w:hAnsi="Arabic Typesetting" w:cs="Arabic Typesetting" w:hint="cs"/>
          <w:sz w:val="24"/>
          <w:szCs w:val="24"/>
        </w:rPr>
        <w:t xml:space="preserve"> Entities that fund the development and distribution of these devices.</w:t>
      </w:r>
    </w:p>
    <w:p w14:paraId="7816AC50" w14:textId="01A0EB4A" w:rsidR="00990BAE" w:rsidRPr="00265893" w:rsidRDefault="00990BAE" w:rsidP="00852EAE">
      <w:pPr>
        <w:pStyle w:val="ListParagraph"/>
        <w:numPr>
          <w:ilvl w:val="0"/>
          <w:numId w:val="2"/>
        </w:numPr>
        <w:spacing w:after="20" w:line="240" w:lineRule="auto"/>
        <w:rPr>
          <w:rFonts w:ascii="Arabic Typesetting" w:eastAsia="SymbolMT" w:hAnsi="Arabic Typesetting" w:cs="Arabic Typesetting"/>
          <w:sz w:val="24"/>
          <w:szCs w:val="24"/>
        </w:rPr>
      </w:pPr>
      <w:r w:rsidRPr="00265893">
        <w:rPr>
          <w:rFonts w:ascii="Arabic Typesetting" w:eastAsia="SymbolMT" w:hAnsi="Arabic Typesetting" w:cs="Arabic Typesetting" w:hint="cs"/>
          <w:b/>
          <w:bCs/>
          <w:sz w:val="24"/>
          <w:szCs w:val="24"/>
        </w:rPr>
        <w:t>Governments:</w:t>
      </w:r>
      <w:r w:rsidR="007366F5" w:rsidRPr="00265893">
        <w:rPr>
          <w:rFonts w:ascii="Arabic Typesetting" w:eastAsia="SymbolMT" w:hAnsi="Arabic Typesetting" w:cs="Arabic Typesetting" w:hint="cs"/>
          <w:b/>
          <w:bCs/>
          <w:sz w:val="24"/>
          <w:szCs w:val="24"/>
        </w:rPr>
        <w:t xml:space="preserve"> </w:t>
      </w:r>
      <w:r w:rsidRPr="00265893">
        <w:rPr>
          <w:rFonts w:ascii="Arabic Typesetting" w:eastAsia="SymbolMT" w:hAnsi="Arabic Typesetting" w:cs="Arabic Typesetting" w:hint="cs"/>
          <w:sz w:val="24"/>
          <w:szCs w:val="24"/>
        </w:rPr>
        <w:t>Regulatory bodies that oversee the production, distribution, and usage of these devices.</w:t>
      </w:r>
    </w:p>
    <w:p w14:paraId="036AF87D" w14:textId="627D0D16" w:rsidR="00990BAE" w:rsidRPr="00265893" w:rsidRDefault="00990BAE" w:rsidP="00852EAE">
      <w:pPr>
        <w:spacing w:after="20" w:line="240" w:lineRule="auto"/>
        <w:rPr>
          <w:rFonts w:ascii="Arabic Typesetting" w:eastAsia="SymbolMT" w:hAnsi="Arabic Typesetting" w:cs="Arabic Typesetting"/>
          <w:sz w:val="24"/>
          <w:szCs w:val="24"/>
        </w:rPr>
      </w:pPr>
      <w:r w:rsidRPr="00265893">
        <w:rPr>
          <w:rFonts w:ascii="Arabic Typesetting" w:eastAsia="SymbolMT" w:hAnsi="Arabic Typesetting" w:cs="Arabic Typesetting" w:hint="cs"/>
          <w:sz w:val="24"/>
          <w:szCs w:val="24"/>
        </w:rPr>
        <w:t>These stakeholders are interconnected through the production, distribution, and utilization of the IoT devices.</w:t>
      </w:r>
    </w:p>
    <w:p w14:paraId="39CB8803" w14:textId="5CBB3BB4" w:rsidR="00990BAE" w:rsidRPr="00265893" w:rsidRDefault="00990BAE" w:rsidP="00852EAE">
      <w:pPr>
        <w:spacing w:after="20" w:line="240" w:lineRule="auto"/>
        <w:rPr>
          <w:rFonts w:ascii="Arabic Typesetting" w:eastAsia="SymbolMT" w:hAnsi="Arabic Typesetting" w:cs="Arabic Typesetting"/>
          <w:b/>
          <w:bCs/>
          <w:sz w:val="24"/>
          <w:szCs w:val="24"/>
        </w:rPr>
      </w:pPr>
      <w:r w:rsidRPr="00265893">
        <w:rPr>
          <w:rFonts w:ascii="Arabic Typesetting" w:eastAsia="SymbolMT" w:hAnsi="Arabic Typesetting" w:cs="Arabic Typesetting" w:hint="cs"/>
          <w:b/>
          <w:bCs/>
          <w:sz w:val="24"/>
          <w:szCs w:val="24"/>
        </w:rPr>
        <w:t>3. Societal Impact:</w:t>
      </w:r>
    </w:p>
    <w:p w14:paraId="01B44078" w14:textId="2E0EF674" w:rsidR="00990BAE" w:rsidRPr="00265893" w:rsidRDefault="00990BAE" w:rsidP="00852EAE">
      <w:pPr>
        <w:spacing w:after="20" w:line="240" w:lineRule="auto"/>
        <w:rPr>
          <w:rFonts w:ascii="Arabic Typesetting" w:eastAsia="SymbolMT" w:hAnsi="Arabic Typesetting" w:cs="Arabic Typesetting"/>
          <w:sz w:val="24"/>
          <w:szCs w:val="24"/>
        </w:rPr>
      </w:pPr>
      <w:r w:rsidRPr="00265893">
        <w:rPr>
          <w:rFonts w:ascii="Arabic Typesetting" w:eastAsia="SymbolMT" w:hAnsi="Arabic Typesetting" w:cs="Arabic Typesetting" w:hint="cs"/>
          <w:sz w:val="24"/>
          <w:szCs w:val="24"/>
        </w:rPr>
        <w:t>Currently, smart home IoT devices cater to the needs of modern society by providing automation, security, and convenience. As technology evolves and societal needs shift, we anticipate a more integrated and ubiquitous use of these devices. The timeframe for these changes is uncertain but is expected to be within the next decade.</w:t>
      </w:r>
    </w:p>
    <w:p w14:paraId="7B19E912" w14:textId="32E49095" w:rsidR="00990BAE" w:rsidRPr="00947F74" w:rsidRDefault="00990BAE" w:rsidP="00852EAE">
      <w:pPr>
        <w:spacing w:after="20" w:line="240" w:lineRule="auto"/>
        <w:rPr>
          <w:rFonts w:ascii="Arabic Typesetting" w:eastAsia="SymbolMT" w:hAnsi="Arabic Typesetting" w:cs="Arabic Typesetting"/>
          <w:b/>
          <w:bCs/>
          <w:sz w:val="24"/>
          <w:szCs w:val="24"/>
        </w:rPr>
      </w:pPr>
      <w:r w:rsidRPr="00947F74">
        <w:rPr>
          <w:rFonts w:ascii="Arabic Typesetting" w:eastAsia="SymbolMT" w:hAnsi="Arabic Typesetting" w:cs="Arabic Typesetting" w:hint="cs"/>
          <w:b/>
          <w:bCs/>
          <w:sz w:val="24"/>
          <w:szCs w:val="24"/>
        </w:rPr>
        <w:t>4. Credible Sources:</w:t>
      </w:r>
    </w:p>
    <w:p w14:paraId="18A3A194" w14:textId="6A45586F" w:rsidR="00132297" w:rsidRPr="00132297" w:rsidRDefault="00132297" w:rsidP="00852EAE">
      <w:pPr>
        <w:spacing w:after="20" w:line="240" w:lineRule="auto"/>
        <w:rPr>
          <w:rFonts w:ascii="Arabic Typesetting" w:eastAsia="SymbolMT" w:hAnsi="Arabic Typesetting" w:cs="Arabic Typesetting"/>
          <w:b/>
          <w:bCs/>
          <w:sz w:val="24"/>
          <w:szCs w:val="24"/>
        </w:rPr>
      </w:pPr>
      <w:r w:rsidRPr="00132297">
        <w:rPr>
          <w:rFonts w:ascii="Arabic Typesetting" w:eastAsia="SymbolMT" w:hAnsi="Arabic Typesetting" w:cs="Arabic Typesetting"/>
          <w:b/>
          <w:bCs/>
          <w:sz w:val="24"/>
          <w:szCs w:val="24"/>
        </w:rPr>
        <w:t>Here are five credible sources related to smart home IoT devices:</w:t>
      </w:r>
    </w:p>
    <w:p w14:paraId="587A65CF" w14:textId="1FEEF308" w:rsidR="00132297" w:rsidRPr="00132297" w:rsidRDefault="00132297" w:rsidP="00852EAE">
      <w:pPr>
        <w:spacing w:after="20" w:line="240" w:lineRule="auto"/>
        <w:rPr>
          <w:rFonts w:ascii="Arabic Typesetting" w:eastAsia="SymbolMT" w:hAnsi="Arabic Typesetting" w:cs="Arabic Typesetting"/>
          <w:b/>
          <w:bCs/>
          <w:sz w:val="24"/>
          <w:szCs w:val="24"/>
        </w:rPr>
      </w:pPr>
      <w:r w:rsidRPr="00132297">
        <w:rPr>
          <w:rFonts w:ascii="Arabic Typesetting" w:eastAsia="SymbolMT" w:hAnsi="Arabic Typesetting" w:cs="Arabic Typesetting"/>
          <w:b/>
          <w:bCs/>
          <w:sz w:val="24"/>
          <w:szCs w:val="24"/>
        </w:rPr>
        <w:t xml:space="preserve">1. </w:t>
      </w:r>
      <w:hyperlink r:id="rId7" w:history="1">
        <w:r w:rsidR="00C83E97">
          <w:rPr>
            <w:rStyle w:val="Hyperlink"/>
            <w:rFonts w:ascii="Arabic Typesetting" w:eastAsia="SymbolMT" w:hAnsi="Arabic Typesetting" w:cs="Arabic Typesetting"/>
            <w:b/>
            <w:bCs/>
            <w:sz w:val="24"/>
            <w:szCs w:val="24"/>
          </w:rPr>
          <w:t>Special Issue “Internet of Things for Smart Homes</w:t>
        </w:r>
      </w:hyperlink>
    </w:p>
    <w:p w14:paraId="6AA09522" w14:textId="6B6BCBA7" w:rsidR="00132297" w:rsidRPr="00132297" w:rsidRDefault="00132297" w:rsidP="00852EAE">
      <w:pPr>
        <w:spacing w:after="20" w:line="240" w:lineRule="auto"/>
        <w:rPr>
          <w:rFonts w:ascii="Arabic Typesetting" w:eastAsia="SymbolMT" w:hAnsi="Arabic Typesetting" w:cs="Arabic Typesetting"/>
          <w:sz w:val="24"/>
          <w:szCs w:val="24"/>
        </w:rPr>
      </w:pPr>
      <w:r w:rsidRPr="00132297">
        <w:rPr>
          <w:rFonts w:ascii="Arabic Typesetting" w:eastAsia="SymbolMT" w:hAnsi="Arabic Typesetting" w:cs="Arabic Typesetting"/>
          <w:b/>
          <w:bCs/>
          <w:sz w:val="24"/>
          <w:szCs w:val="24"/>
        </w:rPr>
        <w:t>Description:</w:t>
      </w:r>
      <w:r w:rsidRPr="00132297">
        <w:rPr>
          <w:rFonts w:ascii="Arabic Typesetting" w:eastAsia="SymbolMT" w:hAnsi="Arabic Typesetting" w:cs="Arabic Typesetting"/>
          <w:sz w:val="24"/>
          <w:szCs w:val="24"/>
        </w:rPr>
        <w:t xml:space="preserve"> This article discusses the significance of smart homes </w:t>
      </w:r>
      <w:proofErr w:type="gramStart"/>
      <w:r w:rsidRPr="00132297">
        <w:rPr>
          <w:rFonts w:ascii="Arabic Typesetting" w:eastAsia="SymbolMT" w:hAnsi="Arabic Typesetting" w:cs="Arabic Typesetting"/>
          <w:sz w:val="24"/>
          <w:szCs w:val="24"/>
        </w:rPr>
        <w:t>in</w:t>
      </w:r>
      <w:proofErr w:type="gramEnd"/>
      <w:r w:rsidRPr="00132297">
        <w:rPr>
          <w:rFonts w:ascii="Arabic Typesetting" w:eastAsia="SymbolMT" w:hAnsi="Arabic Typesetting" w:cs="Arabic Typesetting"/>
          <w:sz w:val="24"/>
          <w:szCs w:val="24"/>
        </w:rPr>
        <w:t xml:space="preserve"> the Internet of Things (IoT) ecosystem. It delves into the technical aspects of how IoT-oriented smart homes operate and the challenges they face, especially in terms of security. The article also reviews various papers accepted in the special issue, focusing on the technical problems and solutions related to IoT-oriented smart homes.</w:t>
      </w:r>
    </w:p>
    <w:p w14:paraId="79D53EB0" w14:textId="0675E1A7" w:rsidR="00C83E97" w:rsidRDefault="00570153" w:rsidP="00852EAE">
      <w:pPr>
        <w:spacing w:after="20" w:line="240" w:lineRule="auto"/>
        <w:rPr>
          <w:rFonts w:ascii="Arabic Typesetting" w:eastAsia="SymbolMT" w:hAnsi="Arabic Typesetting" w:cs="Arabic Typesetting"/>
          <w:b/>
          <w:bCs/>
          <w:sz w:val="24"/>
          <w:szCs w:val="24"/>
        </w:rPr>
      </w:pPr>
      <w:r w:rsidRPr="00570153">
        <w:rPr>
          <w:rFonts w:ascii="Arabic Typesetting" w:eastAsia="SymbolMT" w:hAnsi="Arabic Typesetting" w:cs="Arabic Typesetting"/>
          <w:i/>
          <w:iCs/>
          <w:sz w:val="24"/>
          <w:szCs w:val="24"/>
        </w:rPr>
        <w:t xml:space="preserve">Lee, G. M., Crespi, N., Choi, J. K., &amp; </w:t>
      </w:r>
      <w:proofErr w:type="spellStart"/>
      <w:r w:rsidRPr="00570153">
        <w:rPr>
          <w:rFonts w:ascii="Arabic Typesetting" w:eastAsia="SymbolMT" w:hAnsi="Arabic Typesetting" w:cs="Arabic Typesetting"/>
          <w:i/>
          <w:iCs/>
          <w:sz w:val="24"/>
          <w:szCs w:val="24"/>
        </w:rPr>
        <w:t>Boussard</w:t>
      </w:r>
      <w:proofErr w:type="spellEnd"/>
      <w:r w:rsidRPr="00570153">
        <w:rPr>
          <w:rFonts w:ascii="Arabic Typesetting" w:eastAsia="SymbolMT" w:hAnsi="Arabic Typesetting" w:cs="Arabic Typesetting"/>
          <w:i/>
          <w:iCs/>
          <w:sz w:val="24"/>
          <w:szCs w:val="24"/>
        </w:rPr>
        <w:t>, M. (2019). Special Issue “Internet of Things for Smart Homes”. Sensors, 19(20), 4471.</w:t>
      </w:r>
      <w:r w:rsidR="00132297" w:rsidRPr="00570153">
        <w:rPr>
          <w:rFonts w:ascii="Arabic Typesetting" w:eastAsia="SymbolMT" w:hAnsi="Arabic Typesetting" w:cs="Arabic Typesetting"/>
          <w:b/>
          <w:bCs/>
          <w:i/>
          <w:iCs/>
          <w:sz w:val="24"/>
          <w:szCs w:val="24"/>
        </w:rPr>
        <w:t xml:space="preserve">2. </w:t>
      </w:r>
      <w:hyperlink r:id="rId8" w:history="1">
        <w:r w:rsidR="00132297" w:rsidRPr="00C83E97">
          <w:rPr>
            <w:rStyle w:val="Hyperlink"/>
            <w:rFonts w:ascii="Arabic Typesetting" w:eastAsia="SymbolMT" w:hAnsi="Arabic Typesetting" w:cs="Arabic Typesetting"/>
            <w:b/>
            <w:bCs/>
            <w:sz w:val="24"/>
            <w:szCs w:val="24"/>
          </w:rPr>
          <w:t>Usage and impact of the internet-of-things-based smart home technology: a quality-of-life perspective</w:t>
        </w:r>
      </w:hyperlink>
    </w:p>
    <w:p w14:paraId="0941239A" w14:textId="23C14BF3" w:rsidR="00132297" w:rsidRDefault="00132297" w:rsidP="00852EAE">
      <w:pPr>
        <w:spacing w:after="20" w:line="240" w:lineRule="auto"/>
        <w:rPr>
          <w:rFonts w:ascii="Arabic Typesetting" w:eastAsia="SymbolMT" w:hAnsi="Arabic Typesetting" w:cs="Arabic Typesetting"/>
          <w:b/>
          <w:bCs/>
          <w:sz w:val="24"/>
          <w:szCs w:val="24"/>
        </w:rPr>
      </w:pPr>
      <w:r w:rsidRPr="00C83E97">
        <w:rPr>
          <w:rFonts w:ascii="Arabic Typesetting" w:eastAsia="SymbolMT" w:hAnsi="Arabic Typesetting" w:cs="Arabic Typesetting"/>
          <w:b/>
          <w:bCs/>
          <w:sz w:val="24"/>
          <w:szCs w:val="24"/>
        </w:rPr>
        <w:t>Description:</w:t>
      </w:r>
      <w:r w:rsidRPr="00132297">
        <w:rPr>
          <w:rFonts w:ascii="Arabic Typesetting" w:eastAsia="SymbolMT" w:hAnsi="Arabic Typesetting" w:cs="Arabic Typesetting"/>
          <w:sz w:val="24"/>
          <w:szCs w:val="24"/>
        </w:rPr>
        <w:t xml:space="preserve"> This paper explores the usage and impact of the Internet-of-Things-based Smart Home Technology (IoT-SHT) in Malaysia.</w:t>
      </w:r>
    </w:p>
    <w:p w14:paraId="0806C984" w14:textId="5DEA5E99" w:rsidR="00C83E97" w:rsidRPr="00570153" w:rsidRDefault="00570153" w:rsidP="00852EAE">
      <w:pPr>
        <w:spacing w:after="20" w:line="240" w:lineRule="auto"/>
        <w:rPr>
          <w:rFonts w:ascii="Arabic Typesetting" w:eastAsia="SymbolMT" w:hAnsi="Arabic Typesetting" w:cs="Arabic Typesetting"/>
          <w:i/>
          <w:iCs/>
          <w:sz w:val="24"/>
          <w:szCs w:val="24"/>
        </w:rPr>
      </w:pPr>
      <w:r w:rsidRPr="00570153">
        <w:rPr>
          <w:rFonts w:ascii="Arabic Typesetting" w:eastAsia="SymbolMT" w:hAnsi="Arabic Typesetting" w:cs="Arabic Typesetting"/>
          <w:i/>
          <w:iCs/>
          <w:sz w:val="24"/>
          <w:szCs w:val="24"/>
        </w:rPr>
        <w:t xml:space="preserve">Alam, M. R., </w:t>
      </w:r>
      <w:proofErr w:type="spellStart"/>
      <w:r w:rsidRPr="00570153">
        <w:rPr>
          <w:rFonts w:ascii="Arabic Typesetting" w:eastAsia="SymbolMT" w:hAnsi="Arabic Typesetting" w:cs="Arabic Typesetting"/>
          <w:i/>
          <w:iCs/>
          <w:sz w:val="24"/>
          <w:szCs w:val="24"/>
        </w:rPr>
        <w:t>Reaz</w:t>
      </w:r>
      <w:proofErr w:type="spellEnd"/>
      <w:r w:rsidRPr="00570153">
        <w:rPr>
          <w:rFonts w:ascii="Arabic Typesetting" w:eastAsia="SymbolMT" w:hAnsi="Arabic Typesetting" w:cs="Arabic Typesetting"/>
          <w:i/>
          <w:iCs/>
          <w:sz w:val="24"/>
          <w:szCs w:val="24"/>
        </w:rPr>
        <w:t>, M. B. I., &amp; Ali, M. A. M. (2021). Usage and impact of the internet-of-things-based smart home technology: a quality-of-life perspective. BMC Public Health, 21(1), 1-15.</w:t>
      </w:r>
    </w:p>
    <w:p w14:paraId="15580C48" w14:textId="7D3130B7" w:rsidR="00C83E97" w:rsidRDefault="00132297" w:rsidP="00852EAE">
      <w:pPr>
        <w:spacing w:after="20" w:line="240" w:lineRule="auto"/>
        <w:rPr>
          <w:rFonts w:ascii="Arabic Typesetting" w:eastAsia="SymbolMT" w:hAnsi="Arabic Typesetting" w:cs="Arabic Typesetting"/>
          <w:b/>
          <w:bCs/>
          <w:sz w:val="24"/>
          <w:szCs w:val="24"/>
        </w:rPr>
      </w:pPr>
      <w:r w:rsidRPr="00C83E97">
        <w:rPr>
          <w:rFonts w:ascii="Arabic Typesetting" w:eastAsia="SymbolMT" w:hAnsi="Arabic Typesetting" w:cs="Arabic Typesetting"/>
          <w:b/>
          <w:bCs/>
          <w:sz w:val="24"/>
          <w:szCs w:val="24"/>
        </w:rPr>
        <w:t xml:space="preserve">3. </w:t>
      </w:r>
      <w:hyperlink r:id="rId9" w:history="1">
        <w:r w:rsidRPr="00C83E97">
          <w:rPr>
            <w:rStyle w:val="Hyperlink"/>
            <w:rFonts w:ascii="Arabic Typesetting" w:eastAsia="SymbolMT" w:hAnsi="Arabic Typesetting" w:cs="Arabic Typesetting"/>
            <w:b/>
            <w:bCs/>
            <w:sz w:val="24"/>
            <w:szCs w:val="24"/>
          </w:rPr>
          <w:t>IoT Privacy and Security Challenges for Smart Home Environments</w:t>
        </w:r>
      </w:hyperlink>
    </w:p>
    <w:p w14:paraId="3E290C57" w14:textId="484EE29A" w:rsidR="00132297" w:rsidRPr="00C83E97" w:rsidRDefault="00132297" w:rsidP="00852EAE">
      <w:pPr>
        <w:spacing w:after="20" w:line="240" w:lineRule="auto"/>
        <w:rPr>
          <w:rFonts w:ascii="Arabic Typesetting" w:eastAsia="SymbolMT" w:hAnsi="Arabic Typesetting" w:cs="Arabic Typesetting"/>
          <w:b/>
          <w:bCs/>
          <w:sz w:val="24"/>
          <w:szCs w:val="24"/>
        </w:rPr>
      </w:pPr>
      <w:r w:rsidRPr="00C83E97">
        <w:rPr>
          <w:rFonts w:ascii="Arabic Typesetting" w:eastAsia="SymbolMT" w:hAnsi="Arabic Typesetting" w:cs="Arabic Typesetting"/>
          <w:b/>
          <w:bCs/>
          <w:sz w:val="24"/>
          <w:szCs w:val="24"/>
        </w:rPr>
        <w:t>Description</w:t>
      </w:r>
      <w:r w:rsidRPr="00132297">
        <w:rPr>
          <w:rFonts w:ascii="Arabic Typesetting" w:eastAsia="SymbolMT" w:hAnsi="Arabic Typesetting" w:cs="Arabic Typesetting"/>
          <w:sz w:val="24"/>
          <w:szCs w:val="24"/>
        </w:rPr>
        <w:t>: This article surveys existing solutions for enhancing IoT security and identifies key future requirements for trusted Smart Home systems.</w:t>
      </w:r>
    </w:p>
    <w:p w14:paraId="586DEB31" w14:textId="3B33877F" w:rsidR="00132297" w:rsidRPr="008A1618" w:rsidRDefault="008A1618" w:rsidP="00852EAE">
      <w:pPr>
        <w:spacing w:after="20" w:line="240" w:lineRule="auto"/>
        <w:rPr>
          <w:rFonts w:ascii="Arabic Typesetting" w:eastAsia="SymbolMT" w:hAnsi="Arabic Typesetting" w:cs="Arabic Typesetting"/>
          <w:i/>
          <w:iCs/>
          <w:sz w:val="24"/>
          <w:szCs w:val="24"/>
        </w:rPr>
      </w:pPr>
      <w:proofErr w:type="spellStart"/>
      <w:r w:rsidRPr="008A1618">
        <w:rPr>
          <w:rFonts w:ascii="Arabic Typesetting" w:eastAsia="SymbolMT" w:hAnsi="Arabic Typesetting" w:cs="Arabic Typesetting"/>
          <w:i/>
          <w:iCs/>
          <w:sz w:val="24"/>
          <w:szCs w:val="24"/>
        </w:rPr>
        <w:t>Granjal</w:t>
      </w:r>
      <w:proofErr w:type="spellEnd"/>
      <w:r w:rsidRPr="008A1618">
        <w:rPr>
          <w:rFonts w:ascii="Arabic Typesetting" w:eastAsia="SymbolMT" w:hAnsi="Arabic Typesetting" w:cs="Arabic Typesetting"/>
          <w:i/>
          <w:iCs/>
          <w:sz w:val="24"/>
          <w:szCs w:val="24"/>
        </w:rPr>
        <w:t>, J., Monteiro, E., &amp; Silva, J. S. (2015). IoT Privacy and Security Challenges for Smart Home Environments. Information, 7(3), 44.</w:t>
      </w:r>
    </w:p>
    <w:p w14:paraId="0BE4A360" w14:textId="735EB80C" w:rsidR="00132297" w:rsidRPr="00C83E97" w:rsidRDefault="00132297" w:rsidP="00852EAE">
      <w:pPr>
        <w:spacing w:after="20" w:line="240" w:lineRule="auto"/>
        <w:rPr>
          <w:rFonts w:ascii="Arabic Typesetting" w:eastAsia="SymbolMT" w:hAnsi="Arabic Typesetting" w:cs="Arabic Typesetting"/>
          <w:b/>
          <w:bCs/>
          <w:sz w:val="24"/>
          <w:szCs w:val="24"/>
        </w:rPr>
      </w:pPr>
      <w:r w:rsidRPr="00C83E97">
        <w:rPr>
          <w:rFonts w:ascii="Arabic Typesetting" w:eastAsia="SymbolMT" w:hAnsi="Arabic Typesetting" w:cs="Arabic Typesetting"/>
          <w:b/>
          <w:bCs/>
          <w:sz w:val="24"/>
          <w:szCs w:val="24"/>
        </w:rPr>
        <w:t xml:space="preserve">4. </w:t>
      </w:r>
      <w:hyperlink r:id="rId10" w:history="1">
        <w:r w:rsidRPr="00C83E97">
          <w:rPr>
            <w:rStyle w:val="Hyperlink"/>
            <w:rFonts w:ascii="Arabic Typesetting" w:eastAsia="SymbolMT" w:hAnsi="Arabic Typesetting" w:cs="Arabic Typesetting"/>
            <w:b/>
            <w:bCs/>
            <w:sz w:val="24"/>
            <w:szCs w:val="24"/>
          </w:rPr>
          <w:t>Security Perception of IoT Devices in Smart Homes</w:t>
        </w:r>
      </w:hyperlink>
    </w:p>
    <w:p w14:paraId="5D5C54EB" w14:textId="30036C40" w:rsidR="00132297" w:rsidRPr="00132297" w:rsidRDefault="00132297" w:rsidP="00852EAE">
      <w:pPr>
        <w:spacing w:after="20" w:line="240" w:lineRule="auto"/>
        <w:rPr>
          <w:rFonts w:ascii="Arabic Typesetting" w:eastAsia="SymbolMT" w:hAnsi="Arabic Typesetting" w:cs="Arabic Typesetting"/>
          <w:sz w:val="24"/>
          <w:szCs w:val="24"/>
        </w:rPr>
      </w:pPr>
      <w:r w:rsidRPr="00C83E97">
        <w:rPr>
          <w:rFonts w:ascii="Arabic Typesetting" w:eastAsia="SymbolMT" w:hAnsi="Arabic Typesetting" w:cs="Arabic Typesetting"/>
          <w:b/>
          <w:bCs/>
          <w:sz w:val="24"/>
          <w:szCs w:val="24"/>
        </w:rPr>
        <w:t>Description:</w:t>
      </w:r>
      <w:r w:rsidRPr="00132297">
        <w:rPr>
          <w:rFonts w:ascii="Arabic Typesetting" w:eastAsia="SymbolMT" w:hAnsi="Arabic Typesetting" w:cs="Arabic Typesetting"/>
          <w:sz w:val="24"/>
          <w:szCs w:val="24"/>
        </w:rPr>
        <w:t xml:space="preserve"> This source discusses the security perceptions of IoT devices in smart homes. It highlights the trust issues users have with smart home assistants and the general lack of knowledge regarding the security of these devices.</w:t>
      </w:r>
    </w:p>
    <w:p w14:paraId="4256817F" w14:textId="6894D746" w:rsidR="00132297" w:rsidRPr="008A1618" w:rsidRDefault="008A1618" w:rsidP="00852EAE">
      <w:pPr>
        <w:spacing w:after="20" w:line="240" w:lineRule="auto"/>
        <w:rPr>
          <w:rFonts w:ascii="Arabic Typesetting" w:eastAsia="SymbolMT" w:hAnsi="Arabic Typesetting" w:cs="Arabic Typesetting"/>
          <w:i/>
          <w:iCs/>
          <w:sz w:val="24"/>
          <w:szCs w:val="24"/>
        </w:rPr>
      </w:pPr>
      <w:r w:rsidRPr="008A1618">
        <w:rPr>
          <w:rFonts w:ascii="Arabic Typesetting" w:eastAsia="SymbolMT" w:hAnsi="Arabic Typesetting" w:cs="Arabic Typesetting"/>
          <w:i/>
          <w:iCs/>
          <w:sz w:val="24"/>
          <w:szCs w:val="24"/>
        </w:rPr>
        <w:t>Khan, M. A., Salah, K., &amp; Al-Fuqaha, A. (2020). Security Perception of IoT Devices in Smart Homes. IoT, 2(1), 5.</w:t>
      </w:r>
    </w:p>
    <w:p w14:paraId="0BB2B2D7" w14:textId="2110D55F" w:rsidR="00132297" w:rsidRPr="00132297" w:rsidRDefault="00132297" w:rsidP="00852EAE">
      <w:pPr>
        <w:spacing w:after="20" w:line="240" w:lineRule="auto"/>
        <w:rPr>
          <w:rFonts w:ascii="Arabic Typesetting" w:eastAsia="SymbolMT" w:hAnsi="Arabic Typesetting" w:cs="Arabic Typesetting"/>
          <w:sz w:val="24"/>
          <w:szCs w:val="24"/>
        </w:rPr>
      </w:pPr>
      <w:r w:rsidRPr="00132297">
        <w:rPr>
          <w:rFonts w:ascii="Arabic Typesetting" w:eastAsia="SymbolMT" w:hAnsi="Arabic Typesetting" w:cs="Arabic Typesetting"/>
          <w:sz w:val="24"/>
          <w:szCs w:val="24"/>
        </w:rPr>
        <w:t xml:space="preserve">5. </w:t>
      </w:r>
      <w:hyperlink r:id="rId11" w:history="1">
        <w:r w:rsidRPr="00C83E97">
          <w:rPr>
            <w:rStyle w:val="Hyperlink"/>
            <w:rFonts w:ascii="Arabic Typesetting" w:eastAsia="SymbolMT" w:hAnsi="Arabic Typesetting" w:cs="Arabic Typesetting"/>
            <w:b/>
            <w:bCs/>
            <w:sz w:val="24"/>
            <w:szCs w:val="24"/>
          </w:rPr>
          <w:t>An Automation System for Controlling Streetlights and Monitoring Objects Using Arduino</w:t>
        </w:r>
      </w:hyperlink>
    </w:p>
    <w:p w14:paraId="12220EE1" w14:textId="15788247" w:rsidR="00132297" w:rsidRDefault="00132297" w:rsidP="00852EAE">
      <w:pPr>
        <w:spacing w:after="20" w:line="240" w:lineRule="auto"/>
        <w:rPr>
          <w:rFonts w:ascii="Arabic Typesetting" w:eastAsia="SymbolMT" w:hAnsi="Arabic Typesetting" w:cs="Arabic Typesetting"/>
          <w:sz w:val="24"/>
          <w:szCs w:val="24"/>
        </w:rPr>
      </w:pPr>
      <w:r w:rsidRPr="00132297">
        <w:rPr>
          <w:rFonts w:ascii="Arabic Typesetting" w:eastAsia="SymbolMT" w:hAnsi="Arabic Typesetting" w:cs="Arabic Typesetting"/>
          <w:sz w:val="24"/>
          <w:szCs w:val="24"/>
        </w:rPr>
        <w:t>Description: This article proposes a design plan for regulating a light system based on the Arduino Uno microcontroller. It discusses the potential for such systems in smart environments and the benefits they offer in terms of energy management.</w:t>
      </w:r>
    </w:p>
    <w:p w14:paraId="3FA185A3" w14:textId="03171B1A" w:rsidR="00132297" w:rsidRPr="00B473CC" w:rsidRDefault="00B473CC" w:rsidP="00852EAE">
      <w:pPr>
        <w:spacing w:after="20" w:line="240" w:lineRule="auto"/>
        <w:rPr>
          <w:rFonts w:ascii="Arabic Typesetting" w:eastAsia="SymbolMT" w:hAnsi="Arabic Typesetting" w:cs="Arabic Typesetting"/>
          <w:i/>
          <w:iCs/>
          <w:sz w:val="24"/>
          <w:szCs w:val="24"/>
        </w:rPr>
      </w:pPr>
      <w:r w:rsidRPr="00B473CC">
        <w:rPr>
          <w:rFonts w:ascii="Arabic Typesetting" w:eastAsia="SymbolMT" w:hAnsi="Arabic Typesetting" w:cs="Arabic Typesetting"/>
          <w:i/>
          <w:iCs/>
          <w:sz w:val="24"/>
          <w:szCs w:val="24"/>
        </w:rPr>
        <w:t xml:space="preserve">Lee, G. M., Crespi, N., Choi, J. K., &amp; </w:t>
      </w:r>
      <w:proofErr w:type="spellStart"/>
      <w:r w:rsidRPr="00B473CC">
        <w:rPr>
          <w:rFonts w:ascii="Arabic Typesetting" w:eastAsia="SymbolMT" w:hAnsi="Arabic Typesetting" w:cs="Arabic Typesetting"/>
          <w:i/>
          <w:iCs/>
          <w:sz w:val="24"/>
          <w:szCs w:val="24"/>
        </w:rPr>
        <w:t>Boussard</w:t>
      </w:r>
      <w:proofErr w:type="spellEnd"/>
      <w:r w:rsidRPr="00B473CC">
        <w:rPr>
          <w:rFonts w:ascii="Arabic Typesetting" w:eastAsia="SymbolMT" w:hAnsi="Arabic Typesetting" w:cs="Arabic Typesetting"/>
          <w:i/>
          <w:iCs/>
          <w:sz w:val="24"/>
          <w:szCs w:val="24"/>
        </w:rPr>
        <w:t>, M. (2019). An Automation System for Controlling Streetlights and Monitoring Objects Using Arduino. Sensors, 19(20), 4471.</w:t>
      </w:r>
    </w:p>
    <w:p w14:paraId="651E8BD4" w14:textId="342BE187" w:rsidR="00990BAE" w:rsidRPr="00265893" w:rsidRDefault="00132297" w:rsidP="00852EAE">
      <w:pPr>
        <w:spacing w:after="20" w:line="240" w:lineRule="auto"/>
        <w:rPr>
          <w:rFonts w:ascii="Arabic Typesetting" w:eastAsia="SymbolMT" w:hAnsi="Arabic Typesetting" w:cs="Arabic Typesetting"/>
          <w:sz w:val="24"/>
          <w:szCs w:val="24"/>
        </w:rPr>
      </w:pPr>
      <w:r w:rsidRPr="00132297">
        <w:rPr>
          <w:rFonts w:ascii="Arabic Typesetting" w:eastAsia="SymbolMT" w:hAnsi="Arabic Typesetting" w:cs="Arabic Typesetting"/>
          <w:sz w:val="24"/>
          <w:szCs w:val="24"/>
        </w:rPr>
        <w:t xml:space="preserve">These sources provide a comprehensive overview of the current state of smart home IoT devices, their challenges, and potential solutions. </w:t>
      </w:r>
    </w:p>
    <w:p w14:paraId="533CB769" w14:textId="77777777" w:rsidR="007366F5" w:rsidRPr="00265893" w:rsidRDefault="00990BAE" w:rsidP="00852EAE">
      <w:pPr>
        <w:spacing w:after="20" w:line="240" w:lineRule="auto"/>
        <w:rPr>
          <w:rFonts w:ascii="Arabic Typesetting" w:eastAsia="SymbolMT" w:hAnsi="Arabic Typesetting" w:cs="Arabic Typesetting"/>
          <w:b/>
          <w:bCs/>
          <w:sz w:val="24"/>
          <w:szCs w:val="24"/>
        </w:rPr>
      </w:pPr>
      <w:r w:rsidRPr="00265893">
        <w:rPr>
          <w:rFonts w:ascii="Arabic Typesetting" w:eastAsia="SymbolMT" w:hAnsi="Arabic Typesetting" w:cs="Arabic Typesetting" w:hint="cs"/>
          <w:b/>
          <w:bCs/>
          <w:sz w:val="24"/>
          <w:szCs w:val="24"/>
        </w:rPr>
        <w:t>5. Demonstration Ideas:</w:t>
      </w:r>
    </w:p>
    <w:p w14:paraId="19825953" w14:textId="77777777" w:rsidR="007366F5" w:rsidRPr="00265893" w:rsidRDefault="00990BAE" w:rsidP="00852EAE">
      <w:pPr>
        <w:pStyle w:val="ListParagraph"/>
        <w:numPr>
          <w:ilvl w:val="0"/>
          <w:numId w:val="3"/>
        </w:numPr>
        <w:spacing w:after="20" w:line="240" w:lineRule="auto"/>
        <w:rPr>
          <w:rFonts w:ascii="Arabic Typesetting" w:eastAsia="SymbolMT" w:hAnsi="Arabic Typesetting" w:cs="Arabic Typesetting"/>
          <w:b/>
          <w:bCs/>
          <w:sz w:val="24"/>
          <w:szCs w:val="24"/>
        </w:rPr>
      </w:pPr>
      <w:r w:rsidRPr="00265893">
        <w:rPr>
          <w:rFonts w:ascii="Arabic Typesetting" w:eastAsia="SymbolMT" w:hAnsi="Arabic Typesetting" w:cs="Arabic Typesetting" w:hint="cs"/>
          <w:b/>
          <w:bCs/>
          <w:sz w:val="24"/>
          <w:szCs w:val="24"/>
        </w:rPr>
        <w:lastRenderedPageBreak/>
        <w:t>Primary Concept</w:t>
      </w:r>
      <w:r w:rsidR="007366F5" w:rsidRPr="00265893">
        <w:rPr>
          <w:rFonts w:ascii="Arabic Typesetting" w:eastAsia="SymbolMT" w:hAnsi="Arabic Typesetting" w:cs="Arabic Typesetting" w:hint="cs"/>
          <w:b/>
          <w:bCs/>
          <w:sz w:val="24"/>
          <w:szCs w:val="24"/>
        </w:rPr>
        <w:t>:</w:t>
      </w:r>
      <w:r w:rsidR="007366F5" w:rsidRPr="00265893">
        <w:rPr>
          <w:rFonts w:ascii="Arabic Typesetting" w:eastAsia="SymbolMT" w:hAnsi="Arabic Typesetting" w:cs="Arabic Typesetting" w:hint="cs"/>
          <w:sz w:val="24"/>
          <w:szCs w:val="24"/>
        </w:rPr>
        <w:t xml:space="preserve"> </w:t>
      </w:r>
      <w:r w:rsidRPr="00265893">
        <w:rPr>
          <w:rFonts w:ascii="Arabic Typesetting" w:eastAsia="SymbolMT" w:hAnsi="Arabic Typesetting" w:cs="Arabic Typesetting" w:hint="cs"/>
          <w:sz w:val="24"/>
          <w:szCs w:val="24"/>
        </w:rPr>
        <w:t>Purchase a variety of devices, such as a 330 MHz light switch, a Zigbee wireless device, and a device that uses a standard wireless router. We will then set up the Software Defined Radio (SDR) to demonstrate the differences in communication and data encoding among these devices.</w:t>
      </w:r>
    </w:p>
    <w:p w14:paraId="52FB124C" w14:textId="58C917F9" w:rsidR="00990BAE" w:rsidRPr="00265893" w:rsidRDefault="00990BAE" w:rsidP="00852EAE">
      <w:pPr>
        <w:pStyle w:val="ListParagraph"/>
        <w:numPr>
          <w:ilvl w:val="0"/>
          <w:numId w:val="3"/>
        </w:numPr>
        <w:spacing w:after="20" w:line="240" w:lineRule="auto"/>
        <w:rPr>
          <w:rFonts w:ascii="Arabic Typesetting" w:eastAsia="SymbolMT" w:hAnsi="Arabic Typesetting" w:cs="Arabic Typesetting"/>
          <w:b/>
          <w:bCs/>
          <w:sz w:val="24"/>
          <w:szCs w:val="24"/>
        </w:rPr>
      </w:pPr>
      <w:r w:rsidRPr="00265893">
        <w:rPr>
          <w:rFonts w:ascii="Arabic Typesetting" w:eastAsia="SymbolMT" w:hAnsi="Arabic Typesetting" w:cs="Arabic Typesetting" w:hint="cs"/>
          <w:b/>
          <w:bCs/>
          <w:sz w:val="24"/>
          <w:szCs w:val="24"/>
        </w:rPr>
        <w:t>Backup Plan:</w:t>
      </w:r>
      <w:r w:rsidRPr="00265893">
        <w:rPr>
          <w:rFonts w:ascii="Arabic Typesetting" w:eastAsia="SymbolMT" w:hAnsi="Arabic Typesetting" w:cs="Arabic Typesetting" w:hint="cs"/>
          <w:sz w:val="24"/>
          <w:szCs w:val="24"/>
        </w:rPr>
        <w:t xml:space="preserve"> Utilize Wireshark to monitor and analyze the traffic of a device using a complex digital standard, showcasing the intricacies of its communication.</w:t>
      </w:r>
    </w:p>
    <w:p w14:paraId="04F9CD39" w14:textId="59DE1740" w:rsidR="00990BAE" w:rsidRPr="00265893" w:rsidRDefault="00990BAE" w:rsidP="00852EAE">
      <w:pPr>
        <w:spacing w:after="20" w:line="240" w:lineRule="auto"/>
        <w:rPr>
          <w:rFonts w:ascii="Arabic Typesetting" w:eastAsia="SymbolMT" w:hAnsi="Arabic Typesetting" w:cs="Arabic Typesetting"/>
          <w:b/>
          <w:bCs/>
          <w:sz w:val="24"/>
          <w:szCs w:val="24"/>
        </w:rPr>
      </w:pPr>
      <w:r w:rsidRPr="00265893">
        <w:rPr>
          <w:rFonts w:ascii="Arabic Typesetting" w:eastAsia="SymbolMT" w:hAnsi="Arabic Typesetting" w:cs="Arabic Typesetting" w:hint="cs"/>
          <w:b/>
          <w:bCs/>
          <w:sz w:val="24"/>
          <w:szCs w:val="24"/>
        </w:rPr>
        <w:t>6. Rationale for Choice:</w:t>
      </w:r>
    </w:p>
    <w:p w14:paraId="00EC1DDE" w14:textId="54A6DE2C" w:rsidR="00035D76" w:rsidRDefault="00990BAE" w:rsidP="00852EAE">
      <w:pPr>
        <w:spacing w:after="20" w:line="240" w:lineRule="auto"/>
        <w:rPr>
          <w:rFonts w:ascii="Arabic Typesetting" w:eastAsia="SymbolMT" w:hAnsi="Arabic Typesetting" w:cs="Arabic Typesetting"/>
          <w:sz w:val="24"/>
          <w:szCs w:val="24"/>
        </w:rPr>
      </w:pPr>
      <w:r w:rsidRPr="00265893">
        <w:rPr>
          <w:rFonts w:ascii="Arabic Typesetting" w:eastAsia="SymbolMT" w:hAnsi="Arabic Typesetting" w:cs="Arabic Typesetting" w:hint="cs"/>
          <w:sz w:val="24"/>
          <w:szCs w:val="24"/>
        </w:rPr>
        <w:t>Choosing to analyze different communication standards aligns perfectly with the essence of our project. It will be intriguing to navigate through the various abstraction layers down to the actual signals transmitted. This approach will not only highlight the strengths and weaknesses of each system but will also provide a comprehensive understanding of their operations. By doing so, we aim to enlighten our colleagues about the intricacies of the chosen communication system.</w:t>
      </w:r>
    </w:p>
    <w:p w14:paraId="3EBF6F3C" w14:textId="162612CA" w:rsidR="005045F1" w:rsidRPr="005045F1" w:rsidRDefault="005045F1" w:rsidP="00852EAE">
      <w:pPr>
        <w:spacing w:after="20" w:line="240" w:lineRule="auto"/>
        <w:rPr>
          <w:rFonts w:ascii="Arabic Typesetting" w:eastAsia="SymbolMT" w:hAnsi="Arabic Typesetting" w:cs="Arabic Typesetting"/>
          <w:i/>
          <w:iCs/>
          <w:sz w:val="24"/>
          <w:szCs w:val="24"/>
        </w:rPr>
      </w:pPr>
      <w:r w:rsidRPr="005045F1">
        <w:rPr>
          <w:rFonts w:ascii="Arabic Typesetting" w:eastAsia="SymbolMT" w:hAnsi="Arabic Typesetting" w:cs="Arabic Typesetting"/>
          <w:i/>
          <w:iCs/>
          <w:sz w:val="24"/>
          <w:szCs w:val="24"/>
        </w:rPr>
        <w:t>The author generated this text in part with GPT-4, OpenAI’s large-scale language-generation model. Upon generating draft language, the author re-viewed, edited, and revised the language to their own liking and takes ultimate responsibility for the content of this work.</w:t>
      </w:r>
    </w:p>
    <w:sectPr w:rsidR="005045F1" w:rsidRPr="005045F1" w:rsidSect="00852EAE">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4D1AD" w14:textId="77777777" w:rsidR="009F15DE" w:rsidRDefault="009F15DE" w:rsidP="00FD53C9">
      <w:pPr>
        <w:spacing w:after="0" w:line="240" w:lineRule="auto"/>
      </w:pPr>
      <w:r>
        <w:separator/>
      </w:r>
    </w:p>
  </w:endnote>
  <w:endnote w:type="continuationSeparator" w:id="0">
    <w:p w14:paraId="146FB006" w14:textId="77777777" w:rsidR="009F15DE" w:rsidRDefault="009F15DE" w:rsidP="00FD5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abic Typesetting">
    <w:charset w:val="B2"/>
    <w:family w:val="script"/>
    <w:pitch w:val="variable"/>
    <w:sig w:usb0="80002007" w:usb1="80000000" w:usb2="00000008" w:usb3="00000000" w:csb0="000000D3" w:csb1="00000000"/>
  </w:font>
  <w:font w:name="SymbolMT">
    <w:altName w:val="Microsoft JhengHei"/>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9275F" w14:textId="77777777" w:rsidR="009F15DE" w:rsidRDefault="009F15DE" w:rsidP="00FD53C9">
      <w:pPr>
        <w:spacing w:after="0" w:line="240" w:lineRule="auto"/>
      </w:pPr>
      <w:r>
        <w:separator/>
      </w:r>
    </w:p>
  </w:footnote>
  <w:footnote w:type="continuationSeparator" w:id="0">
    <w:p w14:paraId="77B15619" w14:textId="77777777" w:rsidR="009F15DE" w:rsidRDefault="009F15DE" w:rsidP="00FD5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abic Typesetting" w:hAnsi="Arabic Typesetting" w:cs="Arabic Typesetting" w:hint="cs"/>
        <w:color w:val="7F7F7F" w:themeColor="background1" w:themeShade="7F"/>
        <w:spacing w:val="60"/>
        <w:sz w:val="24"/>
        <w:szCs w:val="24"/>
      </w:rPr>
      <w:id w:val="-829133032"/>
      <w:docPartObj>
        <w:docPartGallery w:val="Page Numbers (Top of Page)"/>
        <w:docPartUnique/>
      </w:docPartObj>
    </w:sdtPr>
    <w:sdtEndPr>
      <w:rPr>
        <w:b/>
        <w:bCs/>
        <w:noProof/>
        <w:color w:val="auto"/>
        <w:spacing w:val="0"/>
      </w:rPr>
    </w:sdtEndPr>
    <w:sdtContent>
      <w:p w14:paraId="4BADC6EE" w14:textId="1265D28A" w:rsidR="00215904" w:rsidRPr="00215904" w:rsidRDefault="00215904">
        <w:pPr>
          <w:pStyle w:val="Header"/>
          <w:pBdr>
            <w:bottom w:val="single" w:sz="4" w:space="1" w:color="D9D9D9" w:themeColor="background1" w:themeShade="D9"/>
          </w:pBdr>
          <w:jc w:val="right"/>
          <w:rPr>
            <w:rFonts w:ascii="Arabic Typesetting" w:hAnsi="Arabic Typesetting" w:cs="Arabic Typesetting"/>
            <w:b/>
            <w:bCs/>
            <w:sz w:val="24"/>
            <w:szCs w:val="24"/>
          </w:rPr>
        </w:pPr>
        <w:r w:rsidRPr="00215904">
          <w:rPr>
            <w:rFonts w:ascii="Arabic Typesetting" w:hAnsi="Arabic Typesetting" w:cs="Arabic Typesetting" w:hint="cs"/>
            <w:color w:val="7F7F7F" w:themeColor="background1" w:themeShade="7F"/>
            <w:spacing w:val="60"/>
            <w:sz w:val="24"/>
            <w:szCs w:val="24"/>
          </w:rPr>
          <w:t>Page</w:t>
        </w:r>
        <w:r w:rsidRPr="00215904">
          <w:rPr>
            <w:rFonts w:ascii="Arabic Typesetting" w:hAnsi="Arabic Typesetting" w:cs="Arabic Typesetting" w:hint="cs"/>
            <w:sz w:val="24"/>
            <w:szCs w:val="24"/>
          </w:rPr>
          <w:t xml:space="preserve"> | </w:t>
        </w:r>
        <w:r w:rsidRPr="00215904">
          <w:rPr>
            <w:rFonts w:ascii="Arabic Typesetting" w:hAnsi="Arabic Typesetting" w:cs="Arabic Typesetting" w:hint="cs"/>
            <w:sz w:val="24"/>
            <w:szCs w:val="24"/>
          </w:rPr>
          <w:fldChar w:fldCharType="begin"/>
        </w:r>
        <w:r w:rsidRPr="00215904">
          <w:rPr>
            <w:rFonts w:ascii="Arabic Typesetting" w:hAnsi="Arabic Typesetting" w:cs="Arabic Typesetting" w:hint="cs"/>
            <w:sz w:val="24"/>
            <w:szCs w:val="24"/>
          </w:rPr>
          <w:instrText xml:space="preserve"> PAGE   \* MERGEFORMAT </w:instrText>
        </w:r>
        <w:r w:rsidRPr="00215904">
          <w:rPr>
            <w:rFonts w:ascii="Arabic Typesetting" w:hAnsi="Arabic Typesetting" w:cs="Arabic Typesetting" w:hint="cs"/>
            <w:sz w:val="24"/>
            <w:szCs w:val="24"/>
          </w:rPr>
          <w:fldChar w:fldCharType="separate"/>
        </w:r>
        <w:r w:rsidRPr="00215904">
          <w:rPr>
            <w:rFonts w:ascii="Arabic Typesetting" w:hAnsi="Arabic Typesetting" w:cs="Arabic Typesetting" w:hint="cs"/>
            <w:b/>
            <w:bCs/>
            <w:noProof/>
            <w:sz w:val="24"/>
            <w:szCs w:val="24"/>
          </w:rPr>
          <w:t>2</w:t>
        </w:r>
        <w:r w:rsidRPr="00215904">
          <w:rPr>
            <w:rFonts w:ascii="Arabic Typesetting" w:hAnsi="Arabic Typesetting" w:cs="Arabic Typesetting" w:hint="cs"/>
            <w:b/>
            <w:bCs/>
            <w:noProof/>
            <w:sz w:val="24"/>
            <w:szCs w:val="24"/>
          </w:rPr>
          <w:fldChar w:fldCharType="end"/>
        </w:r>
      </w:p>
    </w:sdtContent>
  </w:sdt>
  <w:p w14:paraId="4EE82074" w14:textId="77777777" w:rsidR="00215904" w:rsidRPr="00771E5A" w:rsidRDefault="00215904" w:rsidP="00215904">
    <w:pPr>
      <w:pStyle w:val="Header"/>
      <w:rPr>
        <w:rFonts w:ascii="Arabic Typesetting" w:hAnsi="Arabic Typesetting" w:cs="Arabic Typesetting"/>
        <w:sz w:val="24"/>
        <w:szCs w:val="24"/>
      </w:rPr>
    </w:pPr>
    <w:r w:rsidRPr="00771E5A">
      <w:rPr>
        <w:rFonts w:ascii="Arabic Typesetting" w:hAnsi="Arabic Typesetting" w:cs="Arabic Typesetting" w:hint="cs"/>
        <w:sz w:val="24"/>
        <w:szCs w:val="24"/>
      </w:rPr>
      <w:t>Kenzie Moore</w:t>
    </w:r>
  </w:p>
  <w:p w14:paraId="3A31F2C2" w14:textId="77777777" w:rsidR="00215904" w:rsidRPr="00771E5A" w:rsidRDefault="00215904" w:rsidP="00215904">
    <w:pPr>
      <w:pStyle w:val="Header"/>
      <w:rPr>
        <w:rFonts w:ascii="Arabic Typesetting" w:hAnsi="Arabic Typesetting" w:cs="Arabic Typesetting"/>
        <w:sz w:val="24"/>
        <w:szCs w:val="24"/>
      </w:rPr>
    </w:pPr>
    <w:r w:rsidRPr="00771E5A">
      <w:rPr>
        <w:rFonts w:ascii="Arabic Typesetting" w:hAnsi="Arabic Typesetting" w:cs="Arabic Typesetting" w:hint="cs"/>
        <w:sz w:val="24"/>
        <w:szCs w:val="24"/>
      </w:rPr>
      <w:t>Jon Turner</w:t>
    </w:r>
  </w:p>
  <w:p w14:paraId="293AD68B" w14:textId="6F4A9365" w:rsidR="00215904" w:rsidRPr="00771E5A" w:rsidRDefault="00215904" w:rsidP="00215904">
    <w:pPr>
      <w:pStyle w:val="Header"/>
      <w:tabs>
        <w:tab w:val="clear" w:pos="4680"/>
        <w:tab w:val="clear" w:pos="9360"/>
        <w:tab w:val="left" w:pos="3803"/>
        <w:tab w:val="left" w:pos="8153"/>
      </w:tabs>
      <w:rPr>
        <w:rFonts w:ascii="Arabic Typesetting" w:hAnsi="Arabic Typesetting" w:cs="Arabic Typesetting"/>
        <w:sz w:val="24"/>
        <w:szCs w:val="24"/>
      </w:rPr>
    </w:pPr>
    <w:r w:rsidRPr="00771E5A">
      <w:rPr>
        <w:rFonts w:ascii="Arabic Typesetting" w:hAnsi="Arabic Typesetting" w:cs="Arabic Typesetting" w:hint="cs"/>
        <w:sz w:val="24"/>
        <w:szCs w:val="24"/>
      </w:rPr>
      <w:t>Marcell Shaffer</w:t>
    </w:r>
    <w:r>
      <w:rPr>
        <w:rFonts w:ascii="Arabic Typesetting" w:hAnsi="Arabic Typesetting" w:cs="Arabic Typesetting"/>
        <w:sz w:val="24"/>
        <w:szCs w:val="24"/>
      </w:rPr>
      <w:tab/>
    </w:r>
    <w:r>
      <w:rPr>
        <w:rFonts w:ascii="Arabic Typesetting" w:hAnsi="Arabic Typesetting" w:cs="Arabic Typesetting"/>
        <w:sz w:val="24"/>
        <w:szCs w:val="24"/>
      </w:rPr>
      <w:tab/>
    </w:r>
  </w:p>
  <w:p w14:paraId="514552B5" w14:textId="77777777" w:rsidR="00215904" w:rsidRPr="00771E5A" w:rsidRDefault="00215904" w:rsidP="00215904">
    <w:pPr>
      <w:pStyle w:val="Header"/>
      <w:rPr>
        <w:rFonts w:ascii="Arabic Typesetting" w:hAnsi="Arabic Typesetting" w:cs="Arabic Typesetting"/>
        <w:color w:val="202122"/>
        <w:spacing w:val="3"/>
        <w:sz w:val="24"/>
        <w:szCs w:val="24"/>
        <w:shd w:val="clear" w:color="auto" w:fill="FFFFFF"/>
      </w:rPr>
    </w:pPr>
    <w:r w:rsidRPr="00771E5A">
      <w:rPr>
        <w:rFonts w:ascii="Arabic Typesetting" w:hAnsi="Arabic Typesetting" w:cs="Arabic Typesetting" w:hint="cs"/>
        <w:color w:val="202122"/>
        <w:spacing w:val="3"/>
        <w:sz w:val="24"/>
        <w:szCs w:val="24"/>
        <w:shd w:val="clear" w:color="auto" w:fill="FFFFFF"/>
      </w:rPr>
      <w:t>Omar Zahran</w:t>
    </w:r>
  </w:p>
  <w:p w14:paraId="6B82DD24" w14:textId="77777777" w:rsidR="00215904" w:rsidRPr="00771E5A" w:rsidRDefault="00215904" w:rsidP="00215904">
    <w:pPr>
      <w:pStyle w:val="Header"/>
      <w:rPr>
        <w:rFonts w:ascii="Arabic Typesetting" w:hAnsi="Arabic Typesetting" w:cs="Arabic Typesetting"/>
        <w:color w:val="202122"/>
        <w:spacing w:val="3"/>
        <w:sz w:val="24"/>
        <w:szCs w:val="24"/>
        <w:shd w:val="clear" w:color="auto" w:fill="FFFFFF"/>
      </w:rPr>
    </w:pPr>
    <w:r w:rsidRPr="00771E5A">
      <w:rPr>
        <w:rFonts w:ascii="Arabic Typesetting" w:hAnsi="Arabic Typesetting" w:cs="Arabic Typesetting" w:hint="cs"/>
        <w:color w:val="202122"/>
        <w:spacing w:val="3"/>
        <w:sz w:val="24"/>
        <w:szCs w:val="24"/>
        <w:shd w:val="clear" w:color="auto" w:fill="FFFFFF"/>
      </w:rPr>
      <w:t>Project Proposal – EEET 313 Section 1</w:t>
    </w:r>
  </w:p>
  <w:p w14:paraId="206A8025" w14:textId="625DD846" w:rsidR="00FD53C9" w:rsidRPr="00215904" w:rsidRDefault="00215904" w:rsidP="00215904">
    <w:pPr>
      <w:pStyle w:val="Header"/>
      <w:rPr>
        <w:rFonts w:ascii="Arabic Typesetting" w:hAnsi="Arabic Typesetting" w:cs="Arabic Typesetting"/>
        <w:color w:val="202122"/>
        <w:spacing w:val="3"/>
        <w:sz w:val="24"/>
        <w:szCs w:val="24"/>
        <w:shd w:val="clear" w:color="auto" w:fill="FFFFFF"/>
      </w:rPr>
    </w:pPr>
    <w:r w:rsidRPr="00771E5A">
      <w:rPr>
        <w:rFonts w:ascii="Arabic Typesetting" w:hAnsi="Arabic Typesetting" w:cs="Arabic Typesetting" w:hint="cs"/>
        <w:color w:val="202122"/>
        <w:spacing w:val="3"/>
        <w:sz w:val="24"/>
        <w:szCs w:val="24"/>
        <w:shd w:val="clear" w:color="auto" w:fill="FFFFFF"/>
      </w:rPr>
      <w:t>9/</w:t>
    </w:r>
    <w:r w:rsidR="0039039E">
      <w:rPr>
        <w:rFonts w:ascii="Arabic Typesetting" w:hAnsi="Arabic Typesetting" w:cs="Arabic Typesetting"/>
        <w:color w:val="202122"/>
        <w:spacing w:val="3"/>
        <w:sz w:val="24"/>
        <w:szCs w:val="24"/>
        <w:shd w:val="clear" w:color="auto" w:fill="FFFFFF"/>
      </w:rPr>
      <w:t>26</w:t>
    </w:r>
    <w:r w:rsidRPr="00771E5A">
      <w:rPr>
        <w:rFonts w:ascii="Arabic Typesetting" w:hAnsi="Arabic Typesetting" w:cs="Arabic Typesetting" w:hint="cs"/>
        <w:color w:val="202122"/>
        <w:spacing w:val="3"/>
        <w:sz w:val="24"/>
        <w:szCs w:val="24"/>
        <w:shd w:val="clear" w:color="auto" w:fill="FFFFFF"/>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49C0"/>
    <w:multiLevelType w:val="hybridMultilevel"/>
    <w:tmpl w:val="AC2E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E73D6"/>
    <w:multiLevelType w:val="hybridMultilevel"/>
    <w:tmpl w:val="5716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97790"/>
    <w:multiLevelType w:val="hybridMultilevel"/>
    <w:tmpl w:val="4E82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3457E"/>
    <w:multiLevelType w:val="hybridMultilevel"/>
    <w:tmpl w:val="74C0801A"/>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1386030002">
    <w:abstractNumId w:val="3"/>
  </w:num>
  <w:num w:numId="2" w16cid:durableId="666783903">
    <w:abstractNumId w:val="1"/>
  </w:num>
  <w:num w:numId="3" w16cid:durableId="1486121751">
    <w:abstractNumId w:val="0"/>
  </w:num>
  <w:num w:numId="4" w16cid:durableId="445198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C9"/>
    <w:rsid w:val="00035D76"/>
    <w:rsid w:val="00081564"/>
    <w:rsid w:val="00132297"/>
    <w:rsid w:val="001D7F10"/>
    <w:rsid w:val="00215904"/>
    <w:rsid w:val="00265893"/>
    <w:rsid w:val="0031129F"/>
    <w:rsid w:val="0039039E"/>
    <w:rsid w:val="003B70A7"/>
    <w:rsid w:val="003C0EA5"/>
    <w:rsid w:val="00406B13"/>
    <w:rsid w:val="00414B80"/>
    <w:rsid w:val="004D578F"/>
    <w:rsid w:val="005045F1"/>
    <w:rsid w:val="00570153"/>
    <w:rsid w:val="00616F44"/>
    <w:rsid w:val="00683DEB"/>
    <w:rsid w:val="006B7482"/>
    <w:rsid w:val="007248BB"/>
    <w:rsid w:val="007366F5"/>
    <w:rsid w:val="00771E5A"/>
    <w:rsid w:val="007A3A43"/>
    <w:rsid w:val="007C47CE"/>
    <w:rsid w:val="00842D2D"/>
    <w:rsid w:val="00852EAE"/>
    <w:rsid w:val="008A1618"/>
    <w:rsid w:val="00947F74"/>
    <w:rsid w:val="00990BAE"/>
    <w:rsid w:val="00993A4B"/>
    <w:rsid w:val="009B7FCF"/>
    <w:rsid w:val="009F15DE"/>
    <w:rsid w:val="00A01A6B"/>
    <w:rsid w:val="00A45D2B"/>
    <w:rsid w:val="00B473CC"/>
    <w:rsid w:val="00C66FAC"/>
    <w:rsid w:val="00C83E97"/>
    <w:rsid w:val="00CB7E4C"/>
    <w:rsid w:val="00FD53C9"/>
    <w:rsid w:val="00FD7E1E"/>
    <w:rsid w:val="00FE0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920F4"/>
  <w15:chartTrackingRefBased/>
  <w15:docId w15:val="{74C198A2-14F0-4995-A589-D55CD745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FAC"/>
  </w:style>
  <w:style w:type="paragraph" w:styleId="Heading1">
    <w:name w:val="heading 1"/>
    <w:basedOn w:val="Normal"/>
    <w:next w:val="Normal"/>
    <w:link w:val="Heading1Char"/>
    <w:uiPriority w:val="9"/>
    <w:qFormat/>
    <w:rsid w:val="00C66FA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66FA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6FA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6FA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66FA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66FA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66FA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66FA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66FA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3C9"/>
  </w:style>
  <w:style w:type="paragraph" w:styleId="Footer">
    <w:name w:val="footer"/>
    <w:basedOn w:val="Normal"/>
    <w:link w:val="FooterChar"/>
    <w:uiPriority w:val="99"/>
    <w:unhideWhenUsed/>
    <w:rsid w:val="00FD5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3C9"/>
  </w:style>
  <w:style w:type="paragraph" w:styleId="ListParagraph">
    <w:name w:val="List Paragraph"/>
    <w:basedOn w:val="Normal"/>
    <w:uiPriority w:val="34"/>
    <w:qFormat/>
    <w:rsid w:val="00616F44"/>
    <w:pPr>
      <w:ind w:left="720"/>
      <w:contextualSpacing/>
    </w:pPr>
  </w:style>
  <w:style w:type="character" w:customStyle="1" w:styleId="Heading1Char">
    <w:name w:val="Heading 1 Char"/>
    <w:basedOn w:val="DefaultParagraphFont"/>
    <w:link w:val="Heading1"/>
    <w:uiPriority w:val="9"/>
    <w:rsid w:val="00C66FA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66F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6FA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6FA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66FA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66FA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66FA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66FA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66FA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66FAC"/>
    <w:pPr>
      <w:spacing w:line="240" w:lineRule="auto"/>
    </w:pPr>
    <w:rPr>
      <w:b/>
      <w:bCs/>
      <w:smallCaps/>
      <w:color w:val="44546A" w:themeColor="text2"/>
    </w:rPr>
  </w:style>
  <w:style w:type="paragraph" w:styleId="Title">
    <w:name w:val="Title"/>
    <w:basedOn w:val="Normal"/>
    <w:next w:val="Normal"/>
    <w:link w:val="TitleChar"/>
    <w:uiPriority w:val="10"/>
    <w:qFormat/>
    <w:rsid w:val="00C66FA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66FA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66FA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66FA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66FAC"/>
    <w:rPr>
      <w:b/>
      <w:bCs/>
    </w:rPr>
  </w:style>
  <w:style w:type="character" w:styleId="Emphasis">
    <w:name w:val="Emphasis"/>
    <w:basedOn w:val="DefaultParagraphFont"/>
    <w:uiPriority w:val="20"/>
    <w:qFormat/>
    <w:rsid w:val="00C66FAC"/>
    <w:rPr>
      <w:i/>
      <w:iCs/>
    </w:rPr>
  </w:style>
  <w:style w:type="paragraph" w:styleId="NoSpacing">
    <w:name w:val="No Spacing"/>
    <w:uiPriority w:val="1"/>
    <w:qFormat/>
    <w:rsid w:val="00C66FAC"/>
    <w:pPr>
      <w:spacing w:after="0" w:line="240" w:lineRule="auto"/>
    </w:pPr>
  </w:style>
  <w:style w:type="paragraph" w:styleId="Quote">
    <w:name w:val="Quote"/>
    <w:basedOn w:val="Normal"/>
    <w:next w:val="Normal"/>
    <w:link w:val="QuoteChar"/>
    <w:uiPriority w:val="29"/>
    <w:qFormat/>
    <w:rsid w:val="00C66FA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66FAC"/>
    <w:rPr>
      <w:color w:val="44546A" w:themeColor="text2"/>
      <w:sz w:val="24"/>
      <w:szCs w:val="24"/>
    </w:rPr>
  </w:style>
  <w:style w:type="paragraph" w:styleId="IntenseQuote">
    <w:name w:val="Intense Quote"/>
    <w:basedOn w:val="Normal"/>
    <w:next w:val="Normal"/>
    <w:link w:val="IntenseQuoteChar"/>
    <w:uiPriority w:val="30"/>
    <w:qFormat/>
    <w:rsid w:val="00C66FA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66FA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66FAC"/>
    <w:rPr>
      <w:i/>
      <w:iCs/>
      <w:color w:val="595959" w:themeColor="text1" w:themeTint="A6"/>
    </w:rPr>
  </w:style>
  <w:style w:type="character" w:styleId="IntenseEmphasis">
    <w:name w:val="Intense Emphasis"/>
    <w:basedOn w:val="DefaultParagraphFont"/>
    <w:uiPriority w:val="21"/>
    <w:qFormat/>
    <w:rsid w:val="00C66FAC"/>
    <w:rPr>
      <w:b/>
      <w:bCs/>
      <w:i/>
      <w:iCs/>
    </w:rPr>
  </w:style>
  <w:style w:type="character" w:styleId="SubtleReference">
    <w:name w:val="Subtle Reference"/>
    <w:basedOn w:val="DefaultParagraphFont"/>
    <w:uiPriority w:val="31"/>
    <w:qFormat/>
    <w:rsid w:val="00C66FA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66FAC"/>
    <w:rPr>
      <w:b/>
      <w:bCs/>
      <w:smallCaps/>
      <w:color w:val="44546A" w:themeColor="text2"/>
      <w:u w:val="single"/>
    </w:rPr>
  </w:style>
  <w:style w:type="character" w:styleId="BookTitle">
    <w:name w:val="Book Title"/>
    <w:basedOn w:val="DefaultParagraphFont"/>
    <w:uiPriority w:val="33"/>
    <w:qFormat/>
    <w:rsid w:val="00C66FAC"/>
    <w:rPr>
      <w:b/>
      <w:bCs/>
      <w:smallCaps/>
      <w:spacing w:val="10"/>
    </w:rPr>
  </w:style>
  <w:style w:type="paragraph" w:styleId="TOCHeading">
    <w:name w:val="TOC Heading"/>
    <w:basedOn w:val="Heading1"/>
    <w:next w:val="Normal"/>
    <w:uiPriority w:val="39"/>
    <w:semiHidden/>
    <w:unhideWhenUsed/>
    <w:qFormat/>
    <w:rsid w:val="00C66FAC"/>
    <w:pPr>
      <w:outlineLvl w:val="9"/>
    </w:pPr>
  </w:style>
  <w:style w:type="character" w:styleId="Hyperlink">
    <w:name w:val="Hyperlink"/>
    <w:basedOn w:val="DefaultParagraphFont"/>
    <w:uiPriority w:val="99"/>
    <w:unhideWhenUsed/>
    <w:rsid w:val="00132297"/>
    <w:rPr>
      <w:color w:val="0563C1" w:themeColor="hyperlink"/>
      <w:u w:val="single"/>
    </w:rPr>
  </w:style>
  <w:style w:type="character" w:styleId="UnresolvedMention">
    <w:name w:val="Unresolved Mention"/>
    <w:basedOn w:val="DefaultParagraphFont"/>
    <w:uiPriority w:val="99"/>
    <w:semiHidden/>
    <w:unhideWhenUsed/>
    <w:rsid w:val="00132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45147">
      <w:bodyDiv w:val="1"/>
      <w:marLeft w:val="0"/>
      <w:marRight w:val="0"/>
      <w:marTop w:val="0"/>
      <w:marBottom w:val="0"/>
      <w:divBdr>
        <w:top w:val="none" w:sz="0" w:space="0" w:color="auto"/>
        <w:left w:val="none" w:sz="0" w:space="0" w:color="auto"/>
        <w:bottom w:val="none" w:sz="0" w:space="0" w:color="auto"/>
        <w:right w:val="none" w:sz="0" w:space="0" w:color="auto"/>
      </w:divBdr>
      <w:divsChild>
        <w:div w:id="1030569690">
          <w:marLeft w:val="0"/>
          <w:marRight w:val="0"/>
          <w:marTop w:val="0"/>
          <w:marBottom w:val="0"/>
          <w:divBdr>
            <w:top w:val="none" w:sz="0" w:space="0" w:color="auto"/>
            <w:left w:val="none" w:sz="0" w:space="0" w:color="auto"/>
            <w:bottom w:val="none" w:sz="0" w:space="0" w:color="auto"/>
            <w:right w:val="none" w:sz="0" w:space="0" w:color="auto"/>
          </w:divBdr>
          <w:divsChild>
            <w:div w:id="1982684869">
              <w:marLeft w:val="0"/>
              <w:marRight w:val="0"/>
              <w:marTop w:val="0"/>
              <w:marBottom w:val="0"/>
              <w:divBdr>
                <w:top w:val="none" w:sz="0" w:space="0" w:color="auto"/>
                <w:left w:val="none" w:sz="0" w:space="0" w:color="auto"/>
                <w:bottom w:val="none" w:sz="0" w:space="0" w:color="auto"/>
                <w:right w:val="none" w:sz="0" w:space="0" w:color="auto"/>
              </w:divBdr>
              <w:divsChild>
                <w:div w:id="8470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761">
          <w:marLeft w:val="0"/>
          <w:marRight w:val="0"/>
          <w:marTop w:val="0"/>
          <w:marBottom w:val="0"/>
          <w:divBdr>
            <w:top w:val="none" w:sz="0" w:space="0" w:color="auto"/>
            <w:left w:val="none" w:sz="0" w:space="0" w:color="auto"/>
            <w:bottom w:val="none" w:sz="0" w:space="0" w:color="auto"/>
            <w:right w:val="none" w:sz="0" w:space="0" w:color="auto"/>
          </w:divBdr>
          <w:divsChild>
            <w:div w:id="416874831">
              <w:marLeft w:val="0"/>
              <w:marRight w:val="0"/>
              <w:marTop w:val="0"/>
              <w:marBottom w:val="0"/>
              <w:divBdr>
                <w:top w:val="none" w:sz="0" w:space="0" w:color="auto"/>
                <w:left w:val="none" w:sz="0" w:space="0" w:color="auto"/>
                <w:bottom w:val="none" w:sz="0" w:space="0" w:color="auto"/>
                <w:right w:val="none" w:sz="0" w:space="0" w:color="auto"/>
              </w:divBdr>
              <w:divsChild>
                <w:div w:id="12508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4899">
          <w:marLeft w:val="0"/>
          <w:marRight w:val="0"/>
          <w:marTop w:val="0"/>
          <w:marBottom w:val="0"/>
          <w:divBdr>
            <w:top w:val="none" w:sz="0" w:space="0" w:color="auto"/>
            <w:left w:val="none" w:sz="0" w:space="0" w:color="auto"/>
            <w:bottom w:val="none" w:sz="0" w:space="0" w:color="auto"/>
            <w:right w:val="none" w:sz="0" w:space="0" w:color="auto"/>
          </w:divBdr>
          <w:divsChild>
            <w:div w:id="215898121">
              <w:marLeft w:val="0"/>
              <w:marRight w:val="0"/>
              <w:marTop w:val="0"/>
              <w:marBottom w:val="0"/>
              <w:divBdr>
                <w:top w:val="none" w:sz="0" w:space="0" w:color="auto"/>
                <w:left w:val="none" w:sz="0" w:space="0" w:color="auto"/>
                <w:bottom w:val="none" w:sz="0" w:space="0" w:color="auto"/>
                <w:right w:val="none" w:sz="0" w:space="0" w:color="auto"/>
              </w:divBdr>
              <w:divsChild>
                <w:div w:id="8820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5675">
          <w:marLeft w:val="0"/>
          <w:marRight w:val="0"/>
          <w:marTop w:val="0"/>
          <w:marBottom w:val="0"/>
          <w:divBdr>
            <w:top w:val="none" w:sz="0" w:space="0" w:color="auto"/>
            <w:left w:val="none" w:sz="0" w:space="0" w:color="auto"/>
            <w:bottom w:val="none" w:sz="0" w:space="0" w:color="auto"/>
            <w:right w:val="none" w:sz="0" w:space="0" w:color="auto"/>
          </w:divBdr>
          <w:divsChild>
            <w:div w:id="1156266457">
              <w:marLeft w:val="0"/>
              <w:marRight w:val="0"/>
              <w:marTop w:val="0"/>
              <w:marBottom w:val="0"/>
              <w:divBdr>
                <w:top w:val="none" w:sz="0" w:space="0" w:color="auto"/>
                <w:left w:val="none" w:sz="0" w:space="0" w:color="auto"/>
                <w:bottom w:val="none" w:sz="0" w:space="0" w:color="auto"/>
                <w:right w:val="none" w:sz="0" w:space="0" w:color="auto"/>
              </w:divBdr>
              <w:divsChild>
                <w:div w:id="20165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181">
          <w:marLeft w:val="0"/>
          <w:marRight w:val="0"/>
          <w:marTop w:val="0"/>
          <w:marBottom w:val="0"/>
          <w:divBdr>
            <w:top w:val="none" w:sz="0" w:space="0" w:color="auto"/>
            <w:left w:val="none" w:sz="0" w:space="0" w:color="auto"/>
            <w:bottom w:val="none" w:sz="0" w:space="0" w:color="auto"/>
            <w:right w:val="none" w:sz="0" w:space="0" w:color="auto"/>
          </w:divBdr>
          <w:divsChild>
            <w:div w:id="2116099764">
              <w:marLeft w:val="0"/>
              <w:marRight w:val="0"/>
              <w:marTop w:val="0"/>
              <w:marBottom w:val="0"/>
              <w:divBdr>
                <w:top w:val="none" w:sz="0" w:space="0" w:color="auto"/>
                <w:left w:val="none" w:sz="0" w:space="0" w:color="auto"/>
                <w:bottom w:val="none" w:sz="0" w:space="0" w:color="auto"/>
                <w:right w:val="none" w:sz="0" w:space="0" w:color="auto"/>
              </w:divBdr>
              <w:divsChild>
                <w:div w:id="4256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8534">
          <w:marLeft w:val="0"/>
          <w:marRight w:val="0"/>
          <w:marTop w:val="0"/>
          <w:marBottom w:val="0"/>
          <w:divBdr>
            <w:top w:val="none" w:sz="0" w:space="0" w:color="auto"/>
            <w:left w:val="none" w:sz="0" w:space="0" w:color="auto"/>
            <w:bottom w:val="none" w:sz="0" w:space="0" w:color="auto"/>
            <w:right w:val="none" w:sz="0" w:space="0" w:color="auto"/>
          </w:divBdr>
          <w:divsChild>
            <w:div w:id="1228689059">
              <w:marLeft w:val="0"/>
              <w:marRight w:val="0"/>
              <w:marTop w:val="0"/>
              <w:marBottom w:val="0"/>
              <w:divBdr>
                <w:top w:val="none" w:sz="0" w:space="0" w:color="auto"/>
                <w:left w:val="none" w:sz="0" w:space="0" w:color="auto"/>
                <w:bottom w:val="none" w:sz="0" w:space="0" w:color="auto"/>
                <w:right w:val="none" w:sz="0" w:space="0" w:color="auto"/>
              </w:divBdr>
              <w:divsChild>
                <w:div w:id="2502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966785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6806224"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6806224/)" TargetMode="External"/><Relationship Id="rId5" Type="http://schemas.openxmlformats.org/officeDocument/2006/relationships/footnotes" Target="footnotes.xml"/><Relationship Id="rId10" Type="http://schemas.openxmlformats.org/officeDocument/2006/relationships/hyperlink" Target="https://www.mdpi.com/2624-800X/2/1/5" TargetMode="External"/><Relationship Id="rId4" Type="http://schemas.openxmlformats.org/officeDocument/2006/relationships/webSettings" Target="webSettings.xml"/><Relationship Id="rId9" Type="http://schemas.openxmlformats.org/officeDocument/2006/relationships/hyperlink" Target="https://www.mdpi.com/2078-2489/7/3/4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Moore</dc:creator>
  <cp:keywords/>
  <dc:description/>
  <cp:lastModifiedBy>Kenzie Moore</cp:lastModifiedBy>
  <cp:revision>34</cp:revision>
  <dcterms:created xsi:type="dcterms:W3CDTF">2023-09-17T17:56:00Z</dcterms:created>
  <dcterms:modified xsi:type="dcterms:W3CDTF">2023-09-26T18:31:00Z</dcterms:modified>
</cp:coreProperties>
</file>