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ED" w:rsidRDefault="00956974">
      <w:pPr>
        <w:jc w:val="right"/>
      </w:pPr>
      <w:r>
        <w:t>№2-567/2025 (2-4142/2024)</w:t>
      </w:r>
    </w:p>
    <w:p w:rsidR="00B445ED" w:rsidRDefault="00956974">
      <w:pPr>
        <w:jc w:val="right"/>
      </w:pPr>
      <w:r>
        <w:t>56RS0027-01-2024-005477-74</w:t>
      </w:r>
    </w:p>
    <w:p w:rsidR="00B445ED" w:rsidRDefault="00956974">
      <w:pPr>
        <w:jc w:val="center"/>
      </w:pPr>
      <w:r>
        <w:t xml:space="preserve">РЕШЕНИЕ </w:t>
      </w:r>
      <w:r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B445ED">
        <w:tc>
          <w:tcPr>
            <w:tcW w:w="4702" w:type="dxa"/>
          </w:tcPr>
          <w:p w:rsidR="00B445ED" w:rsidRDefault="00956974">
            <w:r>
              <w:t>20 февраля 2025 года</w:t>
            </w:r>
          </w:p>
        </w:tc>
        <w:tc>
          <w:tcPr>
            <w:tcW w:w="4702" w:type="dxa"/>
          </w:tcPr>
          <w:p w:rsidR="00B445ED" w:rsidRDefault="00956974">
            <w:pPr>
              <w:jc w:val="right"/>
            </w:pPr>
            <w:r>
              <w:t>г. Оренбург</w:t>
            </w:r>
          </w:p>
        </w:tc>
      </w:tr>
    </w:tbl>
    <w:p w:rsidR="00B445ED" w:rsidRPr="00956974" w:rsidRDefault="00956974">
      <w:pPr>
        <w:rPr>
          <w:lang w:val="ru-RU"/>
        </w:rPr>
      </w:pPr>
      <w:r w:rsidRPr="00956974">
        <w:rPr>
          <w:lang w:val="ru-RU"/>
        </w:rPr>
        <w:t>Оренбургский районный суд Оренбургской области в составе</w:t>
      </w:r>
      <w:r w:rsidRPr="00956974">
        <w:rPr>
          <w:lang w:val="ru-RU"/>
        </w:rPr>
        <w:br/>
        <w:t>председательствующего судьи Мичуриной Т.А.,</w:t>
      </w:r>
      <w:r w:rsidRPr="00956974">
        <w:rPr>
          <w:lang w:val="ru-RU"/>
        </w:rPr>
        <w:br/>
        <w:t xml:space="preserve">при секретаре Васильевой </w:t>
      </w:r>
      <w:r w:rsidRPr="00956974">
        <w:rPr>
          <w:lang w:val="ru-RU"/>
        </w:rPr>
        <w:t>Е.Ю.,</w:t>
      </w:r>
      <w:r w:rsidRPr="00956974">
        <w:rPr>
          <w:lang w:val="ru-RU"/>
        </w:rPr>
        <w:br/>
        <w:t>с участием истца Прохорова Сергея Ивановича,</w:t>
      </w:r>
    </w:p>
    <w:p w:rsidR="00B445ED" w:rsidRPr="00956974" w:rsidRDefault="00956974">
      <w:pPr>
        <w:jc w:val="both"/>
        <w:rPr>
          <w:lang w:val="ru-RU"/>
        </w:rPr>
      </w:pPr>
      <w:r w:rsidRPr="00956974">
        <w:rPr>
          <w:lang w:val="ru-RU"/>
        </w:rPr>
        <w:t xml:space="preserve">рассмотрев в открытом судебном заседании гражданское дело по исковому заявлению Прохорова Сергея Ивановича к Администрации МО Оренбургскому району Оренбургской области, Администрации МО </w:t>
      </w:r>
      <w:proofErr w:type="spellStart"/>
      <w:r w:rsidRPr="00956974">
        <w:rPr>
          <w:lang w:val="ru-RU"/>
        </w:rPr>
        <w:t>Чебеньковскому</w:t>
      </w:r>
      <w:proofErr w:type="spellEnd"/>
      <w:r w:rsidRPr="00956974">
        <w:rPr>
          <w:lang w:val="ru-RU"/>
        </w:rPr>
        <w:t xml:space="preserve"> сель</w:t>
      </w:r>
      <w:r w:rsidRPr="00956974">
        <w:rPr>
          <w:lang w:val="ru-RU"/>
        </w:rPr>
        <w:t>совету Оренбургскому району Оренбургской области о признании права собственности на земельный участок,</w:t>
      </w:r>
    </w:p>
    <w:p w:rsidR="00B445ED" w:rsidRPr="00956974" w:rsidRDefault="00956974">
      <w:pPr>
        <w:jc w:val="center"/>
        <w:rPr>
          <w:lang w:val="ru-RU"/>
        </w:rPr>
      </w:pPr>
      <w:r w:rsidRPr="00956974">
        <w:rPr>
          <w:lang w:val="ru-RU"/>
        </w:rPr>
        <w:t>УСТАНОВИЛ:</w:t>
      </w:r>
    </w:p>
    <w:p w:rsidR="00B445ED" w:rsidRPr="00956974" w:rsidRDefault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Истец Прохоров Сергей Иванович в судебном заседании исковые требования поддержал</w:t>
      </w:r>
    </w:p>
    <w:p w:rsidR="00B445ED" w:rsidRPr="00956974" w:rsidRDefault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Ответчик Администрация МО Оренбургский район Оренбургской обл</w:t>
      </w:r>
      <w:r w:rsidRPr="00956974">
        <w:rPr>
          <w:lang w:val="ru-RU"/>
        </w:rPr>
        <w:t xml:space="preserve">асти, Администрация МО </w:t>
      </w:r>
      <w:proofErr w:type="spellStart"/>
      <w:r w:rsidRPr="00956974">
        <w:rPr>
          <w:lang w:val="ru-RU"/>
        </w:rPr>
        <w:t>Чебеньковский</w:t>
      </w:r>
      <w:proofErr w:type="spellEnd"/>
      <w:r w:rsidRPr="00956974">
        <w:rPr>
          <w:lang w:val="ru-RU"/>
        </w:rPr>
        <w:t xml:space="preserve"> сельсовет Оренбургского района Оренбургской области в судебное заседание не явился, извещен надлежащим образом.</w:t>
      </w:r>
    </w:p>
    <w:p w:rsidR="00B445ED" w:rsidRPr="00956974" w:rsidRDefault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Третье лицо Отдел ЗАГС администрации МО Оренбургский район Оренбургской области в судебное заседание не яви</w:t>
      </w:r>
      <w:r w:rsidRPr="00956974">
        <w:rPr>
          <w:lang w:val="ru-RU"/>
        </w:rPr>
        <w:t>лось, извещено надлежащим образом.</w:t>
      </w:r>
    </w:p>
    <w:p w:rsidR="00B445ED" w:rsidRPr="00956974" w:rsidRDefault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 xml:space="preserve">Суд определил рассмотреть дело в отсутствие не явившихся лиц, в порядке ст. </w:t>
      </w:r>
      <w:proofErr w:type="gramStart"/>
      <w:r w:rsidRPr="00956974">
        <w:rPr>
          <w:lang w:val="ru-RU"/>
        </w:rPr>
        <w:t>167  ГПК</w:t>
      </w:r>
      <w:proofErr w:type="gramEnd"/>
      <w:r w:rsidRPr="00956974">
        <w:rPr>
          <w:lang w:val="ru-RU"/>
        </w:rPr>
        <w:t xml:space="preserve"> Российской Федерации.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 xml:space="preserve">Исследовав материалы дела, суд приходит к следующему. 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В соответствии со ст.264 ГПК Российской Федерации суд устан</w:t>
      </w:r>
      <w:r w:rsidRPr="00956974">
        <w:rPr>
          <w:lang w:val="ru-RU"/>
        </w:rPr>
        <w:t xml:space="preserve">авливает факты, от которых зависит возникновение, изменение, прекращение личных или имущественных прав граждан, организаций. Суд рассматривает дела об установлении факта принятия наследства. 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В силу ст.35 Конституции Российской Федерации право наследования</w:t>
      </w:r>
      <w:r w:rsidRPr="00956974">
        <w:rPr>
          <w:lang w:val="ru-RU"/>
        </w:rPr>
        <w:t xml:space="preserve"> гарантируется.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В соответствии со ст.1113 ГК Российской Федерации наследство открывается со смертью гражданина.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На основании п.1 ст.1112 ГК Российской Федерации в состав наследства входят принадлежащие наследодателю на день открытия наследства вещи, иное и</w:t>
      </w:r>
      <w:r w:rsidRPr="00956974">
        <w:rPr>
          <w:lang w:val="ru-RU"/>
        </w:rPr>
        <w:t>мущество, в том числе имущественные права и обязанности.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lastRenderedPageBreak/>
        <w:t>Согласно п.1 ст.1142 ГК Российской Федерации, дети, супруг и родители наследодателя являются наследниками первой очереди.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 xml:space="preserve">В силу положений п.1 ст.1152 ГК Российской Федерации, для приобретения </w:t>
      </w:r>
      <w:r w:rsidRPr="00956974">
        <w:rPr>
          <w:lang w:val="ru-RU"/>
        </w:rPr>
        <w:t>наследства наследник должен его принять.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На основании п.1 ст.1153 ГК Российской Федерации 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</w:t>
      </w:r>
      <w:r w:rsidRPr="00956974">
        <w:rPr>
          <w:lang w:val="ru-RU"/>
        </w:rPr>
        <w:t>дство должностному лицу заявления наследника о принятии наследства либо заявления наследника о выдаче свидетельства о праве на наследство.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В соответствии с ч.1 ст.1154 ГК Российской Федерации, наследство может быть принято в течение шести месяцев со дня от</w:t>
      </w:r>
      <w:r w:rsidRPr="00956974">
        <w:rPr>
          <w:lang w:val="ru-RU"/>
        </w:rPr>
        <w:t>крытия наследства.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В соответствии с п.2 ст.1152 ГК РФ принятие наследником части наследства означает принятие всего причитающегося ему наследства, в чем бы оно ни заключалось и где бы оно ни находилось.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Согласно п.4 ст.1152 ГК Российской Федерации, принято</w:t>
      </w:r>
      <w:r w:rsidRPr="00956974">
        <w:rPr>
          <w:lang w:val="ru-RU"/>
        </w:rPr>
        <w:t xml:space="preserve">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наследственное имущество, когда такое право подлежит </w:t>
      </w:r>
      <w:r w:rsidRPr="00956974">
        <w:rPr>
          <w:lang w:val="ru-RU"/>
        </w:rPr>
        <w:t>государственной регистрации.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 xml:space="preserve">Из материалов дела следует, что </w:t>
      </w:r>
    </w:p>
    <w:p w:rsidR="00B445ED" w:rsidRPr="00956974" w:rsidRDefault="00B445ED" w:rsidP="00956974">
      <w:pPr>
        <w:ind w:firstLine="709"/>
        <w:jc w:val="both"/>
        <w:rPr>
          <w:lang w:val="ru-RU"/>
        </w:rPr>
      </w:pP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 xml:space="preserve">Как следует из наследственного дела после смерти </w:t>
      </w:r>
    </w:p>
    <w:p w:rsidR="00B445ED" w:rsidRPr="00956974" w:rsidRDefault="00B445ED" w:rsidP="00956974">
      <w:pPr>
        <w:ind w:firstLine="709"/>
        <w:jc w:val="both"/>
        <w:rPr>
          <w:lang w:val="ru-RU"/>
        </w:rPr>
      </w:pP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Заявлений от других наследников по закону и (или) по завещанию в наследственное дело не поступало. Сведений об ином имуществе, входящем в сост</w:t>
      </w:r>
      <w:r w:rsidRPr="00956974">
        <w:rPr>
          <w:lang w:val="ru-RU"/>
        </w:rPr>
        <w:t>ав наследства после смерти наследодателя, в наследственном деле не имеется.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Из анализа положений п. 2 ст. 1153 ГК Российской Федерации следует, что воля на принятие наследства считается проявленной в том случае, если наследник совершает фактические действи</w:t>
      </w:r>
      <w:r w:rsidRPr="00956974">
        <w:rPr>
          <w:lang w:val="ru-RU"/>
        </w:rPr>
        <w:t xml:space="preserve">я, свойственные собственнику. Такими действиями считаются действия, в которых проявляется отношение наследника к наследственному имуществу как к своему собственному, поэтому действия должны им совершаться для себя и в своих интересах. 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В соответствии с раз</w:t>
      </w:r>
      <w:r w:rsidRPr="00956974">
        <w:rPr>
          <w:lang w:val="ru-RU"/>
        </w:rPr>
        <w:t xml:space="preserve">ъяснениями, данными в п. 36 Постановления Пленума Верховного суда Российской Федерации от 29.05.2012 года № 9 «О судебной практике по делам о наследовании», под совершением наследником действий, свидетельствующих о фактическом принятии наследства, следует </w:t>
      </w:r>
      <w:r w:rsidRPr="00956974">
        <w:rPr>
          <w:lang w:val="ru-RU"/>
        </w:rPr>
        <w:t xml:space="preserve">понимать совершение предусмотренных пунктом 2 статьи 1153 ГК РФ действий, а также иных действий по управлению, распоряжению и </w:t>
      </w:r>
      <w:r w:rsidRPr="00956974">
        <w:rPr>
          <w:lang w:val="ru-RU"/>
        </w:rPr>
        <w:lastRenderedPageBreak/>
        <w:t>пользованию наследственным имуществом, поддержанию его в надлежащем состоянии, в которых проявляется отношение наследника к наслед</w:t>
      </w:r>
      <w:r w:rsidRPr="00956974">
        <w:rPr>
          <w:lang w:val="ru-RU"/>
        </w:rPr>
        <w:t>ству как к собственному имуществу.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В качестве таких действий, в частности, могут выступать: вселение наследника в принадлежавшее наследодателю жилое помещение или проживание в нем на день открытия наследства (в том числе без регистрации наследника по месту</w:t>
      </w:r>
      <w:r w:rsidRPr="00956974">
        <w:rPr>
          <w:lang w:val="ru-RU"/>
        </w:rPr>
        <w:t xml:space="preserve"> жительства или по месту пребывания), обработка наследником земельного участка, подача в суд заявления о защите своих наследственных прав, обращение с требованием о проведении описи имущества наследодателя, осуществление оплаты коммунальных услуг, страховы</w:t>
      </w:r>
      <w:r w:rsidRPr="00956974">
        <w:rPr>
          <w:lang w:val="ru-RU"/>
        </w:rPr>
        <w:t xml:space="preserve">х платежей, возмещение за счет наследственного имущества расходов, предусмотренных статьей 1174 ГК РФ, иные действия по владению, пользованию и распоряжению наследственным имуществом. При этом такие действия могут быть совершены как самим наследником, так </w:t>
      </w:r>
      <w:r w:rsidRPr="00956974">
        <w:rPr>
          <w:lang w:val="ru-RU"/>
        </w:rPr>
        <w:t>и по его поручению другими лицами. Указанные действия должны быть совершены в течение срока принятия наследства, установленного статьей 1154 ГК РФ.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Поскольку истец совершил действия, свидетельствующие о факте принятия наследства после смерти Прохорова Иван</w:t>
      </w:r>
      <w:r w:rsidRPr="00956974">
        <w:rPr>
          <w:lang w:val="ru-RU"/>
        </w:rPr>
        <w:t>а Григорьевича, умершего 22 ноября 2002 года, суд считает доказанным факт принятия наследства истцом после смерти Прохорова Ивана Григорьевича.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 xml:space="preserve"> Установление данного факта имеет для истца юридическое значение, поскольку он не может реализовать свое право н</w:t>
      </w:r>
      <w:r w:rsidRPr="00956974">
        <w:rPr>
          <w:lang w:val="ru-RU"/>
        </w:rPr>
        <w:t>а наследственное имущество.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Согласно ст.1110 ГК Российской Федерации при наследовании имущество умершего (наследство, наследственное имущество) переходит к другим лицам в порядке универсального правопреемства, то есть в неизменном виде как единое целое и в</w:t>
      </w:r>
      <w:r w:rsidRPr="00956974">
        <w:rPr>
          <w:lang w:val="ru-RU"/>
        </w:rPr>
        <w:t xml:space="preserve"> один и тот же момент, если из правил настоящего Кодекса не следует иное.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Указом Президента Российской Федерации от 27 октября 1993 года №1767 «О регулировании земельных отношений и развитии аграрной реформы», Указом Президента Российской Федерации от 11 д</w:t>
      </w:r>
      <w:r w:rsidRPr="00956974">
        <w:rPr>
          <w:lang w:val="ru-RU"/>
        </w:rPr>
        <w:t>екабря 1993года №2130 «О государственном земельном кадастре и регистрации документов о правах на недвижимость», установлено, что собственнику земельного участка выдается свидетельство о праве собственности на землю, которое подлежит регистрации в регистрац</w:t>
      </w:r>
      <w:r w:rsidRPr="00956974">
        <w:rPr>
          <w:lang w:val="ru-RU"/>
        </w:rPr>
        <w:t>ионной (по земельной книге). При купле продаже и других случаях перехода собственности на землю свидетельство выдается указанным комитетом на основании договора купли-продажи и иных документов, подтверждающих переход права собственности на землю.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 xml:space="preserve">Согласно </w:t>
      </w:r>
      <w:r w:rsidRPr="00956974">
        <w:rPr>
          <w:lang w:val="ru-RU"/>
        </w:rPr>
        <w:t xml:space="preserve">п.1 ст. 8 Гражданского кодекса Российской Федерации (часть первая) от 30.11.1994 года </w:t>
      </w:r>
      <w:r>
        <w:t>N</w:t>
      </w:r>
      <w:r w:rsidRPr="00956974">
        <w:rPr>
          <w:lang w:val="ru-RU"/>
        </w:rPr>
        <w:t xml:space="preserve"> 51-ФЗ гражданские права и обязанности </w:t>
      </w:r>
      <w:r w:rsidRPr="00956974">
        <w:rPr>
          <w:lang w:val="ru-RU"/>
        </w:rPr>
        <w:lastRenderedPageBreak/>
        <w:t>возникают из оснований, предусмотренных законом и иными правовыми актами, а также из действий граждан и юридических лиц, которые х</w:t>
      </w:r>
      <w:r w:rsidRPr="00956974">
        <w:rPr>
          <w:lang w:val="ru-RU"/>
        </w:rPr>
        <w:t>отя и не предусмотрены законом или такими актами, но в силу общих начал и смысла гражданского законодательства порождает гражданские права и обязанности.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В соответствии с этим гражданские права и обязанности возникают из договоров и иных сделок, предусмотр</w:t>
      </w:r>
      <w:r w:rsidRPr="00956974">
        <w:rPr>
          <w:lang w:val="ru-RU"/>
        </w:rPr>
        <w:t>енных законом, а также из договоров и иных сделок, хотя и не предусмотренных законом, но не противоречащих ему, из актов государственных органов и органов местного самоуправления, которые предусмотрены законом в качестве основания возникновения гражданских</w:t>
      </w:r>
      <w:r w:rsidRPr="00956974">
        <w:rPr>
          <w:lang w:val="ru-RU"/>
        </w:rPr>
        <w:t xml:space="preserve"> прав и обязанностей.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В пункте 8 Постановления Пленума Верховного Суда РФ от 29.05.2012 № 9 «О судебной практике по делам о наследовании» разъяснено, при отсутствии надлежаще оформленных документов, подтверждающих право собственности наследодателя на имуще</w:t>
      </w:r>
      <w:r w:rsidRPr="00956974">
        <w:rPr>
          <w:lang w:val="ru-RU"/>
        </w:rPr>
        <w:t>ство, судами до истечения срока принятия наследства (статья 1154 ГК РФ) рассматриваются требования наследников о включении этого имущества в состав наследства, а если в указанный срок решение не было вынесено, также, требования о признании права собственно</w:t>
      </w:r>
      <w:r w:rsidRPr="00956974">
        <w:rPr>
          <w:lang w:val="ru-RU"/>
        </w:rPr>
        <w:t>сти в порядке наследования.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Согласно ч. 2 ст. 218 ГК Российской Федерации, в случае смерти гражданина право собственности на принадлежащее ему имущество переходит по праву наследства к другим лицам в соответствии с завещанием или законом.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Таким образом, су</w:t>
      </w:r>
      <w:r w:rsidRPr="00956974">
        <w:rPr>
          <w:lang w:val="ru-RU"/>
        </w:rPr>
        <w:t>дом установлено, что Прохоров Сергей Иванович принял наследство после смерти Прохорова Ивана Григорьевича, умершего 22 ноября 2002 года, поскольку совершил действия, свидетельствующие о фактическом принятии наследства, а именно нес бремя по содержанию спор</w:t>
      </w:r>
      <w:r w:rsidRPr="00956974">
        <w:rPr>
          <w:lang w:val="ru-RU"/>
        </w:rPr>
        <w:t>ного земельного участка и жилого дома, владел и пользовался ими после смерти наследодателя.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При таких обстоятельствах, суд считает, что исковые требования подлежат удовлетворению.</w:t>
      </w:r>
    </w:p>
    <w:p w:rsidR="00B445ED" w:rsidRPr="00956974" w:rsidRDefault="00956974">
      <w:pPr>
        <w:ind w:firstLine="709"/>
        <w:rPr>
          <w:lang w:val="ru-RU"/>
        </w:rPr>
      </w:pPr>
      <w:r w:rsidRPr="00956974">
        <w:rPr>
          <w:lang w:val="ru-RU"/>
        </w:rPr>
        <w:t>Руководствуясь ст.ст.194-199 ГПК Российской Федерации, суд</w:t>
      </w:r>
    </w:p>
    <w:p w:rsidR="00B445ED" w:rsidRPr="00956974" w:rsidRDefault="00B445ED">
      <w:pPr>
        <w:ind w:firstLine="709"/>
        <w:jc w:val="center"/>
        <w:rPr>
          <w:lang w:val="ru-RU"/>
        </w:rPr>
      </w:pPr>
    </w:p>
    <w:p w:rsidR="00B445ED" w:rsidRPr="00956974" w:rsidRDefault="00956974">
      <w:pPr>
        <w:ind w:firstLine="709"/>
        <w:jc w:val="center"/>
        <w:rPr>
          <w:lang w:val="ru-RU"/>
        </w:rPr>
      </w:pPr>
      <w:r w:rsidRPr="00956974">
        <w:rPr>
          <w:lang w:val="ru-RU"/>
        </w:rPr>
        <w:t>РЕШИЛ:</w:t>
      </w:r>
    </w:p>
    <w:p w:rsidR="00B445ED" w:rsidRPr="00956974" w:rsidRDefault="00B445ED">
      <w:pPr>
        <w:ind w:firstLine="709"/>
        <w:jc w:val="both"/>
        <w:rPr>
          <w:lang w:val="ru-RU"/>
        </w:rPr>
      </w:pP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 xml:space="preserve">исковые </w:t>
      </w:r>
      <w:proofErr w:type="gramStart"/>
      <w:r w:rsidRPr="00956974">
        <w:rPr>
          <w:lang w:val="ru-RU"/>
        </w:rPr>
        <w:t>требования  к</w:t>
      </w:r>
      <w:proofErr w:type="gramEnd"/>
      <w:r w:rsidRPr="00956974">
        <w:rPr>
          <w:lang w:val="ru-RU"/>
        </w:rPr>
        <w:t xml:space="preserve">  о признании права собственности на земельный участок – удовлетворить. 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{</w:t>
      </w:r>
      <w:r>
        <w:t>pleading</w:t>
      </w:r>
      <w:r w:rsidRPr="00956974">
        <w:rPr>
          <w:lang w:val="ru-RU"/>
        </w:rPr>
        <w:t>_</w:t>
      </w:r>
      <w:r>
        <w:t>part</w:t>
      </w:r>
      <w:r w:rsidRPr="00956974">
        <w:rPr>
          <w:lang w:val="ru-RU"/>
        </w:rPr>
        <w:t>}.</w:t>
      </w: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>Решение суда может быть обжаловано путем подачи апелляционной жалобы в Оренбургский областной суд через Оренбургский районный суд в течение месяц</w:t>
      </w:r>
      <w:r w:rsidRPr="00956974">
        <w:rPr>
          <w:lang w:val="ru-RU"/>
        </w:rPr>
        <w:t>а со дня принятия решения суда в окончательной форме.</w:t>
      </w:r>
    </w:p>
    <w:p w:rsidR="00B445ED" w:rsidRPr="00956974" w:rsidRDefault="00B445ED" w:rsidP="00956974">
      <w:pPr>
        <w:ind w:firstLine="709"/>
        <w:jc w:val="both"/>
        <w:rPr>
          <w:lang w:val="ru-RU"/>
        </w:rPr>
      </w:pPr>
    </w:p>
    <w:p w:rsidR="00B445ED" w:rsidRPr="00956974" w:rsidRDefault="00956974" w:rsidP="00956974">
      <w:pPr>
        <w:ind w:firstLine="709"/>
        <w:jc w:val="both"/>
        <w:rPr>
          <w:lang w:val="ru-RU"/>
        </w:rPr>
      </w:pPr>
      <w:r w:rsidRPr="00956974">
        <w:rPr>
          <w:lang w:val="ru-RU"/>
        </w:rPr>
        <w:t xml:space="preserve">Решение принято в окончательной форме </w:t>
      </w:r>
      <w:r w:rsidRPr="00956974">
        <w:rPr>
          <w:lang w:val="ru-RU"/>
        </w:rPr>
        <w:t>06 марта 2025 года.</w:t>
      </w:r>
    </w:p>
    <w:p w:rsidR="00B445ED" w:rsidRPr="00956974" w:rsidRDefault="00B445ED" w:rsidP="00956974">
      <w:pPr>
        <w:ind w:firstLine="709"/>
        <w:jc w:val="both"/>
        <w:rPr>
          <w:lang w:val="ru-RU"/>
        </w:rPr>
      </w:pPr>
    </w:p>
    <w:p w:rsidR="00B445ED" w:rsidRPr="00956974" w:rsidRDefault="00956974" w:rsidP="00956974">
      <w:pPr>
        <w:jc w:val="both"/>
        <w:rPr>
          <w:lang w:val="ru-RU"/>
        </w:rPr>
      </w:pPr>
      <w:r w:rsidRPr="00956974">
        <w:rPr>
          <w:lang w:val="ru-RU"/>
        </w:rPr>
        <w:t>Судья                                                                                                 Мичурина Т.А.</w:t>
      </w:r>
    </w:p>
    <w:p w:rsidR="00B445ED" w:rsidRDefault="00B445ED">
      <w:pPr>
        <w:ind w:firstLine="709"/>
        <w:jc w:val="both"/>
      </w:pPr>
      <w:bookmarkStart w:id="0" w:name="_GoBack"/>
      <w:bookmarkEnd w:id="0"/>
    </w:p>
    <w:sectPr w:rsidR="00B445ED" w:rsidSect="00034616"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6974"/>
    <w:rsid w:val="00AA1D8D"/>
    <w:rsid w:val="00B445E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9452EE"/>
  <w14:defaultImageDpi w14:val="300"/>
  <w15:docId w15:val="{93CB4F6E-C71B-4D65-8B62-5DF54EEF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32958D-8C69-4738-8EC1-9E395897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2025-03-09T06:33:00Z</dcterms:modified>
  <cp:category/>
</cp:coreProperties>
</file>