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52" w:rsidRDefault="00905A52" w:rsidP="00905A52">
      <w:pPr>
        <w:pStyle w:val="Title"/>
        <w:spacing w:before="240" w:line="276" w:lineRule="auto"/>
        <w:rPr>
          <w:rFonts w:ascii="Arial" w:eastAsia="Arial" w:hAnsi="Arial" w:cs="Arial"/>
          <w:sz w:val="52"/>
          <w:szCs w:val="52"/>
        </w:rPr>
      </w:pPr>
      <w:bookmarkStart w:id="0" w:name="_u2iz93elrvc0" w:colFirst="0" w:colLast="0"/>
      <w:bookmarkEnd w:id="0"/>
      <w:r>
        <w:rPr>
          <w:rFonts w:ascii="Arial" w:eastAsia="Arial" w:hAnsi="Arial" w:cs="Arial"/>
          <w:sz w:val="52"/>
          <w:szCs w:val="52"/>
        </w:rPr>
        <w:t>Assignment Cover Sheet</w:t>
      </w:r>
    </w:p>
    <w:p w:rsidR="00905A52" w:rsidRDefault="00905A52" w:rsidP="00905A52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5955"/>
      </w:tblGrid>
      <w:tr w:rsidR="00905A52" w:rsidTr="00636036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52" w:rsidRDefault="00905A52" w:rsidP="0063603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Student Names &amp; </w:t>
            </w:r>
          </w:p>
          <w:p w:rsidR="00905A52" w:rsidRDefault="00905A52" w:rsidP="0063603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Student Numbers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52" w:rsidRDefault="00905A52" w:rsidP="00636036">
            <w:pPr>
              <w:widowControl w:val="0"/>
              <w:spacing w:after="0" w:line="240" w:lineRule="auto"/>
            </w:pPr>
            <w:r>
              <w:t xml:space="preserve">17979610 - Jonathan Clarke </w:t>
            </w:r>
          </w:p>
          <w:p w:rsidR="00905A52" w:rsidRDefault="00905A52" w:rsidP="00636036">
            <w:pPr>
              <w:widowControl w:val="0"/>
              <w:spacing w:after="0" w:line="240" w:lineRule="auto"/>
            </w:pPr>
            <w:r>
              <w:t>17715469 - Jordan Houang</w:t>
            </w:r>
          </w:p>
          <w:p w:rsidR="00905A52" w:rsidRDefault="00905A52" w:rsidP="00636036">
            <w:pPr>
              <w:widowControl w:val="0"/>
              <w:spacing w:after="0" w:line="240" w:lineRule="auto"/>
            </w:pPr>
            <w:r>
              <w:t>18381779 - Sado Shanaa</w:t>
            </w:r>
          </w:p>
          <w:p w:rsidR="00905A52" w:rsidRDefault="00905A52" w:rsidP="00636036">
            <w:pPr>
              <w:widowControl w:val="0"/>
              <w:spacing w:after="0" w:line="240" w:lineRule="auto"/>
            </w:pPr>
            <w:r>
              <w:t>17818155 - Omar Al-Jumaily</w:t>
            </w:r>
          </w:p>
        </w:tc>
      </w:tr>
      <w:tr w:rsidR="00905A52" w:rsidTr="00636036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52" w:rsidRDefault="00905A52" w:rsidP="0063603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Unit Name and Number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52" w:rsidRDefault="00905A52" w:rsidP="00636036">
            <w:pPr>
              <w:widowControl w:val="0"/>
              <w:spacing w:after="0" w:line="240" w:lineRule="auto"/>
            </w:pPr>
            <w:r>
              <w:t>300579 Professional Experience</w:t>
            </w:r>
          </w:p>
        </w:tc>
      </w:tr>
      <w:tr w:rsidR="00905A52" w:rsidTr="00636036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52" w:rsidRDefault="00905A52" w:rsidP="0063603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Title of Submission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52" w:rsidRDefault="00905A52" w:rsidP="00636036">
            <w:pPr>
              <w:widowControl w:val="0"/>
              <w:spacing w:after="0" w:line="240" w:lineRule="auto"/>
            </w:pPr>
            <w:r>
              <w:t>Project Plan</w:t>
            </w:r>
          </w:p>
        </w:tc>
      </w:tr>
      <w:tr w:rsidR="00905A52" w:rsidTr="00636036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52" w:rsidRDefault="00905A52" w:rsidP="0063603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52" w:rsidRDefault="00787667" w:rsidP="00636036">
            <w:pPr>
              <w:widowControl w:val="0"/>
              <w:spacing w:after="0" w:line="240" w:lineRule="auto"/>
            </w:pPr>
            <w:r>
              <w:t>8</w:t>
            </w:r>
            <w:r w:rsidR="00905A52">
              <w:t>/06/2018</w:t>
            </w:r>
          </w:p>
        </w:tc>
      </w:tr>
      <w:tr w:rsidR="00905A52" w:rsidTr="00636036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52" w:rsidRDefault="00905A52" w:rsidP="0063603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Date Submitted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52" w:rsidRDefault="00787667" w:rsidP="00636036">
            <w:pPr>
              <w:widowControl w:val="0"/>
              <w:spacing w:after="0" w:line="240" w:lineRule="auto"/>
            </w:pPr>
            <w:r>
              <w:t>3</w:t>
            </w:r>
            <w:r w:rsidR="00905A52">
              <w:t>/06/2018</w:t>
            </w:r>
          </w:p>
        </w:tc>
      </w:tr>
    </w:tbl>
    <w:p w:rsidR="00905A52" w:rsidRDefault="00905A52" w:rsidP="00905A52"/>
    <w:p w:rsidR="00905A52" w:rsidRDefault="00905A52" w:rsidP="00905A52">
      <w:pPr>
        <w:spacing w:before="120" w:line="36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DECLARATION</w:t>
      </w:r>
    </w:p>
    <w:p w:rsidR="00905A52" w:rsidRDefault="00905A52" w:rsidP="00905A52">
      <w:pPr>
        <w:spacing w:line="36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I hold a copy of this assignment that I can produce if the original is lost or damaged.</w:t>
      </w:r>
    </w:p>
    <w:p w:rsidR="00905A52" w:rsidRDefault="00905A52" w:rsidP="00905A52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I hereby certify that no part of this assignment/product has been copied from any other student’s work or from any other source except where due acknowledgement is made in the assignment.  No part of this assignment/product has been 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written/produced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 for me by another person except where such collaboration has been authorized by the subject lecturer/tutor concerned.</w:t>
      </w:r>
    </w:p>
    <w:p w:rsidR="00905A52" w:rsidRDefault="00905A52" w:rsidP="00905A52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</w:p>
    <w:p w:rsidR="00905A52" w:rsidRDefault="00905A52" w:rsidP="00905A52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I hereby certify that I have read and understand what the School of Computing and Mathematics defines as minor and substantial breaches of misconduct as outlined in the learning guide for this unit.</w:t>
      </w:r>
    </w:p>
    <w:p w:rsidR="00905A52" w:rsidRDefault="00905A52" w:rsidP="00905A52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</w:p>
    <w:p w:rsidR="00905A52" w:rsidRDefault="00905A52" w:rsidP="00905A52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Signature</w:t>
      </w:r>
      <w:proofErr w:type="gramStart"/>
      <w:r>
        <w:rPr>
          <w:rFonts w:ascii="Arial" w:eastAsia="Arial" w:hAnsi="Arial" w:cs="Arial"/>
          <w:b/>
          <w:i/>
          <w:sz w:val="20"/>
          <w:szCs w:val="20"/>
        </w:rPr>
        <w:t>:  ……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>Sado Shanaa………………………………………………………….</w:t>
      </w:r>
    </w:p>
    <w:p w:rsidR="00905A52" w:rsidRDefault="00905A52" w:rsidP="00905A52">
      <w:pPr>
        <w:rPr>
          <w:b/>
        </w:rPr>
      </w:pPr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</w:rPr>
      </w:pPr>
      <w:bookmarkStart w:id="1" w:name="_w3m3z0bb255r" w:colFirst="0" w:colLast="0"/>
      <w:bookmarkEnd w:id="1"/>
      <w:r>
        <w:br w:type="page"/>
      </w:r>
    </w:p>
    <w:p w:rsidR="00905A52" w:rsidRP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64"/>
          <w:szCs w:val="64"/>
        </w:rPr>
      </w:pPr>
      <w:bookmarkStart w:id="2" w:name="_m1ajue8q7gk1" w:colFirst="0" w:colLast="0"/>
      <w:bookmarkEnd w:id="2"/>
      <w:r w:rsidRPr="00905A52">
        <w:rPr>
          <w:rFonts w:ascii="Arial" w:eastAsia="Arial" w:hAnsi="Arial" w:cs="Arial"/>
          <w:b w:val="0"/>
          <w:sz w:val="64"/>
          <w:szCs w:val="64"/>
        </w:rPr>
        <w:lastRenderedPageBreak/>
        <w:t>Handover &amp; Completion Report</w:t>
      </w:r>
    </w:p>
    <w:p w:rsidR="00905A52" w:rsidRDefault="00905A52" w:rsidP="00905A52">
      <w:pPr>
        <w:spacing w:after="0" w:line="276" w:lineRule="auto"/>
        <w:rPr>
          <w:rFonts w:ascii="Arial" w:eastAsia="Arial" w:hAnsi="Arial" w:cs="Arial"/>
        </w:rPr>
      </w:pPr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36"/>
          <w:szCs w:val="36"/>
        </w:rPr>
      </w:pPr>
      <w:bookmarkStart w:id="3" w:name="_l42d01dovsjp" w:colFirst="0" w:colLast="0"/>
      <w:bookmarkEnd w:id="3"/>
      <w:r>
        <w:rPr>
          <w:rFonts w:ascii="Arial" w:eastAsia="Arial" w:hAnsi="Arial" w:cs="Arial"/>
          <w:b w:val="0"/>
          <w:sz w:val="36"/>
          <w:szCs w:val="36"/>
        </w:rPr>
        <w:t xml:space="preserve">ANSTO System Upgrade </w:t>
      </w:r>
    </w:p>
    <w:p w:rsidR="00905A52" w:rsidRDefault="00905A52" w:rsidP="00905A52">
      <w:pPr>
        <w:spacing w:after="0" w:line="276" w:lineRule="auto"/>
        <w:rPr>
          <w:rFonts w:ascii="Arial" w:eastAsia="Arial" w:hAnsi="Arial" w:cs="Arial"/>
        </w:rPr>
      </w:pPr>
    </w:p>
    <w:p w:rsidR="00905A52" w:rsidRDefault="00905A52" w:rsidP="00905A52">
      <w:pPr>
        <w:spacing w:after="0" w:line="276" w:lineRule="auto"/>
        <w:rPr>
          <w:rFonts w:ascii="Arial" w:eastAsia="Arial" w:hAnsi="Arial" w:cs="Arial"/>
        </w:rPr>
      </w:pPr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36"/>
          <w:szCs w:val="36"/>
        </w:rPr>
      </w:pPr>
      <w:bookmarkStart w:id="4" w:name="_717mdyruoxpg" w:colFirst="0" w:colLast="0"/>
      <w:bookmarkEnd w:id="4"/>
      <w:r>
        <w:rPr>
          <w:rFonts w:ascii="Arial" w:eastAsia="Arial" w:hAnsi="Arial" w:cs="Arial"/>
          <w:b w:val="0"/>
          <w:sz w:val="28"/>
          <w:szCs w:val="28"/>
        </w:rPr>
        <w:t>Prepared By:</w:t>
      </w:r>
      <w:r>
        <w:rPr>
          <w:rFonts w:ascii="Arial" w:eastAsia="Arial" w:hAnsi="Arial" w:cs="Arial"/>
          <w:b w:val="0"/>
          <w:sz w:val="36"/>
          <w:szCs w:val="36"/>
        </w:rPr>
        <w:t xml:space="preserve"> </w:t>
      </w:r>
      <w:r>
        <w:rPr>
          <w:rFonts w:ascii="Arial" w:eastAsia="Arial" w:hAnsi="Arial" w:cs="Arial"/>
          <w:b w:val="0"/>
          <w:sz w:val="36"/>
          <w:szCs w:val="36"/>
        </w:rPr>
        <w:tab/>
        <w:t>Group CA1802</w:t>
      </w:r>
    </w:p>
    <w:p w:rsidR="00905A52" w:rsidRDefault="00905A52" w:rsidP="00905A52">
      <w:pPr>
        <w:spacing w:after="0" w:line="276" w:lineRule="auto"/>
        <w:rPr>
          <w:rFonts w:ascii="Arial" w:eastAsia="Arial" w:hAnsi="Arial" w:cs="Arial"/>
        </w:rPr>
      </w:pPr>
    </w:p>
    <w:p w:rsidR="00905A52" w:rsidRDefault="00905A52" w:rsidP="00905A52">
      <w:pPr>
        <w:spacing w:after="0" w:line="276" w:lineRule="auto"/>
        <w:rPr>
          <w:rFonts w:ascii="Arial" w:eastAsia="Arial" w:hAnsi="Arial" w:cs="Arial"/>
        </w:rPr>
      </w:pPr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36"/>
          <w:szCs w:val="36"/>
        </w:rPr>
      </w:pPr>
      <w:bookmarkStart w:id="5" w:name="_7dmx0ltumk9l" w:colFirst="0" w:colLast="0"/>
      <w:bookmarkEnd w:id="5"/>
      <w:r>
        <w:rPr>
          <w:rFonts w:ascii="Arial" w:eastAsia="Arial" w:hAnsi="Arial" w:cs="Arial"/>
          <w:b w:val="0"/>
          <w:sz w:val="28"/>
          <w:szCs w:val="28"/>
        </w:rPr>
        <w:t>Prepared For:</w:t>
      </w:r>
      <w:r>
        <w:rPr>
          <w:rFonts w:ascii="Arial" w:eastAsia="Arial" w:hAnsi="Arial" w:cs="Arial"/>
          <w:b w:val="0"/>
          <w:sz w:val="36"/>
          <w:szCs w:val="36"/>
        </w:rPr>
        <w:t xml:space="preserve"> </w:t>
      </w:r>
      <w:r>
        <w:rPr>
          <w:rFonts w:ascii="Arial" w:eastAsia="Arial" w:hAnsi="Arial" w:cs="Arial"/>
          <w:b w:val="0"/>
          <w:sz w:val="36"/>
          <w:szCs w:val="36"/>
        </w:rPr>
        <w:tab/>
        <w:t>Australian Nuclear Science &amp;</w:t>
      </w:r>
      <w:r>
        <w:rPr>
          <w:rFonts w:ascii="Arial" w:eastAsia="Arial" w:hAnsi="Arial" w:cs="Arial"/>
          <w:b w:val="0"/>
          <w:sz w:val="36"/>
          <w:szCs w:val="36"/>
        </w:rPr>
        <w:tab/>
      </w:r>
      <w:r>
        <w:rPr>
          <w:rFonts w:ascii="Arial" w:eastAsia="Arial" w:hAnsi="Arial" w:cs="Arial"/>
          <w:b w:val="0"/>
          <w:sz w:val="36"/>
          <w:szCs w:val="36"/>
        </w:rPr>
        <w:tab/>
      </w:r>
      <w:r>
        <w:rPr>
          <w:rFonts w:ascii="Arial" w:eastAsia="Arial" w:hAnsi="Arial" w:cs="Arial"/>
          <w:b w:val="0"/>
          <w:sz w:val="36"/>
          <w:szCs w:val="36"/>
        </w:rPr>
        <w:tab/>
      </w:r>
      <w:r>
        <w:rPr>
          <w:rFonts w:ascii="Arial" w:eastAsia="Arial" w:hAnsi="Arial" w:cs="Arial"/>
          <w:b w:val="0"/>
          <w:sz w:val="36"/>
          <w:szCs w:val="36"/>
        </w:rPr>
        <w:tab/>
      </w:r>
      <w:r>
        <w:rPr>
          <w:rFonts w:ascii="Arial" w:eastAsia="Arial" w:hAnsi="Arial" w:cs="Arial"/>
          <w:b w:val="0"/>
          <w:sz w:val="36"/>
          <w:szCs w:val="36"/>
        </w:rPr>
        <w:tab/>
      </w:r>
      <w:r>
        <w:rPr>
          <w:rFonts w:ascii="Arial" w:eastAsia="Arial" w:hAnsi="Arial" w:cs="Arial"/>
          <w:b w:val="0"/>
          <w:sz w:val="36"/>
          <w:szCs w:val="36"/>
        </w:rPr>
        <w:tab/>
        <w:t>Technology Organization (ANSTO)</w:t>
      </w:r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60"/>
          <w:szCs w:val="60"/>
        </w:rPr>
      </w:pPr>
      <w:bookmarkStart w:id="6" w:name="_k7449lgufx7m" w:colFirst="0" w:colLast="0"/>
      <w:bookmarkEnd w:id="6"/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60"/>
          <w:szCs w:val="60"/>
        </w:rPr>
      </w:pPr>
      <w:bookmarkStart w:id="7" w:name="_2eamfurfsy0m" w:colFirst="0" w:colLast="0"/>
      <w:bookmarkEnd w:id="7"/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40"/>
          <w:szCs w:val="40"/>
        </w:rPr>
      </w:pPr>
      <w:bookmarkStart w:id="8" w:name="_kuest93r89j8" w:colFirst="0" w:colLast="0"/>
      <w:bookmarkEnd w:id="8"/>
      <w:r>
        <w:rPr>
          <w:rFonts w:ascii="Arial" w:eastAsia="Arial" w:hAnsi="Arial" w:cs="Arial"/>
          <w:b w:val="0"/>
          <w:sz w:val="40"/>
          <w:szCs w:val="40"/>
        </w:rPr>
        <w:t>Team</w:t>
      </w:r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20"/>
          <w:szCs w:val="20"/>
        </w:rPr>
      </w:pPr>
      <w:bookmarkStart w:id="9" w:name="_u89nj6kn93v7" w:colFirst="0" w:colLast="0"/>
      <w:bookmarkEnd w:id="9"/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28"/>
          <w:szCs w:val="28"/>
        </w:rPr>
      </w:pPr>
      <w:bookmarkStart w:id="10" w:name="_n3bc8zbi3dih" w:colFirst="0" w:colLast="0"/>
      <w:bookmarkEnd w:id="10"/>
      <w:r>
        <w:rPr>
          <w:rFonts w:ascii="Arial" w:eastAsia="Arial" w:hAnsi="Arial" w:cs="Arial"/>
          <w:b w:val="0"/>
          <w:sz w:val="28"/>
          <w:szCs w:val="28"/>
        </w:rPr>
        <w:t>Jonathan Clarke</w:t>
      </w:r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28"/>
          <w:szCs w:val="28"/>
        </w:rPr>
      </w:pPr>
      <w:bookmarkStart w:id="11" w:name="_abf0sqnk5f06" w:colFirst="0" w:colLast="0"/>
      <w:bookmarkEnd w:id="11"/>
      <w:r>
        <w:rPr>
          <w:rFonts w:ascii="Arial" w:eastAsia="Arial" w:hAnsi="Arial" w:cs="Arial"/>
          <w:b w:val="0"/>
          <w:sz w:val="28"/>
          <w:szCs w:val="28"/>
        </w:rPr>
        <w:t>Jordan Houang</w:t>
      </w:r>
    </w:p>
    <w:p w:rsidR="00905A52" w:rsidRDefault="00905A52" w:rsidP="00905A52">
      <w:pPr>
        <w:pStyle w:val="Title"/>
        <w:spacing w:before="0" w:after="60" w:line="276" w:lineRule="auto"/>
      </w:pPr>
      <w:bookmarkStart w:id="12" w:name="_oquojri0qm48" w:colFirst="0" w:colLast="0"/>
      <w:bookmarkEnd w:id="12"/>
      <w:r>
        <w:rPr>
          <w:rFonts w:ascii="Arial" w:eastAsia="Arial" w:hAnsi="Arial" w:cs="Arial"/>
          <w:b w:val="0"/>
          <w:sz w:val="28"/>
          <w:szCs w:val="28"/>
        </w:rPr>
        <w:t>Sado Shanaa</w:t>
      </w:r>
    </w:p>
    <w:p w:rsidR="00905A52" w:rsidRDefault="00905A52" w:rsidP="00905A52">
      <w:pPr>
        <w:pStyle w:val="Title"/>
        <w:spacing w:before="0" w:after="60" w:line="276" w:lineRule="auto"/>
        <w:rPr>
          <w:rFonts w:ascii="Arial" w:eastAsia="Arial" w:hAnsi="Arial" w:cs="Arial"/>
          <w:b w:val="0"/>
          <w:sz w:val="60"/>
          <w:szCs w:val="60"/>
        </w:rPr>
      </w:pPr>
      <w:bookmarkStart w:id="13" w:name="_ntcgfeo033" w:colFirst="0" w:colLast="0"/>
      <w:bookmarkEnd w:id="13"/>
      <w:r>
        <w:rPr>
          <w:rFonts w:ascii="Arial" w:eastAsia="Arial" w:hAnsi="Arial" w:cs="Arial"/>
          <w:b w:val="0"/>
          <w:sz w:val="28"/>
          <w:szCs w:val="28"/>
        </w:rPr>
        <w:t>Omar Al-Jumaily</w:t>
      </w:r>
    </w:p>
    <w:p w:rsidR="00905A52" w:rsidRDefault="00905A52" w:rsidP="00905A52">
      <w:pPr>
        <w:pStyle w:val="Title"/>
        <w:spacing w:before="0" w:after="60" w:line="276" w:lineRule="auto"/>
        <w:jc w:val="right"/>
        <w:rPr>
          <w:rFonts w:ascii="Arial" w:eastAsia="Arial" w:hAnsi="Arial" w:cs="Arial"/>
          <w:b w:val="0"/>
          <w:sz w:val="60"/>
          <w:szCs w:val="60"/>
        </w:rPr>
      </w:pPr>
      <w:bookmarkStart w:id="14" w:name="_wgj5eo4wpwhg" w:colFirst="0" w:colLast="0"/>
      <w:bookmarkEnd w:id="14"/>
    </w:p>
    <w:p w:rsidR="00905A52" w:rsidRDefault="00905A52" w:rsidP="00905A52">
      <w:pPr>
        <w:pStyle w:val="Title"/>
        <w:spacing w:before="0" w:after="60" w:line="276" w:lineRule="auto"/>
        <w:jc w:val="right"/>
        <w:rPr>
          <w:rFonts w:ascii="Arial" w:eastAsia="Arial" w:hAnsi="Arial" w:cs="Arial"/>
          <w:b w:val="0"/>
          <w:sz w:val="28"/>
          <w:szCs w:val="28"/>
        </w:rPr>
      </w:pPr>
      <w:bookmarkStart w:id="15" w:name="_vgjoikbhzo4a" w:colFirst="0" w:colLast="0"/>
      <w:bookmarkEnd w:id="15"/>
    </w:p>
    <w:p w:rsidR="00905A52" w:rsidRDefault="00905A52" w:rsidP="00905A52">
      <w:pPr>
        <w:pStyle w:val="Title"/>
        <w:spacing w:before="0" w:after="60" w:line="276" w:lineRule="auto"/>
        <w:jc w:val="right"/>
        <w:rPr>
          <w:rFonts w:ascii="Arial" w:eastAsia="Arial" w:hAnsi="Arial" w:cs="Arial"/>
          <w:b w:val="0"/>
          <w:sz w:val="28"/>
          <w:szCs w:val="28"/>
        </w:rPr>
      </w:pPr>
      <w:bookmarkStart w:id="16" w:name="_6b21aob76rex" w:colFirst="0" w:colLast="0"/>
      <w:bookmarkEnd w:id="16"/>
    </w:p>
    <w:p w:rsidR="00905A52" w:rsidRDefault="00905A52" w:rsidP="00905A52">
      <w:pPr>
        <w:pStyle w:val="Title"/>
        <w:spacing w:before="0" w:after="60" w:line="276" w:lineRule="auto"/>
        <w:jc w:val="right"/>
        <w:rPr>
          <w:rFonts w:ascii="Arial" w:eastAsia="Arial" w:hAnsi="Arial" w:cs="Arial"/>
          <w:b w:val="0"/>
          <w:sz w:val="28"/>
          <w:szCs w:val="28"/>
        </w:rPr>
      </w:pPr>
      <w:bookmarkStart w:id="17" w:name="_kli8ldt0ixq1" w:colFirst="0" w:colLast="0"/>
      <w:bookmarkEnd w:id="17"/>
    </w:p>
    <w:p w:rsidR="00905A52" w:rsidRDefault="00905A52" w:rsidP="00905A52">
      <w:pPr>
        <w:pStyle w:val="Title"/>
        <w:spacing w:before="0" w:after="60" w:line="276" w:lineRule="auto"/>
        <w:jc w:val="right"/>
        <w:rPr>
          <w:rFonts w:ascii="Arial" w:eastAsia="Arial" w:hAnsi="Arial" w:cs="Arial"/>
          <w:b w:val="0"/>
          <w:sz w:val="28"/>
          <w:szCs w:val="28"/>
        </w:rPr>
      </w:pPr>
      <w:bookmarkStart w:id="18" w:name="_m1fw5l9os8g1" w:colFirst="0" w:colLast="0"/>
      <w:bookmarkEnd w:id="18"/>
    </w:p>
    <w:p w:rsidR="00905A52" w:rsidRDefault="00905A52" w:rsidP="00905A52">
      <w:pPr>
        <w:pStyle w:val="Title"/>
        <w:spacing w:before="0" w:after="60" w:line="276" w:lineRule="auto"/>
        <w:jc w:val="right"/>
        <w:rPr>
          <w:rFonts w:ascii="Arial" w:eastAsia="Arial" w:hAnsi="Arial" w:cs="Arial"/>
          <w:b w:val="0"/>
          <w:sz w:val="28"/>
          <w:szCs w:val="28"/>
        </w:rPr>
      </w:pPr>
      <w:bookmarkStart w:id="19" w:name="_n2aaliy7pgxf" w:colFirst="0" w:colLast="0"/>
      <w:bookmarkEnd w:id="19"/>
    </w:p>
    <w:p w:rsidR="00905A52" w:rsidRDefault="00905A52" w:rsidP="00905A52">
      <w:pPr>
        <w:pStyle w:val="Title"/>
        <w:spacing w:before="0" w:after="60" w:line="276" w:lineRule="auto"/>
        <w:jc w:val="right"/>
        <w:rPr>
          <w:rFonts w:ascii="Arial" w:eastAsia="Arial" w:hAnsi="Arial" w:cs="Arial"/>
          <w:b w:val="0"/>
          <w:sz w:val="28"/>
          <w:szCs w:val="28"/>
        </w:rPr>
      </w:pPr>
      <w:bookmarkStart w:id="20" w:name="_j3hase4lv8lo" w:colFirst="0" w:colLast="0"/>
      <w:bookmarkEnd w:id="20"/>
    </w:p>
    <w:p w:rsidR="00905A52" w:rsidRDefault="00905A52" w:rsidP="00905A52">
      <w:pPr>
        <w:pStyle w:val="Title"/>
        <w:spacing w:before="0" w:after="60" w:line="276" w:lineRule="auto"/>
        <w:jc w:val="right"/>
        <w:rPr>
          <w:rFonts w:ascii="Arial" w:eastAsia="Arial" w:hAnsi="Arial" w:cs="Arial"/>
          <w:b w:val="0"/>
          <w:sz w:val="28"/>
          <w:szCs w:val="28"/>
        </w:rPr>
      </w:pPr>
    </w:p>
    <w:p w:rsidR="00905A52" w:rsidRDefault="00787667" w:rsidP="00905A52">
      <w:pPr>
        <w:pStyle w:val="Title"/>
        <w:spacing w:before="0" w:after="60" w:line="276" w:lineRule="auto"/>
        <w:jc w:val="right"/>
        <w:rPr>
          <w:rFonts w:ascii="Arial" w:eastAsia="Arial" w:hAnsi="Arial" w:cs="Arial"/>
          <w:b w:val="0"/>
          <w:sz w:val="28"/>
          <w:szCs w:val="28"/>
        </w:rPr>
      </w:pPr>
      <w:r>
        <w:rPr>
          <w:rFonts w:ascii="Arial" w:eastAsia="Arial" w:hAnsi="Arial" w:cs="Arial"/>
          <w:b w:val="0"/>
          <w:sz w:val="28"/>
          <w:szCs w:val="28"/>
        </w:rPr>
        <w:t>3</w:t>
      </w:r>
      <w:r w:rsidR="00905A52">
        <w:rPr>
          <w:rFonts w:ascii="Arial" w:eastAsia="Arial" w:hAnsi="Arial" w:cs="Arial"/>
          <w:b w:val="0"/>
          <w:sz w:val="28"/>
          <w:szCs w:val="28"/>
        </w:rPr>
        <w:t>/06/2018</w:t>
      </w:r>
      <w:r w:rsidR="00905A52">
        <w:rPr>
          <w:rFonts w:ascii="Arial" w:eastAsia="Arial" w:hAnsi="Arial" w:cs="Arial"/>
          <w:b w:val="0"/>
          <w:sz w:val="28"/>
          <w:szCs w:val="28"/>
        </w:rPr>
        <w:tab/>
      </w:r>
      <w:r w:rsidR="00905A52">
        <w:br w:type="page"/>
      </w:r>
    </w:p>
    <w:bookmarkStart w:id="21" w:name="_Toc515690180" w:displacedByCustomXml="next"/>
    <w:sdt>
      <w:sdtPr>
        <w:rPr>
          <w:rFonts w:ascii="Calibri" w:eastAsia="Calibri" w:hAnsi="Calibri" w:cs="Calibri"/>
          <w:color w:val="000000"/>
          <w:sz w:val="22"/>
          <w:szCs w:val="22"/>
        </w:rPr>
        <w:id w:val="-236556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5A52" w:rsidRDefault="00905A52" w:rsidP="00905A52">
          <w:pPr>
            <w:pStyle w:val="Heading1"/>
          </w:pPr>
          <w:r>
            <w:t>Table of Contents</w:t>
          </w:r>
          <w:bookmarkEnd w:id="21"/>
        </w:p>
        <w:p w:rsidR="00905A52" w:rsidRDefault="00905A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90180" w:history="1">
            <w:r w:rsidRPr="005F29CE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A52" w:rsidRDefault="00177B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5690181" w:history="1">
            <w:r w:rsidR="00905A52" w:rsidRPr="005F29CE">
              <w:rPr>
                <w:rStyle w:val="Hyperlink"/>
                <w:noProof/>
              </w:rPr>
              <w:t>Implemented Database Schema</w:t>
            </w:r>
            <w:r w:rsidR="00905A52">
              <w:rPr>
                <w:noProof/>
                <w:webHidden/>
              </w:rPr>
              <w:tab/>
            </w:r>
            <w:r w:rsidR="00905A52">
              <w:rPr>
                <w:noProof/>
                <w:webHidden/>
              </w:rPr>
              <w:fldChar w:fldCharType="begin"/>
            </w:r>
            <w:r w:rsidR="00905A52">
              <w:rPr>
                <w:noProof/>
                <w:webHidden/>
              </w:rPr>
              <w:instrText xml:space="preserve"> PAGEREF _Toc515690181 \h </w:instrText>
            </w:r>
            <w:r w:rsidR="00905A52">
              <w:rPr>
                <w:noProof/>
                <w:webHidden/>
              </w:rPr>
            </w:r>
            <w:r w:rsidR="00905A52">
              <w:rPr>
                <w:noProof/>
                <w:webHidden/>
              </w:rPr>
              <w:fldChar w:fldCharType="separate"/>
            </w:r>
            <w:r w:rsidR="00905A52">
              <w:rPr>
                <w:noProof/>
                <w:webHidden/>
              </w:rPr>
              <w:t>4</w:t>
            </w:r>
            <w:r w:rsidR="00905A52">
              <w:rPr>
                <w:noProof/>
                <w:webHidden/>
              </w:rPr>
              <w:fldChar w:fldCharType="end"/>
            </w:r>
          </w:hyperlink>
        </w:p>
        <w:p w:rsidR="00905A52" w:rsidRDefault="00177B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5690182" w:history="1">
            <w:r w:rsidR="00905A52" w:rsidRPr="005F29CE">
              <w:rPr>
                <w:rStyle w:val="Hyperlink"/>
                <w:noProof/>
              </w:rPr>
              <w:t>Task Results</w:t>
            </w:r>
            <w:r w:rsidR="00905A52">
              <w:rPr>
                <w:noProof/>
                <w:webHidden/>
              </w:rPr>
              <w:tab/>
            </w:r>
            <w:r w:rsidR="00905A52">
              <w:rPr>
                <w:noProof/>
                <w:webHidden/>
              </w:rPr>
              <w:fldChar w:fldCharType="begin"/>
            </w:r>
            <w:r w:rsidR="00905A52">
              <w:rPr>
                <w:noProof/>
                <w:webHidden/>
              </w:rPr>
              <w:instrText xml:space="preserve"> PAGEREF _Toc515690182 \h </w:instrText>
            </w:r>
            <w:r w:rsidR="00905A52">
              <w:rPr>
                <w:noProof/>
                <w:webHidden/>
              </w:rPr>
            </w:r>
            <w:r w:rsidR="00905A52">
              <w:rPr>
                <w:noProof/>
                <w:webHidden/>
              </w:rPr>
              <w:fldChar w:fldCharType="separate"/>
            </w:r>
            <w:r w:rsidR="00905A52">
              <w:rPr>
                <w:noProof/>
                <w:webHidden/>
              </w:rPr>
              <w:t>5</w:t>
            </w:r>
            <w:r w:rsidR="00905A52">
              <w:rPr>
                <w:noProof/>
                <w:webHidden/>
              </w:rPr>
              <w:fldChar w:fldCharType="end"/>
            </w:r>
          </w:hyperlink>
        </w:p>
        <w:p w:rsidR="00905A52" w:rsidRDefault="00905A52" w:rsidP="00905A52">
          <w:r>
            <w:rPr>
              <w:b/>
              <w:bCs/>
              <w:noProof/>
            </w:rPr>
            <w:fldChar w:fldCharType="end"/>
          </w:r>
        </w:p>
      </w:sdtContent>
    </w:sdt>
    <w:p w:rsidR="00905A52" w:rsidRDefault="00905A52" w:rsidP="00905A52"/>
    <w:p w:rsidR="00905A52" w:rsidRDefault="00905A52" w:rsidP="00905A52"/>
    <w:p w:rsidR="00905A52" w:rsidRDefault="00905A52" w:rsidP="00905A52">
      <w:pPr>
        <w:pStyle w:val="Heading1"/>
      </w:pPr>
      <w:bookmarkStart w:id="22" w:name="_ym004xqmdcza" w:colFirst="0" w:colLast="0"/>
      <w:bookmarkEnd w:id="22"/>
      <w:r>
        <w:br w:type="page"/>
      </w:r>
    </w:p>
    <w:p w:rsidR="00905A52" w:rsidRDefault="00905A52" w:rsidP="00905A52">
      <w:pPr>
        <w:pStyle w:val="Heading1"/>
      </w:pPr>
      <w:bookmarkStart w:id="23" w:name="_Toc515690181"/>
      <w:r>
        <w:lastRenderedPageBreak/>
        <w:t>Implemented Database Schema</w:t>
      </w:r>
      <w:bookmarkEnd w:id="23"/>
    </w:p>
    <w:p w:rsidR="00905A52" w:rsidRDefault="00905A52" w:rsidP="00905A52">
      <w:pPr>
        <w:pStyle w:val="NoSpacing"/>
      </w:pPr>
      <w:r>
        <w:rPr>
          <w:noProof/>
        </w:rPr>
        <w:drawing>
          <wp:inline distT="0" distB="0" distL="0" distR="0" wp14:anchorId="71FEBD3D" wp14:editId="54AEC7F7">
            <wp:extent cx="5724525" cy="6410325"/>
            <wp:effectExtent l="0" t="0" r="9525" b="9525"/>
            <wp:docPr id="1" name="Picture 1" descr="S:\Users\Donkey\Desktop\Handover &amp; Completion Report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Users\Donkey\Desktop\Handover &amp; Completion Report\E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52" w:rsidRDefault="00905A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>
        <w:br w:type="page"/>
      </w:r>
    </w:p>
    <w:p w:rsidR="00905A52" w:rsidRDefault="00905A52" w:rsidP="00905A52">
      <w:pPr>
        <w:pStyle w:val="Heading1"/>
      </w:pPr>
      <w:bookmarkStart w:id="24" w:name="_Toc515690182"/>
      <w:r>
        <w:lastRenderedPageBreak/>
        <w:t>Task Results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45"/>
        <w:gridCol w:w="2310"/>
        <w:gridCol w:w="2311"/>
      </w:tblGrid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Use Case/Feature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User Login – Validation Testing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Interface Ref: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Test Purpose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To ensure only existing users can access the system using their login credentials.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Expected Results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See Individual Test Data Sets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Success/Failure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Success</w:t>
            </w:r>
          </w:p>
        </w:tc>
      </w:tr>
      <w:tr w:rsidR="00905A52" w:rsidRPr="002F292B" w:rsidTr="00636036">
        <w:tc>
          <w:tcPr>
            <w:tcW w:w="9242" w:type="dxa"/>
            <w:gridSpan w:val="4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Test Results</w:t>
            </w:r>
          </w:p>
        </w:tc>
      </w:tr>
      <w:tr w:rsidR="00905A52" w:rsidRPr="002F292B" w:rsidTr="00636036">
        <w:trPr>
          <w:trHeight w:val="248"/>
        </w:trPr>
        <w:tc>
          <w:tcPr>
            <w:tcW w:w="2376" w:type="dxa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Column Name</w:t>
            </w:r>
          </w:p>
        </w:tc>
        <w:tc>
          <w:tcPr>
            <w:tcW w:w="2245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1</w:t>
            </w:r>
          </w:p>
        </w:tc>
        <w:tc>
          <w:tcPr>
            <w:tcW w:w="2310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2</w:t>
            </w:r>
          </w:p>
        </w:tc>
        <w:tc>
          <w:tcPr>
            <w:tcW w:w="2311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3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Username (Mandatory)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Password (Mandatory)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Expected Results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Pass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Pass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  <w:r>
              <w:t>Fail</w:t>
            </w:r>
          </w:p>
        </w:tc>
      </w:tr>
      <w:tr w:rsidR="00905A52" w:rsidRPr="002F292B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>
              <w:rPr>
                <w:color w:val="C00000"/>
              </w:rPr>
              <w:t>Result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Pass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Pass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Fail</w:t>
            </w:r>
          </w:p>
        </w:tc>
      </w:tr>
      <w:tr w:rsidR="00905A52" w:rsidRPr="002F292B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 w:rsidRPr="002F292B">
              <w:rPr>
                <w:color w:val="C00000"/>
              </w:rPr>
              <w:t>Date Tested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X</w:t>
            </w:r>
            <w:r w:rsidRPr="002F292B">
              <w:rPr>
                <w:color w:val="C00000"/>
              </w:rPr>
              <w:t>/06/2018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X</w:t>
            </w:r>
            <w:r w:rsidRPr="002F292B">
              <w:rPr>
                <w:color w:val="C00000"/>
              </w:rPr>
              <w:t>/06/2018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X</w:t>
            </w:r>
            <w:r w:rsidRPr="002F292B">
              <w:rPr>
                <w:color w:val="C00000"/>
              </w:rPr>
              <w:t>/06/2018</w:t>
            </w:r>
          </w:p>
        </w:tc>
      </w:tr>
      <w:tr w:rsidR="00905A52" w:rsidRPr="002F292B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 w:rsidRPr="002F292B">
              <w:rPr>
                <w:color w:val="C00000"/>
              </w:rPr>
              <w:t>Actions to be taken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No action</w:t>
            </w:r>
            <w:r>
              <w:rPr>
                <w:color w:val="C00000"/>
              </w:rPr>
              <w:t>.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No Action.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No Action.</w:t>
            </w:r>
          </w:p>
        </w:tc>
      </w:tr>
    </w:tbl>
    <w:p w:rsidR="00905A52" w:rsidRDefault="00905A52" w:rsidP="00905A5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45"/>
        <w:gridCol w:w="2310"/>
        <w:gridCol w:w="2311"/>
      </w:tblGrid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Use Case/Feature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Add Site – Validation Testing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Interface Ref: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Test Purpose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To ensure all mandatory fields are entered with acceptable input and a site is added to the database after validation.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Expected Results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See Individual Test Data Sets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Success/Failure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Success</w:t>
            </w:r>
          </w:p>
        </w:tc>
      </w:tr>
      <w:tr w:rsidR="00905A52" w:rsidTr="00636036">
        <w:tc>
          <w:tcPr>
            <w:tcW w:w="9242" w:type="dxa"/>
            <w:gridSpan w:val="4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Test Results</w:t>
            </w:r>
          </w:p>
        </w:tc>
      </w:tr>
      <w:tr w:rsidR="00905A52" w:rsidTr="00636036">
        <w:trPr>
          <w:trHeight w:val="248"/>
        </w:trPr>
        <w:tc>
          <w:tcPr>
            <w:tcW w:w="2376" w:type="dxa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Column Name</w:t>
            </w:r>
          </w:p>
        </w:tc>
        <w:tc>
          <w:tcPr>
            <w:tcW w:w="2245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1</w:t>
            </w:r>
          </w:p>
        </w:tc>
        <w:tc>
          <w:tcPr>
            <w:tcW w:w="2310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2</w:t>
            </w:r>
          </w:p>
        </w:tc>
        <w:tc>
          <w:tcPr>
            <w:tcW w:w="2311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3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ID (Mandatory)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99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Site Name (Mandatory)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China Town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China Town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Type (Mandatory)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GAS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ASP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  <w:r>
              <w:t>ASP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Expected Results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Pass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Fail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  <w:r>
              <w:t>Fail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>
              <w:rPr>
                <w:color w:val="C00000"/>
              </w:rPr>
              <w:t>Result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Pass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Fail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Fail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 w:rsidRPr="002F292B">
              <w:rPr>
                <w:color w:val="C00000"/>
              </w:rPr>
              <w:t>Date Tested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2/06/2018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2/06/2018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2/06/2018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 w:rsidRPr="002F292B">
              <w:rPr>
                <w:color w:val="C00000"/>
              </w:rPr>
              <w:t>Actions to be taken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No action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No Action. Since the ID ‘1’ already existed in the database, the set was not passed.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No Action. The validation check made sure this did not pass since mandatory fields were left blank.</w:t>
            </w:r>
          </w:p>
        </w:tc>
      </w:tr>
    </w:tbl>
    <w:p w:rsidR="00905A52" w:rsidRDefault="00905A52" w:rsidP="00905A5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45"/>
        <w:gridCol w:w="2310"/>
        <w:gridCol w:w="2311"/>
      </w:tblGrid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Use Case/Feature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Generate Logsheet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Interface Ref: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Test Purpose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To ensure this feature works correctly; A logsheet must only be generated if there are enough new filters available for allocation in the database.</w:t>
            </w:r>
          </w:p>
          <w:p w:rsidR="00905A52" w:rsidRDefault="00905A52" w:rsidP="00905A52">
            <w:pPr>
              <w:pStyle w:val="NoSpacing"/>
            </w:pPr>
            <w:r>
              <w:t xml:space="preserve">This test is setup so there are 4 new ASP, 2 new GAS-C and 2 new GAS-F filters available for allocation in the 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Expected Results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See Individual Test Data Sets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Success/Failure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Success</w:t>
            </w:r>
          </w:p>
        </w:tc>
      </w:tr>
      <w:tr w:rsidR="00905A52" w:rsidRPr="002F292B" w:rsidTr="00636036">
        <w:tc>
          <w:tcPr>
            <w:tcW w:w="9242" w:type="dxa"/>
            <w:gridSpan w:val="4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Test Results</w:t>
            </w:r>
          </w:p>
        </w:tc>
      </w:tr>
      <w:tr w:rsidR="00905A52" w:rsidRPr="002F292B" w:rsidTr="00636036">
        <w:trPr>
          <w:trHeight w:val="248"/>
        </w:trPr>
        <w:tc>
          <w:tcPr>
            <w:tcW w:w="2376" w:type="dxa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lastRenderedPageBreak/>
              <w:t>Column Name</w:t>
            </w:r>
          </w:p>
        </w:tc>
        <w:tc>
          <w:tcPr>
            <w:tcW w:w="2245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1</w:t>
            </w:r>
          </w:p>
        </w:tc>
        <w:tc>
          <w:tcPr>
            <w:tcW w:w="2310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2</w:t>
            </w:r>
          </w:p>
        </w:tc>
        <w:tc>
          <w:tcPr>
            <w:tcW w:w="2311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3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Sites (Mandatory)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ASP01</w:t>
            </w:r>
          </w:p>
          <w:p w:rsidR="00905A52" w:rsidRDefault="00905A52" w:rsidP="00905A52">
            <w:pPr>
              <w:pStyle w:val="NoSpacing"/>
              <w:jc w:val="center"/>
            </w:pPr>
            <w:r>
              <w:t>ASP10</w:t>
            </w:r>
          </w:p>
          <w:p w:rsidR="00905A52" w:rsidRDefault="00905A52" w:rsidP="00905A52">
            <w:pPr>
              <w:pStyle w:val="NoSpacing"/>
              <w:jc w:val="center"/>
            </w:pPr>
            <w:r>
              <w:t>ASP23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ASP01</w:t>
            </w:r>
          </w:p>
          <w:p w:rsidR="00905A52" w:rsidRDefault="00905A52" w:rsidP="00905A52">
            <w:pPr>
              <w:pStyle w:val="NoSpacing"/>
              <w:jc w:val="center"/>
            </w:pPr>
            <w:r>
              <w:t>ASP10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  <w:r>
              <w:t>GAS35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Day-Pair (Mandatory)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Wednesday</w:t>
            </w:r>
            <w:r>
              <w:br/>
              <w:t>11/07/2018</w:t>
            </w:r>
            <w:r>
              <w:br/>
              <w:t>&amp;</w:t>
            </w:r>
            <w:r>
              <w:br/>
              <w:t>Sunday</w:t>
            </w:r>
            <w:r>
              <w:br/>
              <w:t>15/07/2018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Wednesday</w:t>
            </w:r>
            <w:r>
              <w:br/>
              <w:t>11/07/2018</w:t>
            </w:r>
            <w:r>
              <w:br/>
              <w:t>&amp;</w:t>
            </w:r>
            <w:r>
              <w:br/>
              <w:t>Sunday</w:t>
            </w:r>
            <w:r>
              <w:br/>
              <w:t>15/07/2018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  <w:r>
              <w:t>Wednesday</w:t>
            </w:r>
            <w:r>
              <w:br/>
              <w:t xml:space="preserve">08/08/2018 </w:t>
            </w:r>
            <w:r>
              <w:br/>
              <w:t>&amp;</w:t>
            </w:r>
            <w:r>
              <w:br/>
              <w:t xml:space="preserve">Sunday </w:t>
            </w:r>
            <w:r>
              <w:br/>
              <w:t>12/08/2018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Expected Results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Fail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Pass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  <w:r>
              <w:t>Pass</w:t>
            </w:r>
          </w:p>
        </w:tc>
      </w:tr>
      <w:tr w:rsidR="00905A52" w:rsidRPr="002F292B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>
              <w:rPr>
                <w:color w:val="C00000"/>
              </w:rPr>
              <w:t>Result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Fail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Pass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Pass</w:t>
            </w:r>
          </w:p>
        </w:tc>
      </w:tr>
      <w:tr w:rsidR="00905A52" w:rsidRPr="002F292B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 w:rsidRPr="002F292B">
              <w:rPr>
                <w:color w:val="C00000"/>
              </w:rPr>
              <w:t>Date Tested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2/06/2018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2/06/2018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2/06/2018</w:t>
            </w:r>
          </w:p>
        </w:tc>
      </w:tr>
      <w:tr w:rsidR="00905A52" w:rsidRPr="002F292B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 w:rsidRPr="002F292B">
              <w:rPr>
                <w:color w:val="C00000"/>
              </w:rPr>
              <w:t>Actions to be taken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No action</w:t>
            </w:r>
            <w:r>
              <w:rPr>
                <w:color w:val="C00000"/>
              </w:rPr>
              <w:t>. 6 New ASP filters were required for this to pass.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No Action.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No Action.</w:t>
            </w:r>
          </w:p>
        </w:tc>
      </w:tr>
    </w:tbl>
    <w:p w:rsidR="00905A52" w:rsidRDefault="00905A52" w:rsidP="00905A5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45"/>
        <w:gridCol w:w="2310"/>
        <w:gridCol w:w="2311"/>
      </w:tblGrid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Use Case/Feature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Mark Filters as Sent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Interface Ref: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Test Purpose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To ensure this feature works correctly; The system must find and display filters that have not been sent which correspond to the user’s selected site &amp; day-pair and mark them as sent using the current date.</w:t>
            </w:r>
          </w:p>
          <w:p w:rsidR="00905A52" w:rsidRDefault="00905A52" w:rsidP="00905A52">
            <w:pPr>
              <w:pStyle w:val="NoSpacing"/>
            </w:pPr>
            <w:r>
              <w:t>The filters allocated in the ‘Generate Logsheet’ test will be used for testing here.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Expected Results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See Individual Test Data Sets</w:t>
            </w:r>
          </w:p>
        </w:tc>
      </w:tr>
      <w:tr w:rsidR="00905A52" w:rsidTr="00636036">
        <w:tc>
          <w:tcPr>
            <w:tcW w:w="4621" w:type="dxa"/>
            <w:gridSpan w:val="2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Success/Failure</w:t>
            </w:r>
          </w:p>
        </w:tc>
        <w:tc>
          <w:tcPr>
            <w:tcW w:w="4621" w:type="dxa"/>
            <w:gridSpan w:val="2"/>
          </w:tcPr>
          <w:p w:rsidR="00905A52" w:rsidRDefault="00905A52" w:rsidP="00905A52">
            <w:pPr>
              <w:pStyle w:val="NoSpacing"/>
            </w:pPr>
            <w:r>
              <w:t>Success</w:t>
            </w:r>
          </w:p>
        </w:tc>
      </w:tr>
      <w:tr w:rsidR="00905A52" w:rsidRPr="002F292B" w:rsidTr="00636036">
        <w:tc>
          <w:tcPr>
            <w:tcW w:w="9242" w:type="dxa"/>
            <w:gridSpan w:val="4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Test Results</w:t>
            </w:r>
          </w:p>
        </w:tc>
      </w:tr>
      <w:tr w:rsidR="00905A52" w:rsidRPr="002F292B" w:rsidTr="00636036">
        <w:trPr>
          <w:trHeight w:val="248"/>
        </w:trPr>
        <w:tc>
          <w:tcPr>
            <w:tcW w:w="2376" w:type="dxa"/>
          </w:tcPr>
          <w:p w:rsidR="00905A52" w:rsidRPr="00905A52" w:rsidRDefault="00905A52" w:rsidP="00905A52">
            <w:pPr>
              <w:pStyle w:val="NoSpacing"/>
              <w:rPr>
                <w:b/>
              </w:rPr>
            </w:pPr>
            <w:r w:rsidRPr="00905A52">
              <w:rPr>
                <w:b/>
              </w:rPr>
              <w:t>Column Name</w:t>
            </w:r>
          </w:p>
        </w:tc>
        <w:tc>
          <w:tcPr>
            <w:tcW w:w="2245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1</w:t>
            </w:r>
          </w:p>
        </w:tc>
        <w:tc>
          <w:tcPr>
            <w:tcW w:w="2310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2</w:t>
            </w:r>
          </w:p>
        </w:tc>
        <w:tc>
          <w:tcPr>
            <w:tcW w:w="2311" w:type="dxa"/>
          </w:tcPr>
          <w:p w:rsidR="00905A52" w:rsidRPr="00905A52" w:rsidRDefault="00905A52" w:rsidP="00905A52">
            <w:pPr>
              <w:pStyle w:val="NoSpacing"/>
              <w:jc w:val="center"/>
              <w:rPr>
                <w:b/>
              </w:rPr>
            </w:pPr>
            <w:r w:rsidRPr="00905A52">
              <w:rPr>
                <w:b/>
              </w:rPr>
              <w:t>Set 3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Sites (Mandatory)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ASP01</w:t>
            </w:r>
          </w:p>
          <w:p w:rsidR="00905A52" w:rsidRDefault="00905A52" w:rsidP="00905A52">
            <w:pPr>
              <w:pStyle w:val="NoSpacing"/>
              <w:jc w:val="center"/>
            </w:pPr>
            <w:r>
              <w:t>ASP10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GAS35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  <w:r>
              <w:t>GAS33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Day-Pair (Mandatory)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Wednesday</w:t>
            </w:r>
            <w:r>
              <w:br/>
              <w:t>11/07/2018</w:t>
            </w:r>
            <w:r>
              <w:br/>
              <w:t>&amp;</w:t>
            </w:r>
            <w:r>
              <w:br/>
              <w:t>Sunday</w:t>
            </w:r>
            <w:r>
              <w:br/>
              <w:t>15/07/2018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Wednesday</w:t>
            </w:r>
            <w:r>
              <w:br/>
              <w:t xml:space="preserve">08/08/2018 </w:t>
            </w:r>
            <w:r>
              <w:br/>
              <w:t>&amp;</w:t>
            </w:r>
            <w:r>
              <w:br/>
              <w:t xml:space="preserve">Sunday </w:t>
            </w:r>
            <w:r>
              <w:br/>
              <w:t>12/08/2018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  <w:r>
              <w:t>Wednesday</w:t>
            </w:r>
            <w:r>
              <w:br/>
              <w:t xml:space="preserve">08/08/2018 </w:t>
            </w:r>
            <w:r>
              <w:br/>
              <w:t>&amp;</w:t>
            </w:r>
            <w:r>
              <w:br/>
              <w:t xml:space="preserve">Sunday </w:t>
            </w:r>
            <w:r>
              <w:br/>
              <w:t>12/08/2018</w:t>
            </w:r>
          </w:p>
        </w:tc>
      </w:tr>
      <w:tr w:rsidR="00905A52" w:rsidTr="00636036">
        <w:trPr>
          <w:trHeight w:val="244"/>
        </w:trPr>
        <w:tc>
          <w:tcPr>
            <w:tcW w:w="2376" w:type="dxa"/>
          </w:tcPr>
          <w:p w:rsidR="00905A52" w:rsidRDefault="00905A52" w:rsidP="00905A52">
            <w:pPr>
              <w:pStyle w:val="NoSpacing"/>
            </w:pPr>
            <w:r>
              <w:t>Expected Results</w:t>
            </w:r>
          </w:p>
        </w:tc>
        <w:tc>
          <w:tcPr>
            <w:tcW w:w="2245" w:type="dxa"/>
          </w:tcPr>
          <w:p w:rsidR="00905A52" w:rsidRDefault="00905A52" w:rsidP="00905A52">
            <w:pPr>
              <w:pStyle w:val="NoSpacing"/>
              <w:jc w:val="center"/>
            </w:pPr>
            <w:r>
              <w:t>Pass</w:t>
            </w:r>
          </w:p>
        </w:tc>
        <w:tc>
          <w:tcPr>
            <w:tcW w:w="2310" w:type="dxa"/>
          </w:tcPr>
          <w:p w:rsidR="00905A52" w:rsidRDefault="00905A52" w:rsidP="00905A52">
            <w:pPr>
              <w:pStyle w:val="NoSpacing"/>
              <w:jc w:val="center"/>
            </w:pPr>
            <w:r>
              <w:t>Pass</w:t>
            </w:r>
          </w:p>
        </w:tc>
        <w:tc>
          <w:tcPr>
            <w:tcW w:w="2311" w:type="dxa"/>
          </w:tcPr>
          <w:p w:rsidR="00905A52" w:rsidRDefault="00905A52" w:rsidP="00905A52">
            <w:pPr>
              <w:pStyle w:val="NoSpacing"/>
              <w:jc w:val="center"/>
            </w:pPr>
            <w:r>
              <w:t>Fail</w:t>
            </w:r>
          </w:p>
        </w:tc>
      </w:tr>
      <w:tr w:rsidR="00905A52" w:rsidRPr="002F292B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>
              <w:rPr>
                <w:color w:val="C00000"/>
              </w:rPr>
              <w:t>Result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Pass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Pass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Fail</w:t>
            </w:r>
          </w:p>
        </w:tc>
      </w:tr>
      <w:tr w:rsidR="00905A52" w:rsidRPr="002F292B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 w:rsidRPr="002F292B">
              <w:rPr>
                <w:color w:val="C00000"/>
              </w:rPr>
              <w:t>Date Tested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2/06/2018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2/06/2018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2/06/2018</w:t>
            </w:r>
          </w:p>
        </w:tc>
      </w:tr>
      <w:tr w:rsidR="00905A52" w:rsidRPr="002F292B" w:rsidTr="00636036">
        <w:trPr>
          <w:trHeight w:val="244"/>
        </w:trPr>
        <w:tc>
          <w:tcPr>
            <w:tcW w:w="2376" w:type="dxa"/>
          </w:tcPr>
          <w:p w:rsidR="00905A52" w:rsidRPr="002F292B" w:rsidRDefault="00905A52" w:rsidP="00905A52">
            <w:pPr>
              <w:pStyle w:val="NoSpacing"/>
              <w:rPr>
                <w:color w:val="C00000"/>
              </w:rPr>
            </w:pPr>
            <w:r w:rsidRPr="002F292B">
              <w:rPr>
                <w:color w:val="C00000"/>
              </w:rPr>
              <w:t>Actions to be taken</w:t>
            </w:r>
          </w:p>
        </w:tc>
        <w:tc>
          <w:tcPr>
            <w:tcW w:w="2245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 w:rsidRPr="002F292B">
              <w:rPr>
                <w:color w:val="C00000"/>
              </w:rPr>
              <w:t>No action</w:t>
            </w:r>
            <w:r>
              <w:rPr>
                <w:color w:val="C00000"/>
              </w:rPr>
              <w:t>.</w:t>
            </w:r>
          </w:p>
        </w:tc>
        <w:tc>
          <w:tcPr>
            <w:tcW w:w="2310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No Action.</w:t>
            </w:r>
          </w:p>
        </w:tc>
        <w:tc>
          <w:tcPr>
            <w:tcW w:w="2311" w:type="dxa"/>
          </w:tcPr>
          <w:p w:rsidR="00905A52" w:rsidRPr="002F292B" w:rsidRDefault="00905A52" w:rsidP="00905A52">
            <w:pPr>
              <w:pStyle w:val="NoSpacing"/>
              <w:jc w:val="center"/>
              <w:rPr>
                <w:color w:val="C00000"/>
              </w:rPr>
            </w:pPr>
            <w:r>
              <w:rPr>
                <w:color w:val="C00000"/>
              </w:rPr>
              <w:t>No Action. There are no allocated filters in the database associated with the selected site and day-pair.</w:t>
            </w:r>
          </w:p>
        </w:tc>
      </w:tr>
    </w:tbl>
    <w:p w:rsidR="00905A52" w:rsidRDefault="00905A52" w:rsidP="00905A52"/>
    <w:p w:rsidR="00905A52" w:rsidRDefault="00905A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>
        <w:br w:type="page"/>
      </w:r>
    </w:p>
    <w:p w:rsidR="00905A52" w:rsidRDefault="00905A52" w:rsidP="00905A52">
      <w:pPr>
        <w:pStyle w:val="Heading1"/>
      </w:pPr>
      <w:r>
        <w:lastRenderedPageBreak/>
        <w:t>Variations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760"/>
        <w:gridCol w:w="1275"/>
        <w:gridCol w:w="2897"/>
      </w:tblGrid>
      <w:tr w:rsidR="00905A52" w:rsidTr="006C7A0A">
        <w:tc>
          <w:tcPr>
            <w:tcW w:w="2310" w:type="dxa"/>
          </w:tcPr>
          <w:p w:rsidR="00905A52" w:rsidRPr="00905A52" w:rsidRDefault="00905A52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905A52">
              <w:rPr>
                <w:b/>
              </w:rPr>
              <w:t>Type</w:t>
            </w:r>
          </w:p>
        </w:tc>
        <w:tc>
          <w:tcPr>
            <w:tcW w:w="2760" w:type="dxa"/>
          </w:tcPr>
          <w:p w:rsidR="00905A52" w:rsidRPr="00905A52" w:rsidRDefault="00905A52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905A52">
              <w:rPr>
                <w:b/>
              </w:rPr>
              <w:t>Variation</w:t>
            </w:r>
          </w:p>
        </w:tc>
        <w:tc>
          <w:tcPr>
            <w:tcW w:w="1275" w:type="dxa"/>
          </w:tcPr>
          <w:p w:rsidR="00905A52" w:rsidRPr="00905A52" w:rsidRDefault="00905A52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905A52">
              <w:rPr>
                <w:b/>
              </w:rPr>
              <w:t>Initiated By</w:t>
            </w:r>
          </w:p>
        </w:tc>
        <w:tc>
          <w:tcPr>
            <w:tcW w:w="2897" w:type="dxa"/>
          </w:tcPr>
          <w:p w:rsidR="00905A52" w:rsidRPr="00905A52" w:rsidRDefault="00905A52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905A52">
              <w:rPr>
                <w:b/>
              </w:rPr>
              <w:t>Implemented or Not</w:t>
            </w:r>
          </w:p>
        </w:tc>
      </w:tr>
      <w:tr w:rsidR="006C7A0A" w:rsidTr="006C7A0A">
        <w:tc>
          <w:tcPr>
            <w:tcW w:w="2310" w:type="dxa"/>
            <w:vMerge w:val="restart"/>
          </w:tcPr>
          <w:p w:rsidR="006C7A0A" w:rsidRPr="00905A52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905A52">
              <w:rPr>
                <w:b/>
              </w:rPr>
              <w:t>Functional</w:t>
            </w:r>
          </w:p>
        </w:tc>
        <w:tc>
          <w:tcPr>
            <w:tcW w:w="2760" w:type="dxa"/>
          </w:tcPr>
          <w:p w:rsidR="006C7A0A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Add a new use case – Mark Filters as Sent</w:t>
            </w:r>
          </w:p>
        </w:tc>
        <w:tc>
          <w:tcPr>
            <w:tcW w:w="1275" w:type="dxa"/>
          </w:tcPr>
          <w:p w:rsidR="006C7A0A" w:rsidRDefault="006C7A0A" w:rsidP="006C7A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Client</w:t>
            </w:r>
          </w:p>
        </w:tc>
        <w:tc>
          <w:tcPr>
            <w:tcW w:w="2897" w:type="dxa"/>
          </w:tcPr>
          <w:p w:rsidR="006C7A0A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This was not initially identified by the client, but has been implemented</w:t>
            </w:r>
          </w:p>
        </w:tc>
      </w:tr>
      <w:tr w:rsidR="006C7A0A" w:rsidTr="006C7A0A">
        <w:tc>
          <w:tcPr>
            <w:tcW w:w="2310" w:type="dxa"/>
            <w:vMerge/>
          </w:tcPr>
          <w:p w:rsidR="006C7A0A" w:rsidRPr="00905A52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2760" w:type="dxa"/>
          </w:tcPr>
          <w:p w:rsidR="006C7A0A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Add a new use case – Set Default Sites</w:t>
            </w:r>
          </w:p>
        </w:tc>
        <w:tc>
          <w:tcPr>
            <w:tcW w:w="1275" w:type="dxa"/>
          </w:tcPr>
          <w:p w:rsidR="006C7A0A" w:rsidRDefault="006C7A0A" w:rsidP="006C7A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Client</w:t>
            </w:r>
          </w:p>
        </w:tc>
        <w:tc>
          <w:tcPr>
            <w:tcW w:w="2897" w:type="dxa"/>
          </w:tcPr>
          <w:p w:rsidR="006C7A0A" w:rsidRDefault="006C7A0A" w:rsidP="006C7A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To be included as further development. This was mentioned in week 12 by the client. </w:t>
            </w:r>
          </w:p>
        </w:tc>
      </w:tr>
      <w:tr w:rsidR="006C7A0A" w:rsidTr="006C7A0A">
        <w:tc>
          <w:tcPr>
            <w:tcW w:w="2310" w:type="dxa"/>
            <w:vMerge w:val="restart"/>
          </w:tcPr>
          <w:p w:rsidR="006C7A0A" w:rsidRPr="00905A52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905A52">
              <w:rPr>
                <w:b/>
              </w:rPr>
              <w:t>Data</w:t>
            </w:r>
          </w:p>
        </w:tc>
        <w:tc>
          <w:tcPr>
            <w:tcW w:w="2760" w:type="dxa"/>
          </w:tcPr>
          <w:p w:rsidR="006C7A0A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Added new fields: Date1, Time1, Initials1, Date2, Time2 and Initials2</w:t>
            </w:r>
          </w:p>
        </w:tc>
        <w:tc>
          <w:tcPr>
            <w:tcW w:w="1275" w:type="dxa"/>
          </w:tcPr>
          <w:p w:rsidR="006C7A0A" w:rsidRDefault="006C7A0A" w:rsidP="006C7A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Client</w:t>
            </w:r>
          </w:p>
        </w:tc>
        <w:tc>
          <w:tcPr>
            <w:tcW w:w="2897" w:type="dxa"/>
          </w:tcPr>
          <w:p w:rsidR="006C7A0A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Implemented</w:t>
            </w:r>
          </w:p>
        </w:tc>
      </w:tr>
      <w:tr w:rsidR="006C7A0A" w:rsidTr="006C7A0A">
        <w:tc>
          <w:tcPr>
            <w:tcW w:w="2310" w:type="dxa"/>
            <w:vMerge/>
          </w:tcPr>
          <w:p w:rsidR="006C7A0A" w:rsidRPr="00905A52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2760" w:type="dxa"/>
          </w:tcPr>
          <w:p w:rsidR="006C7A0A" w:rsidRDefault="006C7A0A" w:rsidP="006C7A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Split `Exposure Code` into: Site, Exposure Date &amp; Type</w:t>
            </w:r>
          </w:p>
        </w:tc>
        <w:tc>
          <w:tcPr>
            <w:tcW w:w="1275" w:type="dxa"/>
          </w:tcPr>
          <w:p w:rsidR="006C7A0A" w:rsidRDefault="006C7A0A" w:rsidP="006C7A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Team</w:t>
            </w:r>
          </w:p>
        </w:tc>
        <w:tc>
          <w:tcPr>
            <w:tcW w:w="2897" w:type="dxa"/>
          </w:tcPr>
          <w:p w:rsidR="006C7A0A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Implemented</w:t>
            </w:r>
          </w:p>
        </w:tc>
      </w:tr>
      <w:tr w:rsidR="006C7A0A" w:rsidTr="006C7A0A">
        <w:tc>
          <w:tcPr>
            <w:tcW w:w="2310" w:type="dxa"/>
            <w:vMerge/>
          </w:tcPr>
          <w:p w:rsidR="006C7A0A" w:rsidRPr="00905A52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2760" w:type="dxa"/>
          </w:tcPr>
          <w:p w:rsidR="006C7A0A" w:rsidRDefault="006C7A0A" w:rsidP="006C7A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Split `Exposure Date` into: Exposure Day, Exposure Month, Exposure Year</w:t>
            </w:r>
          </w:p>
        </w:tc>
        <w:tc>
          <w:tcPr>
            <w:tcW w:w="1275" w:type="dxa"/>
          </w:tcPr>
          <w:p w:rsidR="006C7A0A" w:rsidRDefault="006C7A0A" w:rsidP="006C7A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Client</w:t>
            </w:r>
          </w:p>
        </w:tc>
        <w:tc>
          <w:tcPr>
            <w:tcW w:w="2897" w:type="dxa"/>
          </w:tcPr>
          <w:p w:rsidR="006C7A0A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Implemented</w:t>
            </w:r>
          </w:p>
        </w:tc>
      </w:tr>
      <w:tr w:rsidR="00905A52" w:rsidTr="006C7A0A">
        <w:tc>
          <w:tcPr>
            <w:tcW w:w="2310" w:type="dxa"/>
          </w:tcPr>
          <w:p w:rsidR="00905A52" w:rsidRPr="00905A52" w:rsidRDefault="00905A52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905A52">
              <w:rPr>
                <w:b/>
              </w:rPr>
              <w:t>Screen</w:t>
            </w:r>
          </w:p>
        </w:tc>
        <w:tc>
          <w:tcPr>
            <w:tcW w:w="2760" w:type="dxa"/>
          </w:tcPr>
          <w:p w:rsidR="00905A52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Display text ‘Filter By Options’ instead of carrot (arrow) on the filter button.</w:t>
            </w:r>
          </w:p>
        </w:tc>
        <w:tc>
          <w:tcPr>
            <w:tcW w:w="1275" w:type="dxa"/>
          </w:tcPr>
          <w:p w:rsidR="00905A52" w:rsidRDefault="006C7A0A" w:rsidP="006C7A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Client</w:t>
            </w:r>
          </w:p>
        </w:tc>
        <w:tc>
          <w:tcPr>
            <w:tcW w:w="2897" w:type="dxa"/>
          </w:tcPr>
          <w:p w:rsidR="00905A52" w:rsidRDefault="006C7A0A" w:rsidP="00905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Implemented</w:t>
            </w:r>
          </w:p>
        </w:tc>
      </w:tr>
    </w:tbl>
    <w:p w:rsidR="0013343B" w:rsidRDefault="0013343B" w:rsidP="0013343B">
      <w:pPr>
        <w:pStyle w:val="Heading1"/>
      </w:pPr>
      <w:r>
        <w:t>Outstanding Issues</w:t>
      </w:r>
    </w:p>
    <w:p w:rsidR="0013343B" w:rsidRDefault="0013343B" w:rsidP="0013343B">
      <w:pPr>
        <w:rPr>
          <w:color w:val="980000"/>
          <w:sz w:val="30"/>
          <w:szCs w:val="30"/>
        </w:rPr>
      </w:pPr>
      <w:r>
        <w:rPr>
          <w:color w:val="980000"/>
          <w:sz w:val="30"/>
          <w:szCs w:val="30"/>
        </w:rPr>
        <w:t>Known Bugs</w:t>
      </w:r>
    </w:p>
    <w:p w:rsidR="0065092D" w:rsidRDefault="0065092D" w:rsidP="0013343B">
      <w:pPr>
        <w:rPr>
          <w:color w:val="980000"/>
          <w:sz w:val="30"/>
          <w:szCs w:val="30"/>
        </w:rPr>
      </w:pPr>
      <w:r>
        <w:t>There are no known bugs.</w:t>
      </w:r>
    </w:p>
    <w:p w:rsidR="0013343B" w:rsidRPr="00394D25" w:rsidRDefault="0013343B" w:rsidP="0013343B">
      <w:pPr>
        <w:rPr>
          <w:color w:val="980000"/>
          <w:sz w:val="30"/>
          <w:szCs w:val="30"/>
        </w:rPr>
      </w:pPr>
      <w:r>
        <w:rPr>
          <w:color w:val="980000"/>
          <w:sz w:val="30"/>
          <w:szCs w:val="30"/>
        </w:rPr>
        <w:t>Further Improvements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951"/>
        <w:gridCol w:w="1559"/>
        <w:gridCol w:w="5732"/>
      </w:tblGrid>
      <w:tr w:rsidR="0065092D" w:rsidTr="0065092D">
        <w:tc>
          <w:tcPr>
            <w:tcW w:w="1951" w:type="dxa"/>
          </w:tcPr>
          <w:p w:rsidR="0065092D" w:rsidRPr="0065092D" w:rsidRDefault="00394D25" w:rsidP="00F622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Improvement </w:t>
            </w:r>
            <w:r w:rsidR="0065092D">
              <w:rPr>
                <w:b/>
              </w:rPr>
              <w:t>Title</w:t>
            </w:r>
          </w:p>
        </w:tc>
        <w:tc>
          <w:tcPr>
            <w:tcW w:w="1559" w:type="dxa"/>
          </w:tcPr>
          <w:p w:rsid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905A52">
              <w:rPr>
                <w:b/>
              </w:rPr>
              <w:t>Type</w:t>
            </w:r>
          </w:p>
        </w:tc>
        <w:tc>
          <w:tcPr>
            <w:tcW w:w="5732" w:type="dxa"/>
          </w:tcPr>
          <w:p w:rsidR="0065092D" w:rsidRP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65092D">
              <w:rPr>
                <w:b/>
              </w:rPr>
              <w:t>Description</w:t>
            </w:r>
          </w:p>
        </w:tc>
      </w:tr>
      <w:tr w:rsidR="0065092D" w:rsidTr="0065092D">
        <w:tc>
          <w:tcPr>
            <w:tcW w:w="1951" w:type="dxa"/>
          </w:tcPr>
          <w:p w:rsid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Set Default Sites</w:t>
            </w:r>
          </w:p>
        </w:tc>
        <w:tc>
          <w:tcPr>
            <w:tcW w:w="1559" w:type="dxa"/>
          </w:tcPr>
          <w:p w:rsidR="0065092D" w:rsidRP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65092D">
              <w:t>Functional</w:t>
            </w:r>
          </w:p>
        </w:tc>
        <w:tc>
          <w:tcPr>
            <w:tcW w:w="5732" w:type="dxa"/>
          </w:tcPr>
          <w:p w:rsid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The </w:t>
            </w:r>
            <w:r>
              <w:t xml:space="preserve">client </w:t>
            </w:r>
            <w:r>
              <w:t>wants to be able to select which sites are checked by default when accessing the generate logsheets page.</w:t>
            </w:r>
          </w:p>
        </w:tc>
      </w:tr>
      <w:tr w:rsidR="0065092D" w:rsidTr="0065092D">
        <w:tc>
          <w:tcPr>
            <w:tcW w:w="1951" w:type="dxa"/>
          </w:tcPr>
          <w:p w:rsid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Upload Data</w:t>
            </w:r>
          </w:p>
        </w:tc>
        <w:tc>
          <w:tcPr>
            <w:tcW w:w="1559" w:type="dxa"/>
          </w:tcPr>
          <w:p w:rsidR="0065092D" w:rsidRP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65092D">
              <w:t>Functional</w:t>
            </w:r>
          </w:p>
        </w:tc>
        <w:tc>
          <w:tcPr>
            <w:tcW w:w="5732" w:type="dxa"/>
          </w:tcPr>
          <w:p w:rsid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client wants the ability to upload a CSV file filled with data and import this new data into the database.</w:t>
            </w:r>
          </w:p>
        </w:tc>
      </w:tr>
      <w:tr w:rsidR="0065092D" w:rsidTr="0065092D">
        <w:tc>
          <w:tcPr>
            <w:tcW w:w="1951" w:type="dxa"/>
          </w:tcPr>
          <w:p w:rsid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Improved code</w:t>
            </w:r>
          </w:p>
        </w:tc>
        <w:tc>
          <w:tcPr>
            <w:tcW w:w="1559" w:type="dxa"/>
          </w:tcPr>
          <w:p w:rsidR="0065092D" w:rsidRP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Back-End</w:t>
            </w:r>
          </w:p>
        </w:tc>
        <w:tc>
          <w:tcPr>
            <w:tcW w:w="5732" w:type="dxa"/>
          </w:tcPr>
          <w:p w:rsid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HTML and CSS can be improved.</w:t>
            </w:r>
          </w:p>
        </w:tc>
      </w:tr>
      <w:tr w:rsidR="0065092D" w:rsidTr="0065092D">
        <w:tc>
          <w:tcPr>
            <w:tcW w:w="1951" w:type="dxa"/>
          </w:tcPr>
          <w:p w:rsid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Log changes</w:t>
            </w:r>
          </w:p>
        </w:tc>
        <w:tc>
          <w:tcPr>
            <w:tcW w:w="1559" w:type="dxa"/>
          </w:tcPr>
          <w:p w:rsidR="0065092D" w:rsidRDefault="0065092D" w:rsidP="00650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Functional</w:t>
            </w:r>
          </w:p>
        </w:tc>
        <w:tc>
          <w:tcPr>
            <w:tcW w:w="5732" w:type="dxa"/>
          </w:tcPr>
          <w:p w:rsidR="0065092D" w:rsidRDefault="0065092D" w:rsidP="00394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The client wants an admin-only function that allows the admin to view all changes made by any other account. This includes having to record </w:t>
            </w:r>
            <w:r w:rsidR="00394D25">
              <w:t>every action a user performs.</w:t>
            </w:r>
          </w:p>
        </w:tc>
      </w:tr>
    </w:tbl>
    <w:p w:rsidR="0013343B" w:rsidRDefault="0013343B" w:rsidP="0013343B">
      <w:bookmarkStart w:id="25" w:name="_GoBack"/>
      <w:bookmarkEnd w:id="25"/>
    </w:p>
    <w:sectPr w:rsidR="0013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15A95"/>
    <w:multiLevelType w:val="hybridMultilevel"/>
    <w:tmpl w:val="1D5EFA14"/>
    <w:lvl w:ilvl="0" w:tplc="36968FD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52"/>
    <w:rsid w:val="0013343B"/>
    <w:rsid w:val="00177B09"/>
    <w:rsid w:val="0021184B"/>
    <w:rsid w:val="00394D25"/>
    <w:rsid w:val="0065092D"/>
    <w:rsid w:val="006C7A0A"/>
    <w:rsid w:val="00787667"/>
    <w:rsid w:val="0090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5A52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905A52"/>
    <w:pPr>
      <w:keepNext/>
      <w:keepLines/>
      <w:spacing w:before="400" w:after="120" w:line="276" w:lineRule="auto"/>
      <w:outlineLvl w:val="0"/>
    </w:pPr>
    <w:rPr>
      <w:rFonts w:ascii="Georgia" w:eastAsia="Georgia" w:hAnsi="Georgia" w:cs="Georgia"/>
      <w:color w:val="98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5A52"/>
    <w:rPr>
      <w:rFonts w:ascii="Georgia" w:eastAsia="Georgia" w:hAnsi="Georgia" w:cs="Georgia"/>
      <w:color w:val="980000"/>
      <w:sz w:val="40"/>
      <w:szCs w:val="40"/>
    </w:rPr>
  </w:style>
  <w:style w:type="paragraph" w:styleId="Title">
    <w:name w:val="Title"/>
    <w:basedOn w:val="Normal"/>
    <w:next w:val="Normal"/>
    <w:link w:val="TitleChar"/>
    <w:rsid w:val="00905A5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905A52"/>
    <w:rPr>
      <w:rFonts w:ascii="Calibri" w:eastAsia="Calibri" w:hAnsi="Calibri" w:cs="Calibri"/>
      <w:b/>
      <w:color w:val="00000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A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05A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05A5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5A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52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90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A5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50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5A52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905A52"/>
    <w:pPr>
      <w:keepNext/>
      <w:keepLines/>
      <w:spacing w:before="400" w:after="120" w:line="276" w:lineRule="auto"/>
      <w:outlineLvl w:val="0"/>
    </w:pPr>
    <w:rPr>
      <w:rFonts w:ascii="Georgia" w:eastAsia="Georgia" w:hAnsi="Georgia" w:cs="Georgia"/>
      <w:color w:val="98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5A52"/>
    <w:rPr>
      <w:rFonts w:ascii="Georgia" w:eastAsia="Georgia" w:hAnsi="Georgia" w:cs="Georgia"/>
      <w:color w:val="980000"/>
      <w:sz w:val="40"/>
      <w:szCs w:val="40"/>
    </w:rPr>
  </w:style>
  <w:style w:type="paragraph" w:styleId="Title">
    <w:name w:val="Title"/>
    <w:basedOn w:val="Normal"/>
    <w:next w:val="Normal"/>
    <w:link w:val="TitleChar"/>
    <w:rsid w:val="00905A5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905A52"/>
    <w:rPr>
      <w:rFonts w:ascii="Calibri" w:eastAsia="Calibri" w:hAnsi="Calibri" w:cs="Calibri"/>
      <w:b/>
      <w:color w:val="00000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A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05A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05A5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5A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52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90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A5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5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Donkey</dc:creator>
  <cp:lastModifiedBy>Donkey</cp:lastModifiedBy>
  <cp:revision>6</cp:revision>
  <dcterms:created xsi:type="dcterms:W3CDTF">2018-06-01T21:59:00Z</dcterms:created>
  <dcterms:modified xsi:type="dcterms:W3CDTF">2018-06-02T16:42:00Z</dcterms:modified>
</cp:coreProperties>
</file>