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136EC4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136EC4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136EC4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136EC4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49FBD838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282CBF1" w:rsidR="009D155B" w:rsidRPr="00CB28BC" w:rsidRDefault="00136EC4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 4</m:t>
          </m:r>
          <m:r>
            <m:rPr>
              <m:nor/>
            </m:rPr>
            <w:rPr>
              <w:rFonts w:ascii="Cambria Math"/>
            </w:rPr>
            <m:t xml:space="preserve">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0A7E7468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3F25E838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</m:t>
              </m:r>
              <m:r>
                <w:rPr>
                  <w:rFonts w:ascii="Cambria Math" w:hAnsi="Cambria Math" w:cs="Cambria Math"/>
                </w:rPr>
                <m:t>⋅54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=1,8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7837CB4C" w:rsidR="009D155B" w:rsidRPr="003C0DD2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=54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1,8=50,4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136EC4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136EC4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663F5601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</m:t>
        </m:r>
      </m:oMath>
      <w:r w:rsidR="009D155B">
        <w:t xml:space="preserve"> . Отсюда время горения заряда</w:t>
      </w:r>
    </w:p>
    <w:p w14:paraId="64DA382C" w14:textId="21299D71" w:rsidR="009D155B" w:rsidRPr="009C0367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029DD9F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=0,035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0,004=0,015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=1,4</m:t>
        </m:r>
      </m:oMath>
      <w:r>
        <w:t>. Теоретический коэффициент тяги находится по таблице 1.</w:t>
      </w:r>
    </w:p>
    <w:p w14:paraId="5EDB691C" w14:textId="1FD066EE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="009520AD">
        <w:rPr>
          <w:i w:val="0"/>
          <w:iCs w:val="0"/>
          <w:noProof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</m:t>
          </m:r>
          <m:r>
            <w:rPr>
              <w:rFonts w:ascii="Cambria Math"/>
            </w:rPr>
            <m:t>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2B4CCA8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>=6276</m:t>
          </m:r>
          <m: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</m:t>
        </m:r>
        <m:r>
          <w:rPr>
            <w:rFonts w:ascii="Cambria Math"/>
          </w:rPr>
          <m:t>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6087884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6276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=6925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76BFEC01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proofErr w:type="spellStart"/>
      <w:r w:rsidR="007C37B2">
        <w:t>соответсвие</w:t>
      </w:r>
      <w:proofErr w:type="spellEnd"/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254C34EF" w:rsidR="007C37B2" w:rsidRDefault="007C37B2" w:rsidP="009A0E06">
      <w:r>
        <w:t xml:space="preserve">В таблице 2 представлены результаты решения обратной </w:t>
      </w:r>
      <w:proofErr w:type="spellStart"/>
      <w:r>
        <w:t>залачи</w:t>
      </w:r>
      <w:proofErr w:type="spellEnd"/>
      <w:r>
        <w:t xml:space="preserve"> методом случайного итерационного варьирования.</w:t>
      </w:r>
    </w:p>
    <w:p w14:paraId="3EE0EFEB" w14:textId="60876ECA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Pr="009A0E06">
        <w:rPr>
          <w:i w:val="0"/>
          <w:color w:val="000000" w:themeColor="text1"/>
          <w:sz w:val="28"/>
          <w:szCs w:val="24"/>
        </w:rPr>
        <w:fldChar w:fldCharType="begin"/>
      </w:r>
      <w:r w:rsidRPr="009A0E06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9A0E06">
        <w:rPr>
          <w:i w:val="0"/>
          <w:color w:val="000000" w:themeColor="text1"/>
          <w:sz w:val="28"/>
          <w:szCs w:val="24"/>
        </w:rPr>
        <w:fldChar w:fldCharType="separate"/>
      </w:r>
      <w:r w:rsidR="009520AD">
        <w:rPr>
          <w:i w:val="0"/>
          <w:noProof/>
          <w:color w:val="000000" w:themeColor="text1"/>
          <w:sz w:val="28"/>
          <w:szCs w:val="24"/>
        </w:rPr>
        <w:t>2</w:t>
      </w:r>
      <w:r w:rsidRPr="009A0E06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≈</m:t>
                </m:r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3AC2EF9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Pr="009520AD">
        <w:rPr>
          <w:i w:val="0"/>
          <w:color w:val="000000" w:themeColor="text1"/>
          <w:sz w:val="28"/>
          <w:szCs w:val="28"/>
        </w:rPr>
        <w:fldChar w:fldCharType="begin"/>
      </w:r>
      <w:r w:rsidRPr="009520A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520AD">
        <w:rPr>
          <w:i w:val="0"/>
          <w:color w:val="000000" w:themeColor="text1"/>
          <w:sz w:val="28"/>
          <w:szCs w:val="28"/>
        </w:rPr>
        <w:fldChar w:fldCharType="separate"/>
      </w:r>
      <w:r w:rsidRPr="009520AD">
        <w:rPr>
          <w:i w:val="0"/>
          <w:noProof/>
          <w:color w:val="000000" w:themeColor="text1"/>
          <w:sz w:val="28"/>
          <w:szCs w:val="28"/>
        </w:rPr>
        <w:t>3</w:t>
      </w:r>
      <w:r w:rsidRPr="009520AD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903791">
        <w:tc>
          <w:tcPr>
            <w:tcW w:w="4957" w:type="dxa"/>
            <w:shd w:val="clear" w:color="auto" w:fill="FFCCFF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FF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136EC4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136EC4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2DF51306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=28,25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=17,4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037B607A" w:rsidR="009D155B" w:rsidRDefault="009D155B" w:rsidP="009D155B">
      <w:r>
        <w:t xml:space="preserve">Площадь критического сечения сопла определяется </w:t>
      </w:r>
      <w:r w:rsidR="00903791">
        <w:t>из формулы тяги</w:t>
      </w:r>
    </w:p>
    <w:p w14:paraId="49D4CA65" w14:textId="3D0F5ACC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w:bookmarkStart w:id="9" w:name="_GoBack"/>
                  <w:bookmarkEnd w:id="9"/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lastRenderedPageBreak/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136EC4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136EC4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</w:t>
      </w:r>
      <w:proofErr w:type="spellStart"/>
      <w:r>
        <w:t>ры</w:t>
      </w:r>
      <w:proofErr w:type="spellEnd"/>
      <w:r>
        <w:t xml:space="preserve">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</w:t>
      </w:r>
      <w:proofErr w:type="spellStart"/>
      <w:r>
        <w:t>ие</w:t>
      </w:r>
      <w:proofErr w:type="spellEnd"/>
      <w:r>
        <w:t xml:space="preserve">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136EC4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136EC4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</w:t>
      </w:r>
      <w:proofErr w:type="spellStart"/>
      <w:r>
        <w:rPr>
          <w:rFonts w:eastAsiaTheme="minorEastAsia"/>
          <w:iCs/>
        </w:rPr>
        <w:t>сность</w:t>
      </w:r>
      <w:proofErr w:type="spellEnd"/>
      <w:r>
        <w:rPr>
          <w:rFonts w:eastAsiaTheme="minorEastAsia"/>
          <w:iCs/>
        </w:rPr>
        <w:t xml:space="preserve">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</w:t>
      </w:r>
      <w:proofErr w:type="spellStart"/>
      <w:r>
        <w:rPr>
          <w:rFonts w:eastAsiaTheme="minorEastAsia"/>
          <w:iCs/>
        </w:rPr>
        <w:t>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lastRenderedPageBreak/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136EC4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045AF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136EC4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136EC4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lastRenderedPageBreak/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136EC4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136EC4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136EC4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136EC4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136EC4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136EC4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136EC4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>, коэффиц</w:t>
      </w:r>
      <w:proofErr w:type="spellStart"/>
      <w:r>
        <w:t>иент</w:t>
      </w:r>
      <w:proofErr w:type="spellEnd"/>
      <w:r>
        <w:t xml:space="preserve">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85E77" w14:textId="77777777" w:rsidR="009917F8" w:rsidRDefault="009917F8">
      <w:pPr>
        <w:spacing w:line="240" w:lineRule="auto"/>
      </w:pPr>
      <w:r>
        <w:separator/>
      </w:r>
    </w:p>
  </w:endnote>
  <w:endnote w:type="continuationSeparator" w:id="0">
    <w:p w14:paraId="3A42AB29" w14:textId="77777777" w:rsidR="009917F8" w:rsidRDefault="00991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6B1159D0" w:rsidR="00136EC4" w:rsidRDefault="00136E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D3D">
          <w:rPr>
            <w:noProof/>
          </w:rPr>
          <w:t>11</w:t>
        </w:r>
        <w:r>
          <w:fldChar w:fldCharType="end"/>
        </w:r>
      </w:p>
    </w:sdtContent>
  </w:sdt>
  <w:p w14:paraId="61C4647C" w14:textId="77777777" w:rsidR="00136EC4" w:rsidRDefault="00136E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66F0F" w14:textId="77777777" w:rsidR="009917F8" w:rsidRDefault="009917F8">
      <w:pPr>
        <w:spacing w:line="240" w:lineRule="auto"/>
      </w:pPr>
      <w:r>
        <w:separator/>
      </w:r>
    </w:p>
  </w:footnote>
  <w:footnote w:type="continuationSeparator" w:id="0">
    <w:p w14:paraId="140E7FB7" w14:textId="77777777" w:rsidR="009917F8" w:rsidRDefault="009917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45292"/>
    <w:rsid w:val="000A473D"/>
    <w:rsid w:val="000C3EB0"/>
    <w:rsid w:val="000E4314"/>
    <w:rsid w:val="000E5635"/>
    <w:rsid w:val="000F2672"/>
    <w:rsid w:val="000F4C20"/>
    <w:rsid w:val="00122CE0"/>
    <w:rsid w:val="00136EC4"/>
    <w:rsid w:val="00141BEB"/>
    <w:rsid w:val="0017271F"/>
    <w:rsid w:val="0019796E"/>
    <w:rsid w:val="0021493E"/>
    <w:rsid w:val="002E2E93"/>
    <w:rsid w:val="004343BC"/>
    <w:rsid w:val="004505FB"/>
    <w:rsid w:val="0045407A"/>
    <w:rsid w:val="0046610E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C37B2"/>
    <w:rsid w:val="007D3009"/>
    <w:rsid w:val="007D780E"/>
    <w:rsid w:val="008724DD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C6922"/>
    <w:rsid w:val="009D155B"/>
    <w:rsid w:val="009F034A"/>
    <w:rsid w:val="00A2217C"/>
    <w:rsid w:val="00AB565C"/>
    <w:rsid w:val="00AF4D3D"/>
    <w:rsid w:val="00B045AF"/>
    <w:rsid w:val="00B62810"/>
    <w:rsid w:val="00C26CBF"/>
    <w:rsid w:val="00C30977"/>
    <w:rsid w:val="00C47157"/>
    <w:rsid w:val="00C61D97"/>
    <w:rsid w:val="00CA3461"/>
    <w:rsid w:val="00CB28BC"/>
    <w:rsid w:val="00DD4D17"/>
    <w:rsid w:val="00DD70C6"/>
    <w:rsid w:val="00E52076"/>
    <w:rsid w:val="00E73B29"/>
    <w:rsid w:val="00E9020C"/>
    <w:rsid w:val="00E933EB"/>
    <w:rsid w:val="00EB350F"/>
    <w:rsid w:val="00ED0D41"/>
    <w:rsid w:val="00ED5B88"/>
    <w:rsid w:val="00F02A6C"/>
    <w:rsid w:val="00F050FE"/>
    <w:rsid w:val="00F10C83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A7"/>
    <w:rsid w:val="00AC4DF2"/>
    <w:rsid w:val="00FB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1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FA3C-3DD6-45F4-8AA5-FB06CDD2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25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53</cp:revision>
  <dcterms:created xsi:type="dcterms:W3CDTF">2022-11-17T17:19:00Z</dcterms:created>
  <dcterms:modified xsi:type="dcterms:W3CDTF">2022-11-24T08:39:00Z</dcterms:modified>
</cp:coreProperties>
</file>