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359077D9" w14:textId="61CD30F5" w:rsidR="00D56C1C" w:rsidRDefault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8577" w:history="1">
            <w:r w:rsidR="00D56C1C" w:rsidRPr="0010145F">
              <w:rPr>
                <w:rStyle w:val="af1"/>
                <w:noProof/>
              </w:rPr>
              <w:t>Техническое задание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3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02529DF2" w14:textId="62C0C4CF" w:rsidR="00D56C1C" w:rsidRDefault="00D56C1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8" w:history="1">
            <w:r w:rsidRPr="0010145F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Формирование недостающих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05C9" w14:textId="161D162A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9" w:history="1">
            <w:r w:rsidRPr="0010145F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Конструктивная схема, определение габаритов ИДК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C4B1" w14:textId="06752054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0" w:history="1">
            <w:r w:rsidRPr="0010145F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Определение времени работы ИДК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8E85" w14:textId="2118EC91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1" w:history="1">
            <w:r w:rsidRPr="0010145F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Действительное значение коэффициента тяги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6472" w14:textId="0A2326EE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2" w:history="1">
            <w:r w:rsidRPr="0010145F">
              <w:rPr>
                <w:rStyle w:val="af1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Величина тяги на квазистационарном участке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6B57" w14:textId="6BAD6E11" w:rsidR="00D56C1C" w:rsidRDefault="00D56C1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3" w:history="1">
            <w:r w:rsidRPr="0010145F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Выбор топлива и проектирование заряда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C119" w14:textId="60FF992B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4" w:history="1">
            <w:r w:rsidRPr="0010145F">
              <w:rPr>
                <w:rStyle w:val="af1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Выбор марки топлива и расчет давлений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A36B" w14:textId="5306539B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5" w:history="1">
            <w:r w:rsidRPr="0010145F">
              <w:rPr>
                <w:rStyle w:val="af1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Определение геометрических параметров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F05A" w14:textId="1BCE222F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6" w:history="1">
            <w:r w:rsidRPr="0010145F">
              <w:rPr>
                <w:rStyle w:val="af1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Расчет газодинамических параметров в выходном сечении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742E" w14:textId="440F8CE4" w:rsidR="00D56C1C" w:rsidRDefault="00D56C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7" w:history="1">
            <w:r w:rsidRPr="0010145F">
              <w:rPr>
                <w:rStyle w:val="af1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Проектирование заряда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C721" w14:textId="54C58D65" w:rsidR="00D56C1C" w:rsidRDefault="00D56C1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8" w:history="1">
            <w:r w:rsidRPr="0010145F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Определение массы навески воспламенителя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FC3B" w14:textId="38D6DDD6" w:rsidR="00D56C1C" w:rsidRDefault="00D56C1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9" w:history="1">
            <w:r w:rsidRPr="0010145F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Решение основной задачи внутренней баллистики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229A" w14:textId="47646A22" w:rsidR="00D56C1C" w:rsidRDefault="00D56C1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0" w:history="1">
            <w:r w:rsidRPr="0010145F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145F">
              <w:rPr>
                <w:rStyle w:val="af1"/>
                <w:noProof/>
              </w:rPr>
              <w:t>Конструкторская проработка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2625" w14:textId="5FB857D1" w:rsidR="00D56C1C" w:rsidRDefault="00D56C1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1" w:history="1">
            <w:r w:rsidRPr="0010145F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15C3" w14:textId="34ED7814" w:rsidR="00D56C1C" w:rsidRDefault="00D56C1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2" w:history="1">
            <w:r w:rsidRPr="0010145F">
              <w:rPr>
                <w:rStyle w:val="af1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6B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0A6D" w14:textId="4E2895C8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r>
        <w:br w:type="column"/>
      </w:r>
      <w:bookmarkStart w:id="1" w:name="_Toc120978577"/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20978578"/>
      <w:r>
        <w:lastRenderedPageBreak/>
        <w:t>Формирование недостающих исходных данных</w:t>
      </w:r>
      <w:bookmarkEnd w:id="2"/>
      <w:bookmarkEnd w:id="3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Start w:id="5" w:name="_Toc120978579"/>
      <w:r>
        <w:t>Конструктивная схема</w:t>
      </w:r>
      <w:bookmarkEnd w:id="4"/>
      <w:r>
        <w:t>, определение габаритов ИДК</w:t>
      </w:r>
      <w:bookmarkEnd w:id="5"/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2F046EB2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046B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8F5B96C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046B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bookmarkStart w:id="6" w:name="_Toc120978580"/>
      <w:r w:rsidRPr="007622C3">
        <w:t>Определение времени работы ИДК</w:t>
      </w:r>
      <w:bookmarkEnd w:id="6"/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AFD8438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046B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7" w:name="_Toc86751814"/>
      <w:bookmarkStart w:id="8" w:name="_Toc120978581"/>
      <w:r>
        <w:t>Действительное значение коэффициента тяги</w:t>
      </w:r>
      <w:bookmarkEnd w:id="7"/>
      <w:bookmarkEnd w:id="8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08358429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C046B0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9" w:name="_Toc86751815"/>
      <w:bookmarkStart w:id="10" w:name="_Toc120978582"/>
      <w:r>
        <w:t>Величина тяги на квазистационарном участке</w:t>
      </w:r>
      <w:bookmarkEnd w:id="9"/>
      <w:bookmarkEnd w:id="10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r>
        <w:br w:type="column"/>
      </w:r>
      <w:bookmarkStart w:id="11" w:name="_Toc120978583"/>
      <w:r w:rsidR="009D155B">
        <w:lastRenderedPageBreak/>
        <w:t>Выбор топлива и проектирование заряда</w:t>
      </w:r>
      <w:bookmarkEnd w:id="11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630E62C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C046B0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bookmarkStart w:id="12" w:name="_Toc120978584"/>
      <w:r>
        <w:t xml:space="preserve">Выбор </w:t>
      </w:r>
      <w:r w:rsidR="00FD4014">
        <w:t xml:space="preserve">марки </w:t>
      </w:r>
      <w:r>
        <w:t>топлива и расчет давлений</w:t>
      </w:r>
      <w:bookmarkEnd w:id="12"/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28FB4C19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13" w:name="_Toc86751818"/>
      <w:bookmarkStart w:id="14" w:name="_Toc120978585"/>
      <w:r>
        <w:t>Определение геометрических параметров сопла</w:t>
      </w:r>
      <w:bookmarkEnd w:id="13"/>
      <w:bookmarkEnd w:id="14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5" w:name="_Toc86751819"/>
      <w:bookmarkStart w:id="16" w:name="_Toc120978586"/>
      <w:r>
        <w:lastRenderedPageBreak/>
        <w:t>Расчет газодинамических параметров в выходном сечении сопла</w:t>
      </w:r>
      <w:bookmarkEnd w:id="15"/>
      <w:bookmarkEnd w:id="16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bookmarkStart w:id="17" w:name="_Toc120978587"/>
      <w:r>
        <w:rPr>
          <w:rFonts w:eastAsiaTheme="minorEastAsia"/>
        </w:rPr>
        <w:t>Проектирование заряда</w:t>
      </w:r>
      <w:bookmarkEnd w:id="17"/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425B20EE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 xml:space="preserve">вариантом, который удовлетворяет </w:t>
      </w:r>
      <w:proofErr w:type="gramStart"/>
      <w:r w:rsidR="0089011B">
        <w:t>всем ограничениям</w:t>
      </w:r>
      <w:proofErr w:type="gramEnd"/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3DC7B278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=52.4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r>
        <w:br w:type="column"/>
      </w:r>
      <w:bookmarkStart w:id="18" w:name="_Toc120978588"/>
      <w:r w:rsidR="009D155B">
        <w:lastRenderedPageBreak/>
        <w:t>Определение массы навески воспламенителя</w:t>
      </w:r>
      <w:bookmarkEnd w:id="18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35919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2900D039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13D04FA1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</w:t>
      </w:r>
      <w:proofErr w:type="spellStart"/>
      <w:r w:rsidR="006B2082">
        <w:t>форкамеры</w:t>
      </w:r>
      <w:proofErr w:type="spellEnd"/>
      <w:r w:rsidR="006B2082">
        <w:t xml:space="preserve">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r>
        <w:br w:type="column"/>
      </w:r>
      <w:bookmarkStart w:id="19" w:name="_Toc120978589"/>
      <w:r w:rsidR="009D155B">
        <w:lastRenderedPageBreak/>
        <w:t>Решение основной задачи внутренней баллистики</w:t>
      </w:r>
      <w:bookmarkEnd w:id="19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30963531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42A05E68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2A76A702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C046B0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bookmarkStart w:id="20" w:name="_Toc120978590"/>
      <w:r w:rsidR="009D155B">
        <w:lastRenderedPageBreak/>
        <w:t>Конструкторская проработка</w:t>
      </w:r>
      <w:bookmarkEnd w:id="20"/>
    </w:p>
    <w:p w14:paraId="37E87264" w14:textId="7BF3E3DE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proofErr w:type="spellStart"/>
      <w:r>
        <w:t>соотвественно</w:t>
      </w:r>
      <w:proofErr w:type="spellEnd"/>
      <w:r>
        <w:t>.</w:t>
      </w:r>
    </w:p>
    <w:p w14:paraId="1269FE52" w14:textId="77777777" w:rsidR="00C13039" w:rsidRDefault="00B35919" w:rsidP="00C13039">
      <w:pPr>
        <w:keepNext/>
        <w:ind w:firstLine="0"/>
        <w:jc w:val="center"/>
      </w:pPr>
      <w:r w:rsidRPr="00B35919">
        <w:drawing>
          <wp:inline distT="0" distB="0" distL="0" distR="0" wp14:anchorId="299A6F87" wp14:editId="4A6415E1">
            <wp:extent cx="6326106" cy="5124450"/>
            <wp:effectExtent l="0" t="0" r="0" b="0"/>
            <wp:doc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917" cy="5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1296D5AF" w:rsidR="00B35919" w:rsidRPr="00C13039" w:rsidRDefault="00C13039" w:rsidP="00C13039">
      <w:pPr>
        <w:pStyle w:val="af2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046B0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1E80595D" w:rsidR="00C13039" w:rsidRDefault="00F63E09" w:rsidP="00F63E09">
      <w:pPr>
        <w:keepNext/>
        <w:jc w:val="center"/>
      </w:pPr>
      <w:r w:rsidRPr="00F63E09">
        <w:lastRenderedPageBreak/>
        <w:drawing>
          <wp:inline distT="0" distB="0" distL="0" distR="0" wp14:anchorId="3CF100BA" wp14:editId="5CD42608">
            <wp:extent cx="7645920" cy="5629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6322" cy="56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D61" w14:textId="143FFCF0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046B0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1D92AC69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6C1ED3">
        <w:t>,</w:t>
      </w:r>
      <w:r w:rsidR="00E10510">
        <w:t xml:space="preserve">  предвоспламенитель – 12</w:t>
      </w:r>
      <w:r w:rsidR="006C1ED3">
        <w:t xml:space="preserve"> и пиропатрон – 6.</w:t>
      </w:r>
    </w:p>
    <w:p w14:paraId="367054FB" w14:textId="32AE7CB0" w:rsidR="009A7867" w:rsidRDefault="008F38AC" w:rsidP="009A7867">
      <w:r>
        <w:t xml:space="preserve">Сопловой блок – 2 устанавливается на обечайку посредством резьбового соединения с герметизирующей прокладкой – 13. Внутри соплового блока расположена заглушка </w:t>
      </w:r>
      <w:r w:rsidR="009A7867">
        <w:t xml:space="preserve">– </w:t>
      </w:r>
      <w:r>
        <w:t xml:space="preserve">8 </w:t>
      </w:r>
      <w:r>
        <w:t>на герметизирующих кольцах – 10 и 11</w:t>
      </w:r>
      <w:r w:rsidR="009A7867">
        <w:t xml:space="preserve">, предназначена для </w:t>
      </w:r>
      <w:r w:rsidR="009A7867">
        <w:t>защиты внутренностей ДУ от влаги, пыли и других факторов</w:t>
      </w:r>
      <w:r w:rsidR="009A7867">
        <w:t>.</w:t>
      </w:r>
    </w:p>
    <w:p w14:paraId="2C1F6AC5" w14:textId="47B1D6D4" w:rsidR="009A7867" w:rsidRDefault="00E04F4A" w:rsidP="009A7867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4FF56C5E" w:rsidR="0098361E" w:rsidRPr="0098361E" w:rsidRDefault="0098361E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 w:rsidRPr="0098361E">
        <w:rPr>
          <w:b/>
          <w:bCs/>
          <w:i w:val="0"/>
          <w:iCs w:val="0"/>
          <w:color w:val="auto"/>
          <w:sz w:val="28"/>
          <w:szCs w:val="28"/>
        </w:rPr>
        <w:t xml:space="preserve">Таблица </w: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046B0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</w:t>
            </w:r>
            <w:r>
              <w:t>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 xml:space="preserve">50 </w:t>
            </w:r>
            <w:r>
              <w:t>·</w:t>
            </w:r>
            <w:r>
              <w:t xml:space="preserve">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21" w:name="_Toc120978591"/>
      <w:r>
        <w:lastRenderedPageBreak/>
        <w:t>Заключение</w:t>
      </w:r>
      <w:bookmarkEnd w:id="21"/>
    </w:p>
    <w:p w14:paraId="30C82057" w14:textId="25B4334F" w:rsidR="00B2248C" w:rsidRDefault="00B2248C" w:rsidP="00B2248C">
      <w:r>
        <w:t>Таким образом, был спроектирован импульсный двигатель коррекции, который создает требуемый суммарный импульс 1</w:t>
      </w:r>
      <w:r>
        <w:t>6</w:t>
      </w:r>
      <w:r>
        <w:t xml:space="preserve">0 Н · с. Время </w:t>
      </w:r>
      <w:r w:rsidR="006F13C6">
        <w:t>выхода двигателя на режим не более</w:t>
      </w:r>
      <w:r>
        <w:t xml:space="preserve"> </w:t>
      </w:r>
      <w:r>
        <w:t>4</w:t>
      </w:r>
      <w:r>
        <w:t xml:space="preserve"> </w:t>
      </w:r>
      <w:r>
        <w:t>м</w:t>
      </w:r>
      <w:r>
        <w:t>с</w:t>
      </w:r>
      <w:r w:rsidR="006F13C6">
        <w:t>.</w:t>
      </w:r>
    </w:p>
    <w:p w14:paraId="088D6853" w14:textId="265C85EB" w:rsidR="00B2248C" w:rsidRDefault="00B2248C" w:rsidP="00297EB0">
      <w:r>
        <w:t xml:space="preserve">Исходя из приведенного банка топлив и заданных ограничениях был спроектирован заряд со следующими характеристиками: топливо Б-3, количество шашек </w:t>
      </w:r>
      <m:oMath>
        <m:r>
          <w:rPr>
            <w:rFonts w:ascii="Cambria Math" w:hAnsi="Cambria Math"/>
          </w:rPr>
          <m:t>n=54</m:t>
        </m:r>
      </m:oMath>
      <w:r w:rsidRPr="00147688">
        <w:t xml:space="preserve">, </w:t>
      </w:r>
      <w:r>
        <w:t xml:space="preserve">внешний и внутренний диаметры шашки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=5,1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мм</m:t>
        </m:r>
      </m:oMath>
      <w:r>
        <w:t xml:space="preserve"> 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=1,5</m:t>
        </m:r>
      </m:oMath>
      <w:r>
        <w:t xml:space="preserve"> мм, длин</w:t>
      </w:r>
      <w:r w:rsidR="00297EB0">
        <w:t>а</w:t>
      </w:r>
      <w:r>
        <w:t xml:space="preserve"> заряд</w:t>
      </w:r>
      <w:r w:rsidR="00297EB0">
        <w:t xml:space="preserve">а </w:t>
      </w:r>
      <w:r w:rsidR="009D5690">
        <w:t xml:space="preserve">52,4 </w:t>
      </w:r>
      <w:r>
        <w:t>мм.</w:t>
      </w:r>
    </w:p>
    <w:p w14:paraId="33E7ECE7" w14:textId="312DD917" w:rsidR="00B2248C" w:rsidRDefault="00B2248C" w:rsidP="00297EB0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</m:t>
        </m:r>
        <m:r>
          <w:rPr>
            <w:rFonts w:ascii="Cambria Math" w:hAnsi="Cambria Math"/>
          </w:rPr>
          <m:t>125</m:t>
        </m:r>
        <m:r>
          <m:rPr>
            <m:nor/>
          </m:rP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=0,00</m:t>
        </m:r>
        <m:r>
          <w:rPr>
            <w:rFonts w:ascii="Cambria Math"/>
          </w:rPr>
          <m:t>58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</w:t>
      </w:r>
      <w:r w:rsidR="00784783">
        <w:t>унке 4.</w:t>
      </w:r>
    </w:p>
    <w:p w14:paraId="63782EF6" w14:textId="29A88340" w:rsidR="00B2248C" w:rsidRDefault="00B2248C" w:rsidP="00297EB0">
      <w:r>
        <w:t xml:space="preserve">Была решена основная задача внутренней баллистики посредством интегрирования системы однородных дифференциальных уравнений. В результате были получены графики давлений (рис. </w:t>
      </w:r>
      <w:r w:rsidR="007907CC">
        <w:t>5</w:t>
      </w:r>
      <w:r>
        <w:t xml:space="preserve">) и тяги (рис. </w:t>
      </w:r>
      <w:r w:rsidR="007907CC">
        <w:t>6</w:t>
      </w:r>
      <w:r>
        <w:t xml:space="preserve">), при трех температурах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  <m:r>
          <w:rPr>
            <w:rFonts w:ascii="Cambria Math"/>
          </w:rPr>
          <m:t>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=+18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0°</m:t>
        </m:r>
        <m:r>
          <w:rPr>
            <w:rFonts w:ascii="Cambria Math" w:hAnsi="Cambria Math"/>
          </w:rPr>
          <m:t>C</m:t>
        </m:r>
      </m:oMath>
      <w:r>
        <w:t>.</w:t>
      </w:r>
      <w:r w:rsidR="007907CC">
        <w:t xml:space="preserve"> </w:t>
      </w:r>
      <w:r>
        <w:t>Значения суммарного импульса 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Σ-</m:t>
            </m:r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</m:t>
        </m:r>
        <m:r>
          <w:rPr>
            <w:rFonts w:ascii="Cambria Math"/>
          </w:rPr>
          <m:t>60</m:t>
        </m:r>
        <m:r>
          <w:rPr>
            <w:rFonts w:ascii="Cambria Math"/>
          </w:rPr>
          <m:t>,</m:t>
        </m:r>
        <m:r>
          <w:rPr>
            <w:rFonts w:ascii="Cambria Math"/>
          </w:rPr>
          <m:t>23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 w:rsidRPr="00743BCA">
        <w:t xml:space="preserve">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+18</m:t>
            </m:r>
          </m:sub>
        </m:sSub>
        <m:r>
          <w:rPr>
            <w:rFonts w:ascii="Cambria Math"/>
          </w:rPr>
          <m:t>=1</m:t>
        </m:r>
        <m:r>
          <w:rPr>
            <w:rFonts w:ascii="Cambria Math"/>
          </w:rPr>
          <m:t>63</m:t>
        </m:r>
        <m:r>
          <w:rPr>
            <w:rFonts w:ascii="Cambria Math"/>
          </w:rPr>
          <m:t>,</m:t>
        </m:r>
        <m:r>
          <w:rPr>
            <w:rFonts w:ascii="Cambria Math"/>
          </w:rPr>
          <m:t>97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+</m:t>
            </m:r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213</m:t>
        </m:r>
        <m:r>
          <w:rPr>
            <w:rFonts w:ascii="Cambria Math"/>
          </w:rPr>
          <m:t>,</m:t>
        </m:r>
        <m:r>
          <w:rPr>
            <w:rFonts w:ascii="Cambria Math"/>
          </w:rPr>
          <m:t>92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оказались больше требуемого в техническом задании 1</w:t>
      </w:r>
      <w:r w:rsidR="007907CC">
        <w:t>6</w:t>
      </w:r>
      <w:r>
        <w:t>0 Н · с.</w:t>
      </w:r>
    </w:p>
    <w:p w14:paraId="14AE736E" w14:textId="0AC80F7A" w:rsidR="00B2248C" w:rsidRDefault="00B2248C" w:rsidP="00297EB0">
      <w:r>
        <w:t>Была проведена конструкторская проработка ИДК. Модель и чертеж конструкции приведены на рис</w:t>
      </w:r>
      <w:r w:rsidR="007907CC">
        <w:t>унках</w:t>
      </w:r>
      <w:r>
        <w:t xml:space="preserve"> </w:t>
      </w:r>
      <w:r w:rsidR="007907CC">
        <w:t xml:space="preserve">7 </w:t>
      </w:r>
      <w:r>
        <w:t xml:space="preserve">и </w:t>
      </w:r>
      <w:r w:rsidR="007907CC">
        <w:t>8</w:t>
      </w:r>
      <w:r>
        <w:t xml:space="preserve"> соответственно. Масса конструкции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79</m:t>
        </m:r>
      </m:oMath>
      <w:r>
        <w:t xml:space="preserve"> г</w:t>
      </w:r>
      <w:r w:rsidR="007907CC">
        <w:t>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22" w:name="_Toc120978592"/>
      <w:r>
        <w:lastRenderedPageBreak/>
        <w:t>Список использованной литературы</w:t>
      </w:r>
      <w:bookmarkEnd w:id="22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5E08" w14:textId="77777777" w:rsidR="00EA30B4" w:rsidRDefault="00EA30B4">
      <w:pPr>
        <w:spacing w:line="240" w:lineRule="auto"/>
      </w:pPr>
      <w:r>
        <w:separator/>
      </w:r>
    </w:p>
  </w:endnote>
  <w:endnote w:type="continuationSeparator" w:id="0">
    <w:p w14:paraId="045DAA95" w14:textId="77777777" w:rsidR="00EA30B4" w:rsidRDefault="00EA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C014" w14:textId="77777777" w:rsidR="00EA30B4" w:rsidRDefault="00EA30B4">
      <w:pPr>
        <w:spacing w:line="240" w:lineRule="auto"/>
      </w:pPr>
      <w:r>
        <w:separator/>
      </w:r>
    </w:p>
  </w:footnote>
  <w:footnote w:type="continuationSeparator" w:id="0">
    <w:p w14:paraId="323E1312" w14:textId="77777777" w:rsidR="00EA30B4" w:rsidRDefault="00EA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279C"/>
    <w:rsid w:val="0019796E"/>
    <w:rsid w:val="001B0C0C"/>
    <w:rsid w:val="001E2A87"/>
    <w:rsid w:val="001F2DFA"/>
    <w:rsid w:val="001F3EAE"/>
    <w:rsid w:val="0021493E"/>
    <w:rsid w:val="00222A94"/>
    <w:rsid w:val="00297EB0"/>
    <w:rsid w:val="002C4422"/>
    <w:rsid w:val="002E2E93"/>
    <w:rsid w:val="00302C08"/>
    <w:rsid w:val="00305245"/>
    <w:rsid w:val="003179FD"/>
    <w:rsid w:val="00321B98"/>
    <w:rsid w:val="00326A67"/>
    <w:rsid w:val="00361BB2"/>
    <w:rsid w:val="003734EB"/>
    <w:rsid w:val="00396927"/>
    <w:rsid w:val="003B4870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6C1ED3"/>
    <w:rsid w:val="006E3B99"/>
    <w:rsid w:val="006F13C6"/>
    <w:rsid w:val="0073582C"/>
    <w:rsid w:val="0074652D"/>
    <w:rsid w:val="00766049"/>
    <w:rsid w:val="0078125D"/>
    <w:rsid w:val="00784783"/>
    <w:rsid w:val="007907CC"/>
    <w:rsid w:val="007A6EF8"/>
    <w:rsid w:val="007C37B2"/>
    <w:rsid w:val="007D3009"/>
    <w:rsid w:val="007D404D"/>
    <w:rsid w:val="007D780E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903791"/>
    <w:rsid w:val="00916093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D5690"/>
    <w:rsid w:val="009F034A"/>
    <w:rsid w:val="009F1027"/>
    <w:rsid w:val="00A2217C"/>
    <w:rsid w:val="00A81C3B"/>
    <w:rsid w:val="00A878CC"/>
    <w:rsid w:val="00A91373"/>
    <w:rsid w:val="00A97119"/>
    <w:rsid w:val="00AB565C"/>
    <w:rsid w:val="00AF3D6B"/>
    <w:rsid w:val="00AF4D3D"/>
    <w:rsid w:val="00B045AF"/>
    <w:rsid w:val="00B2248C"/>
    <w:rsid w:val="00B35919"/>
    <w:rsid w:val="00B62810"/>
    <w:rsid w:val="00B923F8"/>
    <w:rsid w:val="00C046B0"/>
    <w:rsid w:val="00C13039"/>
    <w:rsid w:val="00C17409"/>
    <w:rsid w:val="00C26CBF"/>
    <w:rsid w:val="00C30977"/>
    <w:rsid w:val="00C47157"/>
    <w:rsid w:val="00C61D97"/>
    <w:rsid w:val="00CA0707"/>
    <w:rsid w:val="00CA3461"/>
    <w:rsid w:val="00CB28BC"/>
    <w:rsid w:val="00D43FFA"/>
    <w:rsid w:val="00D56C1C"/>
    <w:rsid w:val="00D61C55"/>
    <w:rsid w:val="00D66685"/>
    <w:rsid w:val="00D66C14"/>
    <w:rsid w:val="00D72063"/>
    <w:rsid w:val="00DD4D17"/>
    <w:rsid w:val="00DD70C6"/>
    <w:rsid w:val="00DE7835"/>
    <w:rsid w:val="00E04F4A"/>
    <w:rsid w:val="00E074DC"/>
    <w:rsid w:val="00E10510"/>
    <w:rsid w:val="00E52076"/>
    <w:rsid w:val="00E73B29"/>
    <w:rsid w:val="00E9020C"/>
    <w:rsid w:val="00E933EB"/>
    <w:rsid w:val="00EA0609"/>
    <w:rsid w:val="00EA2871"/>
    <w:rsid w:val="00EA30B4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63E09"/>
    <w:rsid w:val="00F907D4"/>
    <w:rsid w:val="00F95308"/>
    <w:rsid w:val="00FA2CBC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28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118</cp:revision>
  <cp:lastPrinted>2022-12-03T13:58:00Z</cp:lastPrinted>
  <dcterms:created xsi:type="dcterms:W3CDTF">2022-11-17T17:19:00Z</dcterms:created>
  <dcterms:modified xsi:type="dcterms:W3CDTF">2022-12-03T14:01:00Z</dcterms:modified>
</cp:coreProperties>
</file>