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696AFF22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1303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2637E5D6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1303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0A075D5F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13039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370D1768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98361E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456BF3FD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98361E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0DEF3D72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98361E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08C162EC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98361E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 xml:space="preserve">вариантом, который удовлетворяет </w:t>
      </w:r>
      <w:proofErr w:type="gramStart"/>
      <w:r w:rsidR="0089011B">
        <w:t>всем ограничениям</w:t>
      </w:r>
      <w:proofErr w:type="gramEnd"/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3DC7B278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=52.4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35919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051B0720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98361E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6C5029D9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C13039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</w:t>
      </w:r>
      <w:proofErr w:type="spellStart"/>
      <w:r w:rsidR="006B2082">
        <w:t>форкамеры</w:t>
      </w:r>
      <w:proofErr w:type="spellEnd"/>
      <w:r w:rsidR="006B2082">
        <w:t xml:space="preserve">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bookmarkStart w:id="11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1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055F67A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13039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54CD4BC1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13039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7B7D3794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98361E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37E87264" w14:textId="7BF3E3DE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proofErr w:type="spellStart"/>
      <w:r>
        <w:t>соотвественно</w:t>
      </w:r>
      <w:proofErr w:type="spellEnd"/>
      <w:r>
        <w:t>.</w:t>
      </w:r>
    </w:p>
    <w:p w14:paraId="1269FE52" w14:textId="77777777" w:rsidR="00C13039" w:rsidRDefault="00B35919" w:rsidP="00C13039">
      <w:pPr>
        <w:keepNext/>
        <w:ind w:firstLine="0"/>
        <w:jc w:val="center"/>
      </w:pPr>
      <w:r w:rsidRPr="00B35919">
        <w:drawing>
          <wp:inline distT="0" distB="0" distL="0" distR="0" wp14:anchorId="299A6F87" wp14:editId="4A6415E1">
            <wp:extent cx="6326106" cy="5124450"/>
            <wp:effectExtent l="0" t="0" r="0" b="0"/>
            <wp:doc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917" cy="5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13DFBFC8" w:rsidR="00B35919" w:rsidRPr="00C13039" w:rsidRDefault="00C13039" w:rsidP="00C13039">
      <w:pPr>
        <w:pStyle w:val="af2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1E80595D" w:rsidR="00C13039" w:rsidRDefault="00F63E09" w:rsidP="00F63E09">
      <w:pPr>
        <w:keepNext/>
        <w:jc w:val="center"/>
      </w:pPr>
      <w:r w:rsidRPr="00F63E09">
        <w:lastRenderedPageBreak/>
        <w:drawing>
          <wp:inline distT="0" distB="0" distL="0" distR="0" wp14:anchorId="3CF100BA" wp14:editId="5CD42608">
            <wp:extent cx="7645920" cy="5629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6322" cy="56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D61" w14:textId="0EC8CBE5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C13039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1D92AC69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6C1ED3">
        <w:t>,</w:t>
      </w:r>
      <w:r w:rsidR="00E10510">
        <w:t xml:space="preserve">  предвоспламенитель – 12</w:t>
      </w:r>
      <w:r w:rsidR="006C1ED3">
        <w:t xml:space="preserve"> и пиропатрон – 6.</w:t>
      </w:r>
    </w:p>
    <w:p w14:paraId="367054FB" w14:textId="32AE7CB0" w:rsidR="009A7867" w:rsidRDefault="008F38AC" w:rsidP="009A7867">
      <w:r>
        <w:t xml:space="preserve">Сопловой блок – 2 устанавливается на обечайку посредством резьбового соединения с герметизирующей прокладкой – 13. Внутри соплового блока расположена заглушка </w:t>
      </w:r>
      <w:r w:rsidR="009A7867">
        <w:t xml:space="preserve">– </w:t>
      </w:r>
      <w:r>
        <w:t xml:space="preserve">8 </w:t>
      </w:r>
      <w:r>
        <w:t>на герметизирующих кольцах – 10 и 11</w:t>
      </w:r>
      <w:r w:rsidR="009A7867">
        <w:t xml:space="preserve">, предназначена для </w:t>
      </w:r>
      <w:r w:rsidR="009A7867">
        <w:t>защиты внутренностей ДУ от влаги, пыли и других факторов</w:t>
      </w:r>
      <w:r w:rsidR="009A7867">
        <w:t>.</w:t>
      </w:r>
    </w:p>
    <w:p w14:paraId="2C1F6AC5" w14:textId="47B1D6D4" w:rsidR="009A7867" w:rsidRDefault="00E04F4A" w:rsidP="009A7867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61BCBA72" w:rsidR="0098361E" w:rsidRPr="0098361E" w:rsidRDefault="0098361E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 w:rsidRPr="0098361E">
        <w:rPr>
          <w:b/>
          <w:bCs/>
          <w:i w:val="0"/>
          <w:iCs w:val="0"/>
          <w:color w:val="auto"/>
          <w:sz w:val="28"/>
          <w:szCs w:val="28"/>
        </w:rPr>
        <w:t xml:space="preserve">Таблица </w: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98361E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</w:t>
            </w:r>
            <w:r>
              <w:t>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 xml:space="preserve">50 </w:t>
            </w:r>
            <w:r>
              <w:t>·</w:t>
            </w:r>
            <w:r>
              <w:t xml:space="preserve">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12" w:name="_Toc103869814"/>
      <w:r>
        <w:lastRenderedPageBreak/>
        <w:t>Заключение</w:t>
      </w:r>
      <w:bookmarkEnd w:id="12"/>
    </w:p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6EA0" w14:textId="77777777" w:rsidR="00E824C8" w:rsidRDefault="00E824C8">
      <w:pPr>
        <w:spacing w:line="240" w:lineRule="auto"/>
      </w:pPr>
      <w:r>
        <w:separator/>
      </w:r>
    </w:p>
  </w:endnote>
  <w:endnote w:type="continuationSeparator" w:id="0">
    <w:p w14:paraId="12A1E5D8" w14:textId="77777777" w:rsidR="00E824C8" w:rsidRDefault="00E82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53EA" w14:textId="77777777" w:rsidR="00E824C8" w:rsidRDefault="00E824C8">
      <w:pPr>
        <w:spacing w:line="240" w:lineRule="auto"/>
      </w:pPr>
      <w:r>
        <w:separator/>
      </w:r>
    </w:p>
  </w:footnote>
  <w:footnote w:type="continuationSeparator" w:id="0">
    <w:p w14:paraId="545E36C6" w14:textId="77777777" w:rsidR="00E824C8" w:rsidRDefault="00E824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279C"/>
    <w:rsid w:val="0019796E"/>
    <w:rsid w:val="001B0C0C"/>
    <w:rsid w:val="001E2A87"/>
    <w:rsid w:val="001F2DFA"/>
    <w:rsid w:val="001F3EAE"/>
    <w:rsid w:val="0021493E"/>
    <w:rsid w:val="002C4422"/>
    <w:rsid w:val="002E2E93"/>
    <w:rsid w:val="00302C08"/>
    <w:rsid w:val="00305245"/>
    <w:rsid w:val="003179FD"/>
    <w:rsid w:val="00321B98"/>
    <w:rsid w:val="00326A67"/>
    <w:rsid w:val="00361BB2"/>
    <w:rsid w:val="003734EB"/>
    <w:rsid w:val="00396927"/>
    <w:rsid w:val="003B4870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6C1ED3"/>
    <w:rsid w:val="0073582C"/>
    <w:rsid w:val="0074652D"/>
    <w:rsid w:val="00766049"/>
    <w:rsid w:val="0078125D"/>
    <w:rsid w:val="007A6EF8"/>
    <w:rsid w:val="007C37B2"/>
    <w:rsid w:val="007D3009"/>
    <w:rsid w:val="007D404D"/>
    <w:rsid w:val="007D780E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903791"/>
    <w:rsid w:val="00916093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97119"/>
    <w:rsid w:val="00AB565C"/>
    <w:rsid w:val="00AF3D6B"/>
    <w:rsid w:val="00AF4D3D"/>
    <w:rsid w:val="00B045AF"/>
    <w:rsid w:val="00B35919"/>
    <w:rsid w:val="00B62810"/>
    <w:rsid w:val="00B923F8"/>
    <w:rsid w:val="00C13039"/>
    <w:rsid w:val="00C17409"/>
    <w:rsid w:val="00C26CBF"/>
    <w:rsid w:val="00C30977"/>
    <w:rsid w:val="00C47157"/>
    <w:rsid w:val="00C61D97"/>
    <w:rsid w:val="00CA0707"/>
    <w:rsid w:val="00CA3461"/>
    <w:rsid w:val="00CB28BC"/>
    <w:rsid w:val="00D43FFA"/>
    <w:rsid w:val="00D61C55"/>
    <w:rsid w:val="00D66685"/>
    <w:rsid w:val="00D66C14"/>
    <w:rsid w:val="00D72063"/>
    <w:rsid w:val="00DD4D17"/>
    <w:rsid w:val="00DD70C6"/>
    <w:rsid w:val="00DE7835"/>
    <w:rsid w:val="00E04F4A"/>
    <w:rsid w:val="00E074DC"/>
    <w:rsid w:val="00E10510"/>
    <w:rsid w:val="00E52076"/>
    <w:rsid w:val="00E73B29"/>
    <w:rsid w:val="00E824C8"/>
    <w:rsid w:val="00E9020C"/>
    <w:rsid w:val="00E933EB"/>
    <w:rsid w:val="00EA0609"/>
    <w:rsid w:val="00EA2871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63E09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29</Pages>
  <Words>4014</Words>
  <Characters>22884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105</cp:revision>
  <dcterms:created xsi:type="dcterms:W3CDTF">2022-11-17T17:19:00Z</dcterms:created>
  <dcterms:modified xsi:type="dcterms:W3CDTF">2022-12-03T13:47:00Z</dcterms:modified>
</cp:coreProperties>
</file>