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BA6E89" w:rsidRPr="00BA6E89" w14:paraId="68052C4D" w14:textId="77777777" w:rsidTr="00372A24">
        <w:trPr>
          <w:trHeight w:val="2247"/>
        </w:trPr>
        <w:tc>
          <w:tcPr>
            <w:tcW w:w="1513" w:type="dxa"/>
          </w:tcPr>
          <w:p w14:paraId="528D3E7D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1F0A98F" wp14:editId="68A5B2D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FA3145C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50C3D1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75242E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F9F145" w14:textId="77777777" w:rsidR="00BA6E89" w:rsidRPr="00BA6E89" w:rsidRDefault="00BA6E89" w:rsidP="00BA6E89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AA9C7F3" w14:textId="77777777" w:rsidR="00BA6E89" w:rsidRPr="00BA6E89" w:rsidRDefault="00BA6E89" w:rsidP="00BA6E89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4E686D9F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7425D62" w14:textId="77777777" w:rsidR="00BA6E89" w:rsidRPr="00BA6E89" w:rsidRDefault="00BA6E89" w:rsidP="00BA6E89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29816C8D" w14:textId="77777777" w:rsidR="00BA6E89" w:rsidRPr="00BA6E89" w:rsidRDefault="00BA6E89" w:rsidP="00BA6E89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652E2A3F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3717A89A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1ABDD23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94F3C3D" w14:textId="77777777" w:rsidR="00BA6E89" w:rsidRPr="00BA6E89" w:rsidRDefault="00BA6E89" w:rsidP="00BA6E89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4FC6D6A9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A25FDD2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E870E65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401FDE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D13660E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BA6E89">
        <w:rPr>
          <w:rFonts w:eastAsia="Times New Roman" w:cs="Times New Roman"/>
          <w:b/>
          <w:sz w:val="44"/>
          <w:szCs w:val="24"/>
          <w:lang w:eastAsia="ru-RU"/>
        </w:rPr>
        <w:t>Домашнее задание</w:t>
      </w:r>
    </w:p>
    <w:p w14:paraId="4C3F2231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0F9C5A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EDE769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E89" w:rsidRPr="00BA6E89" w14:paraId="0438F306" w14:textId="77777777" w:rsidTr="00372A24">
        <w:tc>
          <w:tcPr>
            <w:tcW w:w="9639" w:type="dxa"/>
            <w:tcBorders>
              <w:bottom w:val="single" w:sz="4" w:space="0" w:color="auto"/>
            </w:tcBorders>
          </w:tcPr>
          <w:p w14:paraId="23D38242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BA6E89" w:rsidRPr="00BA6E89" w14:paraId="1DD8F3F9" w14:textId="77777777" w:rsidTr="00372A24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7CFE6E1" w14:textId="77777777" w:rsidR="00BA6E89" w:rsidRPr="00BA6E89" w:rsidRDefault="00BA6E89" w:rsidP="00BA6E89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27144DB5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F5DFB6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94237C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E89" w:rsidRPr="00BA6E89" w14:paraId="64AAC578" w14:textId="77777777" w:rsidTr="00372A24">
        <w:tc>
          <w:tcPr>
            <w:tcW w:w="9639" w:type="dxa"/>
            <w:tcBorders>
              <w:bottom w:val="single" w:sz="4" w:space="0" w:color="auto"/>
            </w:tcBorders>
          </w:tcPr>
          <w:p w14:paraId="652201C5" w14:textId="0D9CBD94" w:rsidR="00BA6E89" w:rsidRPr="00BA6E89" w:rsidRDefault="00BA6E89" w:rsidP="00AC69F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 w:rsidRPr="00BA6E89">
              <w:rPr>
                <w:rFonts w:eastAsia="Times New Roman"/>
                <w:szCs w:val="32"/>
              </w:rPr>
              <w:t>Проектирование ИДК</w:t>
            </w:r>
          </w:p>
        </w:tc>
      </w:tr>
      <w:tr w:rsidR="00BA6E89" w:rsidRPr="00BA6E89" w14:paraId="25DB4F4D" w14:textId="77777777" w:rsidTr="00372A24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66683CF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697E122A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48BC341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0CE60F8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86AC118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4865B3C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66F5C5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BA6E89" w:rsidRPr="00BA6E89" w14:paraId="3A809866" w14:textId="77777777" w:rsidTr="00372A24">
        <w:tc>
          <w:tcPr>
            <w:tcW w:w="3114" w:type="dxa"/>
            <w:vMerge w:val="restart"/>
          </w:tcPr>
          <w:p w14:paraId="45EF72D6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1567A4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6635C7A2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8386F83" w14:textId="4D0269C8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681AD060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67B8E045" w14:textId="46E14256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Михайлов</w:t>
            </w:r>
            <w:r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 w:rsidR="00AC69FC">
              <w:rPr>
                <w:rFonts w:eastAsia="Times New Roman"/>
                <w:sz w:val="24"/>
                <w:szCs w:val="24"/>
              </w:rPr>
              <w:t>Д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  <w:r w:rsidR="00BE4870">
              <w:rPr>
                <w:rFonts w:eastAsia="Times New Roman"/>
                <w:sz w:val="24"/>
                <w:szCs w:val="24"/>
              </w:rPr>
              <w:t>С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A6E89" w:rsidRPr="00BA6E89" w14:paraId="47F40C1E" w14:textId="77777777" w:rsidTr="00372A24">
        <w:tc>
          <w:tcPr>
            <w:tcW w:w="3114" w:type="dxa"/>
            <w:vMerge/>
          </w:tcPr>
          <w:p w14:paraId="72635905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85AF818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ECA47D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56EF4E1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CB50853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80D0E8E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7881AD04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D775A8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BA6E89" w:rsidRPr="00BA6E89" w14:paraId="0E863245" w14:textId="77777777" w:rsidTr="00372A24">
        <w:trPr>
          <w:trHeight w:val="275"/>
        </w:trPr>
        <w:tc>
          <w:tcPr>
            <w:tcW w:w="2930" w:type="dxa"/>
          </w:tcPr>
          <w:p w14:paraId="61C9639A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05FF0648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23A0AAE2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65C878D1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56CFC629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7BF203BC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BA6E89" w:rsidRPr="00BA6E89" w14:paraId="44C79ABF" w14:textId="77777777" w:rsidTr="00372A24">
        <w:trPr>
          <w:trHeight w:val="481"/>
        </w:trPr>
        <w:tc>
          <w:tcPr>
            <w:tcW w:w="2930" w:type="dxa"/>
          </w:tcPr>
          <w:p w14:paraId="4D4334FE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654C965" w14:textId="77777777" w:rsidR="00BA6E89" w:rsidRPr="00BA6E89" w:rsidRDefault="00BA6E89" w:rsidP="00BA6E89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DBEE85B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3FE4BB88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44FB2D64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73093F20" w14:textId="77777777" w:rsidR="00BA6E89" w:rsidRPr="00BA6E89" w:rsidRDefault="00BA6E89" w:rsidP="00BA6E89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8886F6C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5275A7F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C7B94B" w14:textId="77777777" w:rsidR="00BA6E89" w:rsidRPr="00BA6E89" w:rsidRDefault="00BA6E89" w:rsidP="00BA6E8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61C2F16" w14:textId="77777777" w:rsidR="00BA6E89" w:rsidRPr="00BA6E89" w:rsidRDefault="00BA6E89" w:rsidP="00BA6E89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4307476" w14:textId="51218179" w:rsidR="00BA6E89" w:rsidRDefault="00BA6E89" w:rsidP="00E95B35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 w:rsidR="00AC69FC"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31080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9BAD7" w14:textId="0696B285" w:rsidR="004F5B89" w:rsidRPr="004F5B89" w:rsidRDefault="004F5B89" w:rsidP="004F5B89">
          <w:pPr>
            <w:pStyle w:val="aa"/>
            <w:spacing w:line="360" w:lineRule="auto"/>
            <w:jc w:val="center"/>
            <w:rPr>
              <w:rStyle w:val="10"/>
              <w:color w:val="auto"/>
            </w:rPr>
          </w:pPr>
          <w:r w:rsidRPr="004F5B89">
            <w:rPr>
              <w:rStyle w:val="10"/>
              <w:color w:val="auto"/>
            </w:rPr>
            <w:t>Оглавление</w:t>
          </w:r>
        </w:p>
        <w:p w14:paraId="40BD5381" w14:textId="33A275CD" w:rsidR="004F5B89" w:rsidRDefault="004F5B89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83271" w:history="1">
            <w:r w:rsidRPr="0093180E">
              <w:rPr>
                <w:rStyle w:val="ab"/>
                <w:rFonts w:eastAsia="Times New Roman"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6391" w14:textId="71D62BC7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2" w:history="1">
            <w:r w:rsidR="004F5B89" w:rsidRPr="0093180E">
              <w:rPr>
                <w:rStyle w:val="ab"/>
                <w:noProof/>
                <w:lang w:eastAsia="ru-RU"/>
              </w:rPr>
              <w:t>1. Формирование недостающих исходных данных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_Toc117383272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3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46AD7423" w14:textId="668D803B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3" w:history="1">
            <w:r w:rsidR="004F5B89" w:rsidRPr="0093180E">
              <w:rPr>
                <w:rStyle w:val="ab"/>
                <w:noProof/>
              </w:rPr>
              <w:t>1.1. Конструктивное решение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_Toc117383273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3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074D40FA" w14:textId="2822AD3B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4" w:history="1">
            <w:r w:rsidR="004F5B89" w:rsidRPr="0093180E">
              <w:rPr>
                <w:rStyle w:val="ab"/>
                <w:noProof/>
              </w:rPr>
              <w:t>1.2. Определение наружного и внутреннего диаметров корпуса ИДК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_Toc117383274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3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39C27DA1" w14:textId="5817E949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5" w:history="1">
            <w:r w:rsidR="004F5B89" w:rsidRPr="0093180E">
              <w:rPr>
                <w:rStyle w:val="ab"/>
                <w:noProof/>
              </w:rPr>
              <w:t>1.3. Определение времени работы ИДК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_Toc117383275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6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755A55EA" w14:textId="23F6090D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6" w:history="1">
            <w:r w:rsidR="004F5B89" w:rsidRPr="0093180E">
              <w:rPr>
                <w:rStyle w:val="ab"/>
                <w:noProof/>
              </w:rPr>
              <w:t>1.4. Действительное значение коэффициента тяги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_Toc117383276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7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259ED657" w14:textId="3874804E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7" w:history="1">
            <w:r w:rsidR="004F5B89" w:rsidRPr="0093180E">
              <w:rPr>
                <w:rStyle w:val="ab"/>
                <w:noProof/>
              </w:rPr>
              <w:t>1.5. Величина тяги на квазистационарном участке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_Toc117383277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8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59918379" w14:textId="6DBFCE86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8" w:history="1">
            <w:r w:rsidR="004F5B89" w:rsidRPr="0093180E">
              <w:rPr>
                <w:rStyle w:val="ab"/>
                <w:noProof/>
              </w:rPr>
              <w:t>1.6. Выбор марки топлива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_Toc117383278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9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3E6D97D1" w14:textId="585B0BF4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79" w:history="1">
            <w:r w:rsidR="004F5B89" w:rsidRPr="0093180E">
              <w:rPr>
                <w:rStyle w:val="ab"/>
                <w:noProof/>
              </w:rPr>
              <w:t>2. Проектирование сопла и расчет газодинамических параметров сопла на выходе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_Toc117383279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10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0D66051F" w14:textId="1E4F5B03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0" w:history="1">
            <w:r w:rsidR="004F5B89" w:rsidRPr="0093180E">
              <w:rPr>
                <w:rStyle w:val="ab"/>
                <w:noProof/>
              </w:rPr>
              <w:t>2.1. Определение геометрических размеров сопла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_Toc117383280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10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1DDF21B9" w14:textId="2C4F733A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1" w:history="1">
            <w:r w:rsidR="004F5B89" w:rsidRPr="0093180E">
              <w:rPr>
                <w:rStyle w:val="ab"/>
                <w:noProof/>
              </w:rPr>
              <w:t>2.1. Расчет газодинамических параметров в выходном сечении сопла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_Toc117383281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16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141D772C" w14:textId="5FB0D864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2" w:history="1">
            <w:r w:rsidR="004F5B89" w:rsidRPr="0093180E">
              <w:rPr>
                <w:rStyle w:val="ab"/>
                <w:noProof/>
              </w:rPr>
              <w:t>3. Проектирование заряда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_Toc117383282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17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497198F8" w14:textId="6FCF9315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3" w:history="1">
            <w:r w:rsidR="004F5B89" w:rsidRPr="0093180E">
              <w:rPr>
                <w:rStyle w:val="ab"/>
                <w:noProof/>
              </w:rPr>
              <w:t>4. Проверочный расчет - решение ОЗВБ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_Toc117383283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22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26062E99" w14:textId="0B126440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4" w:history="1">
            <w:r w:rsidR="004F5B89" w:rsidRPr="0093180E">
              <w:rPr>
                <w:rStyle w:val="ab"/>
                <w:noProof/>
              </w:rPr>
              <w:t>4.1. Определение зависимости площади горения заряда от толщины горящего свода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_Toc117383284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22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56366884" w14:textId="24DADC37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5" w:history="1">
            <w:r w:rsidR="004F5B89" w:rsidRPr="0093180E">
              <w:rPr>
                <w:rStyle w:val="ab"/>
                <w:noProof/>
              </w:rPr>
              <w:t>4.2. Расчет массы навески воспламенителя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_Toc117383285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23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00546DFE" w14:textId="38D91F9D" w:rsidR="004F5B89" w:rsidRDefault="00000000" w:rsidP="004F5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6" w:history="1">
            <w:r w:rsidR="004F5B89" w:rsidRPr="0093180E">
              <w:rPr>
                <w:rStyle w:val="ab"/>
                <w:noProof/>
                <w:lang w:val="en-US"/>
              </w:rPr>
              <w:t xml:space="preserve">4.3. </w:t>
            </w:r>
            <w:r w:rsidR="004F5B89" w:rsidRPr="0093180E">
              <w:rPr>
                <w:rStyle w:val="ab"/>
                <w:noProof/>
              </w:rPr>
              <w:t>Решение ОЗВБ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_Toc117383286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26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420C5B2D" w14:textId="69D6FE84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7" w:history="1">
            <w:r w:rsidR="004F5B89" w:rsidRPr="0093180E">
              <w:rPr>
                <w:rStyle w:val="ab"/>
                <w:noProof/>
              </w:rPr>
              <w:t>5. Разработка конструкции спроектированного двигателя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_Toc117383287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29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6F12A623" w14:textId="24DD15CC" w:rsidR="004F5B89" w:rsidRDefault="00000000" w:rsidP="004F5B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83288" w:history="1">
            <w:r w:rsidR="004F5B89" w:rsidRPr="0093180E">
              <w:rPr>
                <w:rStyle w:val="ab"/>
                <w:noProof/>
              </w:rPr>
              <w:t>Список использованной литературы</w:t>
            </w:r>
            <w:r w:rsidR="004F5B89">
              <w:rPr>
                <w:noProof/>
                <w:webHidden/>
              </w:rPr>
              <w:tab/>
            </w:r>
            <w:r w:rsidR="004F5B89">
              <w:rPr>
                <w:noProof/>
                <w:webHidden/>
              </w:rPr>
              <w:fldChar w:fldCharType="begin"/>
            </w:r>
            <w:r w:rsidR="004F5B89">
              <w:rPr>
                <w:noProof/>
                <w:webHidden/>
              </w:rPr>
              <w:instrText xml:space="preserve"> PAGEREF _Toc117383288 \h </w:instrText>
            </w:r>
            <w:r w:rsidR="004F5B89">
              <w:rPr>
                <w:noProof/>
                <w:webHidden/>
              </w:rPr>
            </w:r>
            <w:r w:rsidR="004F5B89">
              <w:rPr>
                <w:noProof/>
                <w:webHidden/>
              </w:rPr>
              <w:fldChar w:fldCharType="separate"/>
            </w:r>
            <w:r w:rsidR="002D4D91">
              <w:rPr>
                <w:noProof/>
                <w:webHidden/>
              </w:rPr>
              <w:t>30</w:t>
            </w:r>
            <w:r w:rsidR="004F5B89">
              <w:rPr>
                <w:noProof/>
                <w:webHidden/>
              </w:rPr>
              <w:fldChar w:fldCharType="end"/>
            </w:r>
          </w:hyperlink>
        </w:p>
        <w:p w14:paraId="7AD1AF41" w14:textId="397C7E4F" w:rsidR="004F5B89" w:rsidRDefault="004F5B89" w:rsidP="004F5B89">
          <w:r>
            <w:rPr>
              <w:b/>
              <w:bCs/>
            </w:rPr>
            <w:fldChar w:fldCharType="end"/>
          </w:r>
        </w:p>
      </w:sdtContent>
    </w:sdt>
    <w:p w14:paraId="0D70ED54" w14:textId="404D7859" w:rsidR="00AC69FC" w:rsidRDefault="00AC69FC" w:rsidP="00E95B35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70EB716" w14:textId="0A92AF25" w:rsidR="00AC69FC" w:rsidRDefault="00AC69FC" w:rsidP="00E95B35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855E480" w14:textId="522BD5F8" w:rsidR="00AC69FC" w:rsidRDefault="00AC69FC" w:rsidP="00E95B35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6BC7244" w14:textId="77777777" w:rsidR="00AC69FC" w:rsidRDefault="00AC69FC" w:rsidP="00E95B35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6571EE2" w14:textId="0AFE05DF" w:rsidR="00E95B35" w:rsidRDefault="00E95B35" w:rsidP="00E95B35">
      <w:pPr>
        <w:pStyle w:val="1"/>
        <w:rPr>
          <w:rFonts w:eastAsia="Times New Roman"/>
          <w:lang w:eastAsia="ru-RU"/>
        </w:rPr>
      </w:pPr>
      <w:bookmarkStart w:id="0" w:name="_Toc117383271"/>
      <w:r>
        <w:rPr>
          <w:rFonts w:eastAsia="Times New Roman"/>
          <w:lang w:eastAsia="ru-RU"/>
        </w:rPr>
        <w:lastRenderedPageBreak/>
        <w:t>Техническое задание</w:t>
      </w:r>
      <w:bookmarkEnd w:id="0"/>
    </w:p>
    <w:p w14:paraId="4E33E765" w14:textId="77346A3E" w:rsidR="00E95B35" w:rsidRDefault="00E95B35" w:rsidP="00E95B35">
      <w:pPr>
        <w:rPr>
          <w:rFonts w:eastAsiaTheme="minorEastAsia"/>
          <w:lang w:eastAsia="ru-RU"/>
        </w:rPr>
      </w:pPr>
      <w:r>
        <w:rPr>
          <w:lang w:eastAsia="ru-RU"/>
        </w:rPr>
        <w:tab/>
        <w:t xml:space="preserve">Спроектировать блок из </w:t>
      </w:r>
      <m:oMath>
        <m:r>
          <w:rPr>
            <w:rFonts w:ascii="Cambria Math" w:hAnsi="Cambria Math"/>
            <w:lang w:eastAsia="ru-RU"/>
          </w:rPr>
          <m:t>n=12</m:t>
        </m:r>
      </m:oMath>
      <w:r w:rsidRPr="00E95B3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ИДК для поперечной коррекции вращающегося летательного аппарата (далее - ЛА) калибром </w:t>
      </w:r>
      <m:oMath>
        <m:r>
          <w:rPr>
            <w:rFonts w:ascii="Cambria Math" w:eastAsiaTheme="minorEastAsia" w:hAnsi="Cambria Math"/>
            <w:lang w:eastAsia="ru-RU"/>
          </w:rPr>
          <m:t>D=220 мм</m:t>
        </m:r>
      </m:oMath>
      <w:r>
        <w:rPr>
          <w:rFonts w:eastAsiaTheme="minorEastAsia"/>
          <w:lang w:eastAsia="ru-RU"/>
        </w:rPr>
        <w:t xml:space="preserve">. Количество импульсов коррекции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кор</m:t>
            </m:r>
          </m:sub>
        </m:sSub>
        <m:r>
          <w:rPr>
            <w:rFonts w:ascii="Cambria Math" w:eastAsiaTheme="minorEastAsia" w:hAnsi="Cambria Math"/>
            <w:lang w:eastAsia="ru-RU"/>
          </w:rPr>
          <m:t>=12</m:t>
        </m:r>
      </m:oMath>
      <w:r>
        <w:rPr>
          <w:rFonts w:eastAsiaTheme="minorEastAsia"/>
          <w:lang w:eastAsia="ru-RU"/>
        </w:rPr>
        <w:t>. Суммарный импульс коррекции</w:t>
      </w:r>
      <w:r w:rsidR="00463528">
        <w:rPr>
          <w:rFonts w:eastAsiaTheme="minorEastAsia"/>
          <w:lang w:eastAsia="ru-RU"/>
        </w:rPr>
        <w:t xml:space="preserve"> не менее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ru-RU"/>
              </w:rPr>
              <m:t>Σ</m:t>
            </m:r>
          </m:sub>
        </m:sSub>
        <m:r>
          <w:rPr>
            <w:rFonts w:ascii="Cambria Math" w:eastAsiaTheme="minorEastAsia" w:hAnsi="Cambria Math"/>
            <w:lang w:eastAsia="ru-RU"/>
          </w:rPr>
          <m:t>=900 Н⋅с</m:t>
        </m:r>
      </m:oMath>
      <w:r w:rsidR="00463528">
        <w:rPr>
          <w:rFonts w:eastAsiaTheme="minorEastAsia"/>
          <w:lang w:eastAsia="ru-RU"/>
        </w:rPr>
        <w:t xml:space="preserve"> при телесном угле коррекции </w:t>
      </w:r>
      <m:oMath>
        <m:r>
          <w:rPr>
            <w:rFonts w:ascii="Cambria Math" w:eastAsiaTheme="minorEastAsia" w:hAnsi="Cambria Math"/>
            <w:lang w:eastAsia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φ=60°.</m:t>
        </m:r>
      </m:oMath>
      <w:r w:rsidR="00463528" w:rsidRPr="00463528">
        <w:rPr>
          <w:rFonts w:eastAsiaTheme="minorEastAsia"/>
          <w:iCs/>
          <w:lang w:eastAsia="ru-RU"/>
        </w:rPr>
        <w:t xml:space="preserve"> </w:t>
      </w:r>
      <w:r w:rsidR="00463528">
        <w:rPr>
          <w:rFonts w:eastAsiaTheme="minorEastAsia"/>
          <w:iCs/>
          <w:lang w:eastAsia="ru-RU"/>
        </w:rPr>
        <w:t xml:space="preserve">Частота вращения ЛА </w:t>
      </w:r>
      <m:oMath>
        <m:sSub>
          <m:sSubPr>
            <m:ctrlPr>
              <w:rPr>
                <w:rFonts w:ascii="Cambria Math" w:eastAsiaTheme="minorEastAsia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ru-RU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…</m:t>
        </m:r>
        <m:sSub>
          <m:sSubPr>
            <m:ctrlPr>
              <w:rPr>
                <w:rFonts w:ascii="Cambria Math" w:eastAsiaTheme="minorEastAsia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ru-RU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3…5 об/с,</m:t>
        </m:r>
      </m:oMath>
      <w:r w:rsidR="00463528">
        <w:rPr>
          <w:rFonts w:eastAsiaTheme="minorEastAsia"/>
          <w:lang w:eastAsia="ru-RU"/>
        </w:rPr>
        <w:t xml:space="preserve"> скорость полета в момент коррекции</w:t>
      </w:r>
      <w:r w:rsidR="00463528" w:rsidRPr="00463528">
        <w:rPr>
          <w:rFonts w:eastAsiaTheme="minorEastAsia"/>
          <w:lang w:eastAsia="ru-RU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min</m:t>
            </m:r>
          </m:sub>
        </m:sSub>
        <m:r>
          <w:rPr>
            <w:rFonts w:ascii="Cambria Math" w:eastAsiaTheme="minorEastAsia" w:hAnsi="Cambria Math"/>
            <w:lang w:eastAsia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max</m:t>
            </m:r>
          </m:sub>
        </m:sSub>
        <m:r>
          <w:rPr>
            <w:rFonts w:ascii="Cambria Math" w:eastAsiaTheme="minorEastAsia" w:hAnsi="Cambria Math"/>
            <w:lang w:eastAsia="ru-RU"/>
          </w:rPr>
          <m:t>=380…420 м/с.</m:t>
        </m:r>
      </m:oMath>
      <w:r w:rsidR="00463528">
        <w:rPr>
          <w:rFonts w:eastAsiaTheme="minorEastAsia"/>
          <w:lang w:eastAsia="ru-RU"/>
        </w:rPr>
        <w:t xml:space="preserve"> </w:t>
      </w:r>
      <w:r w:rsidR="00CC6362">
        <w:rPr>
          <w:rFonts w:eastAsiaTheme="minorEastAsia"/>
          <w:lang w:eastAsia="ru-RU"/>
        </w:rPr>
        <w:t xml:space="preserve">Время выхода двигателя на режим не более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в</m:t>
            </m:r>
          </m:sub>
        </m:sSub>
        <m:r>
          <w:rPr>
            <w:rFonts w:ascii="Cambria Math" w:eastAsiaTheme="minorEastAsia" w:hAnsi="Cambria Math"/>
            <w:lang w:eastAsia="ru-RU"/>
          </w:rPr>
          <m:t>=4 мс.</m:t>
        </m:r>
      </m:oMath>
      <w:r w:rsidR="00CC6362">
        <w:rPr>
          <w:rFonts w:eastAsiaTheme="minorEastAsia"/>
          <w:lang w:eastAsia="ru-RU"/>
        </w:rPr>
        <w:t xml:space="preserve"> Максимальная масса </w:t>
      </w:r>
      <w:r w:rsidR="00AC69FC">
        <w:rPr>
          <w:rFonts w:eastAsiaTheme="minorEastAsia"/>
          <w:lang w:eastAsia="ru-RU"/>
        </w:rPr>
        <w:t>одного двигателя</w:t>
      </w:r>
      <w:r w:rsidR="00CC6362">
        <w:rPr>
          <w:rFonts w:eastAsiaTheme="minorEastAsia"/>
          <w:lang w:eastAsia="ru-RU"/>
        </w:rPr>
        <w:t xml:space="preserve"> не более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ду</m:t>
                    </m: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lang w:eastAsia="ru-RU"/>
              </w:rPr>
              <m:t>max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1,75 кг.</m:t>
        </m:r>
      </m:oMath>
      <w:r w:rsidR="00D93FDC">
        <w:rPr>
          <w:rFonts w:eastAsiaTheme="minorEastAsia"/>
          <w:color w:val="FF0000"/>
          <w:lang w:eastAsia="ru-RU"/>
        </w:rPr>
        <w:t xml:space="preserve"> </w:t>
      </w:r>
      <w:r w:rsidR="00D93FDC">
        <w:rPr>
          <w:rFonts w:eastAsiaTheme="minorEastAsia"/>
          <w:lang w:eastAsia="ru-RU"/>
        </w:rPr>
        <w:t xml:space="preserve">Температурный диапазон эксплуатации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min</m:t>
            </m:r>
          </m:sub>
        </m:sSub>
        <m:r>
          <w:rPr>
            <w:rFonts w:ascii="Cambria Math" w:eastAsiaTheme="minorEastAsia" w:hAnsi="Cambria Math"/>
            <w:lang w:eastAsia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max</m:t>
            </m:r>
          </m:sub>
        </m:sSub>
        <m:r>
          <w:rPr>
            <w:rFonts w:ascii="Cambria Math" w:eastAsiaTheme="minorEastAsia" w:hAnsi="Cambria Math"/>
            <w:lang w:eastAsia="ru-RU"/>
          </w:rPr>
          <m:t>=-10…+60 ℃.</m:t>
        </m:r>
      </m:oMath>
      <w:r w:rsidR="00D12ED9" w:rsidRPr="00D12ED9">
        <w:rPr>
          <w:rFonts w:eastAsiaTheme="minorEastAsia"/>
          <w:lang w:eastAsia="ru-RU"/>
        </w:rPr>
        <w:t xml:space="preserve"> </w:t>
      </w:r>
    </w:p>
    <w:p w14:paraId="798027DA" w14:textId="656F062A" w:rsidR="00D35DF0" w:rsidRDefault="00D35DF0" w:rsidP="00E95B3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Принципиальная конструктивная схема представлена на рис. 1.</w:t>
      </w:r>
    </w:p>
    <w:p w14:paraId="6F4C57F7" w14:textId="14A04DF1" w:rsidR="00D35DF0" w:rsidRDefault="00D35DF0" w:rsidP="00D35DF0">
      <w:pPr>
        <w:jc w:val="center"/>
        <w:rPr>
          <w:i/>
          <w:lang w:eastAsia="ru-RU"/>
        </w:rPr>
      </w:pPr>
      <w:r w:rsidRPr="00D35DF0">
        <w:rPr>
          <w:i/>
          <w:noProof/>
          <w:lang w:eastAsia="ru-RU"/>
        </w:rPr>
        <w:drawing>
          <wp:inline distT="0" distB="0" distL="0" distR="0" wp14:anchorId="6884384F" wp14:editId="33711786">
            <wp:extent cx="3467584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DD5B" w14:textId="1B9DD0BB" w:rsidR="00D35DF0" w:rsidRPr="00524D3C" w:rsidRDefault="00D35DF0" w:rsidP="00D35DF0">
      <w:pPr>
        <w:jc w:val="center"/>
        <w:rPr>
          <w:iCs/>
          <w:lang w:eastAsia="ru-RU"/>
        </w:rPr>
      </w:pPr>
      <w:r w:rsidRPr="00A44CFD">
        <w:rPr>
          <w:b/>
          <w:bCs/>
          <w:iCs/>
          <w:lang w:eastAsia="ru-RU"/>
        </w:rPr>
        <w:t>Рис. 1.</w:t>
      </w:r>
      <w:r>
        <w:rPr>
          <w:iCs/>
          <w:lang w:eastAsia="ru-RU"/>
        </w:rPr>
        <w:t xml:space="preserve"> Принципиальная конструктивная схема</w:t>
      </w:r>
      <w:r w:rsidR="00B01D13">
        <w:rPr>
          <w:iCs/>
          <w:lang w:eastAsia="ru-RU"/>
        </w:rPr>
        <w:t xml:space="preserve"> </w:t>
      </w:r>
      <w:r w:rsidR="00B01D13" w:rsidRPr="00524D3C">
        <w:rPr>
          <w:iCs/>
          <w:lang w:eastAsia="ru-RU"/>
        </w:rPr>
        <w:t>[1]</w:t>
      </w:r>
    </w:p>
    <w:p w14:paraId="20C74763" w14:textId="7CA109CD" w:rsidR="00E95B35" w:rsidRDefault="00E95B35" w:rsidP="00E95B35">
      <w:pPr>
        <w:rPr>
          <w:lang w:eastAsia="ru-RU"/>
        </w:rPr>
      </w:pPr>
    </w:p>
    <w:p w14:paraId="4901EE8A" w14:textId="7EA04628" w:rsidR="000C051B" w:rsidRDefault="000C051B" w:rsidP="000C051B">
      <w:pPr>
        <w:pStyle w:val="1"/>
        <w:rPr>
          <w:lang w:eastAsia="ru-RU"/>
        </w:rPr>
      </w:pPr>
      <w:bookmarkStart w:id="1" w:name="_Toc117383272"/>
      <w:r w:rsidRPr="00D35DF0">
        <w:rPr>
          <w:lang w:eastAsia="ru-RU"/>
        </w:rPr>
        <w:t xml:space="preserve">1. </w:t>
      </w:r>
      <w:r>
        <w:rPr>
          <w:lang w:eastAsia="ru-RU"/>
        </w:rPr>
        <w:t>Формирование недостающих исходных данных</w:t>
      </w:r>
      <w:bookmarkEnd w:id="1"/>
    </w:p>
    <w:p w14:paraId="660130E0" w14:textId="43FD32B3" w:rsidR="00B01D13" w:rsidRDefault="008C382A" w:rsidP="004F5B89">
      <w:pPr>
        <w:pStyle w:val="2"/>
      </w:pPr>
      <w:bookmarkStart w:id="2" w:name="_Toc117383273"/>
      <w:r>
        <w:t>1.1. Конструктивное решение</w:t>
      </w:r>
      <w:bookmarkEnd w:id="2"/>
    </w:p>
    <w:p w14:paraId="1FF4B310" w14:textId="54D51BC6" w:rsidR="00060DDD" w:rsidRDefault="00060DDD" w:rsidP="00BA6E89">
      <w:pPr>
        <w:rPr>
          <w:rFonts w:eastAsiaTheme="minorEastAsia"/>
        </w:rPr>
      </w:pPr>
      <w:r>
        <w:tab/>
        <w:t>Принципиальная конструктивная схема ИДК задана</w:t>
      </w:r>
      <w:r w:rsidR="008C382A">
        <w:t xml:space="preserve"> по</w:t>
      </w:r>
      <w:r>
        <w:t xml:space="preserve"> услови</w:t>
      </w:r>
      <w:r w:rsidR="008C382A">
        <w:t>ю</w:t>
      </w:r>
      <w:r>
        <w:t xml:space="preserve"> домашнего задания (рис. 1). Имеем симметричное продольное размещение по периферии корпуса ЛА </w:t>
      </w:r>
      <w:r w:rsidR="0068153F">
        <w:t>12</w:t>
      </w:r>
      <w:r>
        <w:t xml:space="preserve">-х идентичных </w:t>
      </w:r>
      <w:r w:rsidR="0068153F">
        <w:t xml:space="preserve">двигателей коррекции с </w:t>
      </w:r>
      <w:r w:rsidR="0068153F" w:rsidRPr="00EF7258">
        <w:rPr>
          <w:shd w:val="clear" w:color="auto" w:fill="FFFFFF" w:themeFill="background1"/>
        </w:rPr>
        <w:t>воспламенительным устройством</w:t>
      </w:r>
      <w:r w:rsidR="0068153F" w:rsidRPr="00EF7258">
        <w:t xml:space="preserve"> </w:t>
      </w:r>
      <w:r w:rsidR="0068153F">
        <w:t xml:space="preserve">и односопловыми блоками для двух совмещенных двигателей, установленных под углом </w:t>
      </w:r>
      <m:oMath>
        <m:r>
          <w:rPr>
            <w:rFonts w:ascii="Cambria Math" w:hAnsi="Cambria Math"/>
          </w:rPr>
          <m:t>90°</m:t>
        </m:r>
      </m:oMath>
      <w:r w:rsidR="004518F6" w:rsidRPr="004518F6">
        <w:rPr>
          <w:rFonts w:eastAsiaTheme="minorEastAsia"/>
        </w:rPr>
        <w:t xml:space="preserve"> </w:t>
      </w:r>
      <w:r w:rsidR="004518F6">
        <w:rPr>
          <w:rFonts w:eastAsiaTheme="minorEastAsia"/>
        </w:rPr>
        <w:t>относительно продольной оси ЛА.</w:t>
      </w:r>
    </w:p>
    <w:p w14:paraId="0E9760C3" w14:textId="77777777" w:rsidR="00EF7258" w:rsidRDefault="00EF7258" w:rsidP="00BA6E89">
      <w:pPr>
        <w:rPr>
          <w:rFonts w:eastAsiaTheme="minorEastAsia"/>
        </w:rPr>
      </w:pPr>
    </w:p>
    <w:p w14:paraId="78E17F4F" w14:textId="07B7537B" w:rsidR="008C382A" w:rsidRPr="004518F6" w:rsidRDefault="008C382A" w:rsidP="004F5B89">
      <w:pPr>
        <w:pStyle w:val="2"/>
      </w:pPr>
      <w:bookmarkStart w:id="3" w:name="_Toc117383274"/>
      <w:r>
        <w:t>1.2. Определение наружного и внутреннего диаметров корпуса ИДК</w:t>
      </w:r>
      <w:bookmarkEnd w:id="3"/>
    </w:p>
    <w:p w14:paraId="285D65B2" w14:textId="42C1A9A0" w:rsidR="00B01D13" w:rsidRDefault="008F6138" w:rsidP="00BA6E89">
      <w:pPr>
        <w:rPr>
          <w:rFonts w:eastAsiaTheme="minorEastAsia"/>
        </w:rPr>
      </w:pPr>
      <w:r>
        <w:tab/>
        <w:t xml:space="preserve">После выбора конструктивной схемы двигателя выполняется предварительная прорисовка компоновочной схемы. По известному значению </w:t>
      </w:r>
      <w:r>
        <w:lastRenderedPageBreak/>
        <w:t xml:space="preserve">диаметра миделя </w:t>
      </w:r>
      <m:oMath>
        <m:r>
          <w:rPr>
            <w:rFonts w:ascii="Cambria Math" w:hAnsi="Cambria Math"/>
          </w:rPr>
          <m:t>D=220 мм</m:t>
        </m:r>
      </m:oMath>
      <w:r w:rsidR="00AD0330">
        <w:rPr>
          <w:rFonts w:eastAsiaTheme="minorEastAsia"/>
        </w:rPr>
        <w:t xml:space="preserve"> и количеству ИДК </w:t>
      </w:r>
      <m:oMath>
        <m:r>
          <w:rPr>
            <w:rFonts w:ascii="Cambria Math" w:eastAsiaTheme="minorEastAsia" w:hAnsi="Cambria Math"/>
          </w:rPr>
          <m:t>n=12</m:t>
        </m:r>
      </m:oMath>
      <w:r w:rsidR="00AD0330" w:rsidRPr="00AD033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6</m:t>
        </m:r>
      </m:oMath>
      <w:r w:rsidR="00AD0330" w:rsidRPr="00AD0330">
        <w:rPr>
          <w:rFonts w:eastAsiaTheme="minorEastAsia"/>
        </w:rPr>
        <w:t xml:space="preserve"> </w:t>
      </w:r>
      <w:r w:rsidR="00AD0330">
        <w:rPr>
          <w:rFonts w:eastAsiaTheme="minorEastAsia"/>
        </w:rPr>
        <w:t>в поперечном сечении корпуса ЛА (рис. 1)</w:t>
      </w:r>
      <w:r w:rsidR="00AD0330" w:rsidRPr="00AD0330">
        <w:rPr>
          <w:rFonts w:eastAsiaTheme="minorEastAsia"/>
        </w:rPr>
        <w:t>)</w:t>
      </w:r>
      <w:r w:rsidR="00AD0330">
        <w:rPr>
          <w:rFonts w:eastAsiaTheme="minorEastAsia"/>
        </w:rPr>
        <w:t xml:space="preserve"> строится сектор с углом раствора</w:t>
      </w:r>
      <w:r w:rsidR="00131B13">
        <w:rPr>
          <w:rFonts w:eastAsiaTheme="minorEastAsia"/>
        </w:rPr>
        <w:t xml:space="preserve">, равным отношению </w:t>
      </w:r>
      <m:oMath>
        <m:r>
          <w:rPr>
            <w:rFonts w:ascii="Cambria Math" w:eastAsiaTheme="minorEastAsia" w:hAnsi="Cambria Math"/>
          </w:rPr>
          <m:t>360°</m:t>
        </m:r>
      </m:oMath>
      <w:r w:rsidR="00131B13" w:rsidRPr="00131B13">
        <w:rPr>
          <w:rFonts w:eastAsiaTheme="minorEastAsia"/>
        </w:rPr>
        <w:t xml:space="preserve"> </w:t>
      </w:r>
      <w:r w:rsidR="00131B13">
        <w:rPr>
          <w:rFonts w:eastAsiaTheme="minorEastAsia"/>
        </w:rPr>
        <w:t>к количеству ИДК в поперечном сечении ЛА</w:t>
      </w:r>
    </w:p>
    <w:p w14:paraId="1A953A2A" w14:textId="4F13E484" w:rsidR="00131B13" w:rsidRPr="00131B13" w:rsidRDefault="00000000" w:rsidP="00BA6E8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=60°.</m:t>
          </m:r>
        </m:oMath>
      </m:oMathPara>
    </w:p>
    <w:p w14:paraId="4932739E" w14:textId="3FC87B65" w:rsidR="00131B13" w:rsidRPr="00131B13" w:rsidRDefault="00131B13" w:rsidP="00BA6E89">
      <w:pPr>
        <w:rPr>
          <w:i/>
          <w:iCs/>
        </w:rPr>
      </w:pPr>
      <w:r>
        <w:rPr>
          <w:rFonts w:eastAsiaTheme="minorEastAsia"/>
          <w:iCs/>
        </w:rPr>
        <w:t xml:space="preserve">От границ сектора отступается зазор </w:t>
      </w:r>
      <m:oMath>
        <m:r>
          <w:rPr>
            <w:rFonts w:ascii="Cambria Math" w:eastAsiaTheme="minorEastAsia" w:hAnsi="Cambria Math"/>
          </w:rPr>
          <m:t>h</m:t>
        </m:r>
      </m:oMath>
      <w:r w:rsidRPr="00131B1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значение которого принимается равным </w:t>
      </w:r>
      <m:oMath>
        <m:r>
          <w:rPr>
            <w:rFonts w:ascii="Cambria Math" w:eastAsiaTheme="minorEastAsia" w:hAnsi="Cambria Math"/>
          </w:rPr>
          <m:t>h=3 мм</m:t>
        </m:r>
      </m:oMath>
      <w:r>
        <w:rPr>
          <w:rFonts w:eastAsiaTheme="minorEastAsia"/>
          <w:iCs/>
        </w:rPr>
        <w:t xml:space="preserve"> на сторону. Получаем новый сектор (геометрическое место существования объекта), в котором размещается ИДК (рис. 2). При данном расположении двигателей необходимо учесть толщину стенки корпуса ЛА и зазор между стенкой и ИДК, в данном случае, сумма этих размеров составляет </w:t>
      </w:r>
      <m:oMath>
        <m:r>
          <w:rPr>
            <w:rFonts w:ascii="Cambria Math" w:eastAsiaTheme="minorEastAsia" w:hAnsi="Cambria Math"/>
          </w:rPr>
          <m:t>t=3+3=6 мм.</m:t>
        </m:r>
      </m:oMath>
    </w:p>
    <w:p w14:paraId="51FDF2CF" w14:textId="7A504354" w:rsidR="00B01D13" w:rsidRDefault="008E5D1C" w:rsidP="008E5D1C">
      <w:pPr>
        <w:jc w:val="center"/>
      </w:pPr>
      <w:r w:rsidRPr="008E5D1C">
        <w:rPr>
          <w:noProof/>
        </w:rPr>
        <w:drawing>
          <wp:inline distT="0" distB="0" distL="0" distR="0" wp14:anchorId="6082BB45" wp14:editId="206914D0">
            <wp:extent cx="4221480" cy="304641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090" w14:textId="3056A343" w:rsidR="008E5D1C" w:rsidRDefault="008E5D1C" w:rsidP="008E5D1C">
      <w:pPr>
        <w:jc w:val="center"/>
      </w:pPr>
      <w:r w:rsidRPr="008E5D1C">
        <w:rPr>
          <w:b/>
          <w:bCs/>
        </w:rPr>
        <w:t>Рис. 2.</w:t>
      </w:r>
      <w:r>
        <w:t xml:space="preserve"> Определение наружного и внутреннего диаметров корпуса ИДК в первом приближении</w:t>
      </w:r>
    </w:p>
    <w:p w14:paraId="46D02E49" w14:textId="76104D0F" w:rsidR="00B01D13" w:rsidRDefault="00B01D13" w:rsidP="00BA6E89"/>
    <w:p w14:paraId="6A691D13" w14:textId="33B69431" w:rsidR="00B12DB9" w:rsidRDefault="00B12DB9" w:rsidP="00BA6E89">
      <w:r>
        <w:tab/>
        <w:t>Предварительная прорисовка заполнения поперечного сечения корпуса ЛА представлена на рис. 3.</w:t>
      </w:r>
    </w:p>
    <w:p w14:paraId="13F60CB9" w14:textId="6152BF17" w:rsidR="00B12DB9" w:rsidRDefault="00B12DB9" w:rsidP="00BA6E89"/>
    <w:p w14:paraId="3E79C3CD" w14:textId="60595F45" w:rsidR="00B12DB9" w:rsidRDefault="00B12DB9" w:rsidP="00BA6E89"/>
    <w:p w14:paraId="5FA8C510" w14:textId="689CDF56" w:rsidR="00B12DB9" w:rsidRDefault="00B12DB9" w:rsidP="00BA6E89"/>
    <w:p w14:paraId="6530CEFD" w14:textId="1C81BD91" w:rsidR="00B12DB9" w:rsidRDefault="00B12DB9" w:rsidP="00BA6E89"/>
    <w:p w14:paraId="38522E9B" w14:textId="43D2BC5C" w:rsidR="00B12DB9" w:rsidRDefault="00B12DB9" w:rsidP="00BA6E89"/>
    <w:p w14:paraId="0690FD47" w14:textId="3BC9D146" w:rsidR="00B12DB9" w:rsidRDefault="00B12DB9" w:rsidP="00B12DB9">
      <w:pPr>
        <w:jc w:val="center"/>
      </w:pPr>
      <w:r w:rsidRPr="00B12DB9">
        <w:rPr>
          <w:noProof/>
        </w:rPr>
        <w:drawing>
          <wp:inline distT="0" distB="0" distL="0" distR="0" wp14:anchorId="21659429" wp14:editId="2B375A11">
            <wp:extent cx="4146568" cy="3816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622" cy="38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32F" w14:textId="5CA067E2" w:rsidR="00B12DB9" w:rsidRDefault="00B12DB9" w:rsidP="00B12DB9">
      <w:pPr>
        <w:jc w:val="center"/>
      </w:pPr>
      <w:r w:rsidRPr="00B12DB9">
        <w:rPr>
          <w:b/>
          <w:bCs/>
        </w:rPr>
        <w:t xml:space="preserve">Рис. 3. </w:t>
      </w:r>
      <w:r>
        <w:t>Предварительная прорисовка заполнения поперечного сечения корпуса</w:t>
      </w:r>
      <w:r w:rsidR="00AC2370">
        <w:t xml:space="preserve"> ЛА</w:t>
      </w:r>
    </w:p>
    <w:p w14:paraId="198FBE26" w14:textId="3A7E6C68" w:rsidR="00F36B03" w:rsidRDefault="00F36B03" w:rsidP="00B12DB9">
      <w:pPr>
        <w:jc w:val="center"/>
      </w:pPr>
    </w:p>
    <w:p w14:paraId="1F1198E4" w14:textId="3711940D" w:rsidR="00F36B03" w:rsidRDefault="00AC2370" w:rsidP="00AC2370">
      <w:r>
        <w:tab/>
        <w:t>В первом приближении после предварительной прорисовки заполнения поперечного сечения корпуса ЛА, получаем значение внутреннего диаметра корпуса ИДК</w:t>
      </w:r>
    </w:p>
    <w:p w14:paraId="38698CE4" w14:textId="64156FF4" w:rsidR="00AC2370" w:rsidRPr="00AC2370" w:rsidRDefault="00000000" w:rsidP="00AC237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,06533 </m:t>
          </m:r>
          <m:r>
            <w:rPr>
              <w:rFonts w:ascii="Cambria Math" w:hAnsi="Cambria Math"/>
            </w:rPr>
            <m:t>м.</m:t>
          </m:r>
        </m:oMath>
      </m:oMathPara>
    </w:p>
    <w:p w14:paraId="18A0B589" w14:textId="0838BB0F" w:rsidR="00B01D13" w:rsidRDefault="00D91288" w:rsidP="00BA6E89">
      <w:pPr>
        <w:rPr>
          <w:rFonts w:eastAsiaTheme="minorEastAsia"/>
        </w:rPr>
      </w:pPr>
      <w:r>
        <w:tab/>
      </w:r>
      <w:r w:rsidR="00C60299">
        <w:t xml:space="preserve">В первом приближении назначается </w:t>
      </w:r>
      <w:r w:rsidR="00F27753">
        <w:t xml:space="preserve">максимальное давление в камере двигателя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 max</m:t>
            </m:r>
          </m:sub>
        </m:sSub>
        <m:r>
          <w:rPr>
            <w:rFonts w:ascii="Cambria Math" w:hAnsi="Cambria Math"/>
          </w:rPr>
          <m:t>=40 МПа.</m:t>
        </m:r>
      </m:oMath>
      <w:r w:rsidR="00F27753">
        <w:rPr>
          <w:rFonts w:eastAsiaTheme="minorEastAsia"/>
        </w:rPr>
        <w:t xml:space="preserve"> Тогда толщина стенки и соответственно внутренний диаметр камеры сгорания (далее - КС) могут быть найдены по следующим формулам:</w:t>
      </w:r>
    </w:p>
    <w:p w14:paraId="2EC60B24" w14:textId="37F4EFA9" w:rsidR="00F27753" w:rsidRPr="00F27753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 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4A9AE8B5" w14:textId="2A7A9AC8" w:rsidR="00F27753" w:rsidRDefault="00F27753" w:rsidP="00BA6E89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η=1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3</m:t>
        </m:r>
      </m:oMath>
      <w:r w:rsidRPr="00F27753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коэффициент безопасности,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=1000 МПа</m:t>
        </m:r>
      </m:oMath>
      <w:r>
        <w:rPr>
          <w:rFonts w:eastAsiaTheme="minorEastAsia"/>
        </w:rPr>
        <w:t xml:space="preserve"> - предел прочности материала стенки (выбран материал 30ХГСА)</w:t>
      </w:r>
      <w:r w:rsidR="00AB4202">
        <w:rPr>
          <w:rFonts w:eastAsiaTheme="minorEastAsia"/>
        </w:rPr>
        <w:t>.</w:t>
      </w:r>
    </w:p>
    <w:p w14:paraId="5350DA8B" w14:textId="5959DFCB" w:rsidR="007D1A1B" w:rsidRDefault="007D1A1B" w:rsidP="00BA6E89">
      <w:pPr>
        <w:rPr>
          <w:rFonts w:eastAsiaTheme="minorEastAsia"/>
        </w:rPr>
      </w:pPr>
      <w:r>
        <w:rPr>
          <w:rFonts w:eastAsiaTheme="minorEastAsia"/>
        </w:rPr>
        <w:tab/>
        <w:t>Внутренний диаметр камеры сгорания</w:t>
      </w:r>
    </w:p>
    <w:p w14:paraId="67EB65E1" w14:textId="5299CF9C" w:rsidR="007D1A1B" w:rsidRPr="007D1A1B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71BE7513" w14:textId="68144AD1" w:rsidR="007D1A1B" w:rsidRDefault="007D1A1B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После подстановки числовых значений, получаем:</w:t>
      </w:r>
    </w:p>
    <w:p w14:paraId="6D872AD6" w14:textId="6A533E03" w:rsidR="007D1A1B" w:rsidRPr="000C592C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45⋅0,06533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2⋅1000</m:t>
              </m:r>
            </m:den>
          </m:f>
          <m:r>
            <w:rPr>
              <w:rFonts w:ascii="Cambria Math" w:eastAsiaTheme="minorEastAsia" w:hAnsi="Cambria Math"/>
            </w:rPr>
            <m:t>=0,0019 мм≈2⋅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67EF3C0" w14:textId="5535E3DC" w:rsidR="000C592C" w:rsidRPr="000C592C" w:rsidRDefault="00000000" w:rsidP="00BA6E8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км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,06533-2⋅0,002=61,33⋅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м.</m:t>
          </m:r>
        </m:oMath>
      </m:oMathPara>
    </w:p>
    <w:p w14:paraId="5CE6B4B4" w14:textId="65AB81AB" w:rsidR="00915C7D" w:rsidRDefault="008A695E" w:rsidP="00BA6E89">
      <w:pPr>
        <w:rPr>
          <w:rFonts w:eastAsiaTheme="minorEastAsia"/>
          <w:iCs/>
        </w:rPr>
      </w:pPr>
      <w:r>
        <w:tab/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Pr="008A69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округлено в большую сторону для гарантированного выполнения коэффициента безопасности.</w:t>
      </w:r>
    </w:p>
    <w:p w14:paraId="7F9A6771" w14:textId="1BA944B6" w:rsidR="00B64EF2" w:rsidRDefault="00B64EF2" w:rsidP="00BA6E89">
      <w:pPr>
        <w:rPr>
          <w:rFonts w:eastAsiaTheme="minorEastAsia"/>
          <w:iCs/>
        </w:rPr>
      </w:pPr>
    </w:p>
    <w:p w14:paraId="47BDAFD7" w14:textId="65D8C0BD" w:rsidR="00B64EF2" w:rsidRDefault="00B64EF2" w:rsidP="004F5B89">
      <w:pPr>
        <w:pStyle w:val="2"/>
        <w:rPr>
          <w:rFonts w:eastAsiaTheme="minorEastAsia"/>
        </w:rPr>
      </w:pPr>
      <w:bookmarkStart w:id="4" w:name="_Toc117383275"/>
      <w:r>
        <w:rPr>
          <w:rFonts w:eastAsiaTheme="minorEastAsia"/>
        </w:rPr>
        <w:t>1.3. Определение времени работы ИДК</w:t>
      </w:r>
      <w:bookmarkEnd w:id="4"/>
    </w:p>
    <w:p w14:paraId="47670EAB" w14:textId="7EBD866C" w:rsidR="00B64EF2" w:rsidRDefault="00B64EF2" w:rsidP="00B64EF2">
      <w:r>
        <w:tab/>
        <w:t>Время работы ИДК (время коррекции) является одним из самых ключевых параметров при проектировании ИДК и определяется на основе решения задачи внешней баллистики на участке коррекции. Поскольку по условию задан вращающийся летательный аппарат, время коррекции может быть рассчитано по формуле</w:t>
      </w:r>
      <w:r w:rsidR="00011C99">
        <w:t>:</w:t>
      </w:r>
    </w:p>
    <w:p w14:paraId="47DADA84" w14:textId="019E5A4E" w:rsidR="00011C99" w:rsidRPr="00011C99" w:rsidRDefault="00000000" w:rsidP="00B64E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2AA7711" w14:textId="3C4D014E" w:rsidR="00E523DF" w:rsidRDefault="00011C99" w:rsidP="00B64EF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iCs/>
        </w:rPr>
        <w:t xml:space="preserve"> - телесный угол коррекции, </w:t>
      </w:r>
      <m:oMath>
        <m:r>
          <m:rPr>
            <m:sty m:val="p"/>
          </m:rPr>
          <w:rPr>
            <w:rFonts w:ascii="Cambria Math" w:eastAsiaTheme="minorEastAsia" w:hAnsi="Cambria Math"/>
          </w:rPr>
          <m:t>ν</m:t>
        </m:r>
      </m:oMath>
      <w:r w:rsidRPr="00011C99">
        <w:rPr>
          <w:rFonts w:eastAsiaTheme="minorEastAsia"/>
        </w:rPr>
        <w:t xml:space="preserve"> - </w:t>
      </w:r>
      <w:r>
        <w:rPr>
          <w:rFonts w:eastAsiaTheme="minorEastAsia"/>
        </w:rPr>
        <w:t>максимальная скорость вращения летательного ап</w:t>
      </w:r>
      <w:r w:rsidR="00E523DF">
        <w:rPr>
          <w:rFonts w:eastAsiaTheme="minorEastAsia"/>
        </w:rPr>
        <w:t>парата.</w:t>
      </w:r>
    </w:p>
    <w:p w14:paraId="7137F050" w14:textId="36BA3920" w:rsidR="00E523DF" w:rsidRDefault="00E523DF" w:rsidP="00B64EF2">
      <w:pPr>
        <w:rPr>
          <w:rFonts w:eastAsiaTheme="minorEastAsia"/>
        </w:rPr>
      </w:pPr>
      <w:r>
        <w:rPr>
          <w:rFonts w:eastAsiaTheme="minorEastAsia"/>
        </w:rPr>
        <w:tab/>
        <w:t>Время коррекции</w:t>
      </w:r>
    </w:p>
    <w:p w14:paraId="212E5B71" w14:textId="11209202" w:rsidR="00E523DF" w:rsidRPr="00F37239" w:rsidRDefault="00000000" w:rsidP="00B64EF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60°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1,047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=0,033</m:t>
          </m:r>
          <m:r>
            <w:rPr>
              <w:rFonts w:ascii="Cambria Math" w:hAnsi="Cambria Math"/>
            </w:rPr>
            <m:t xml:space="preserve"> с.</m:t>
          </m:r>
        </m:oMath>
      </m:oMathPara>
    </w:p>
    <w:p w14:paraId="0ED6079B" w14:textId="5A8B7366" w:rsidR="00F37239" w:rsidRDefault="009B0B55" w:rsidP="00B64EF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По вычисленному времени коррекции может быть приближенно рассчитаны характерные времена горения и последействия, используя коэффициент заполнения индикаторной кривой давления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ξ.</m:t>
        </m:r>
      </m:oMath>
      <w:r w:rsidRPr="009B0B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определения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ξ(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воспользуемся графиком, представленным на рис. 4. Этот график показывает возможный диапазон значений коэффициента в зависимости от времени коррекции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=0,033 с.</m:t>
        </m:r>
      </m:oMath>
    </w:p>
    <w:p w14:paraId="32D6EC98" w14:textId="09DAB936" w:rsidR="00D84D29" w:rsidRDefault="00D84D29" w:rsidP="00B64EF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По графику на рис. 4 имеем</w:t>
      </w:r>
    </w:p>
    <w:p w14:paraId="27000CE8" w14:textId="18E6A52F" w:rsidR="00D84D29" w:rsidRPr="00D84D29" w:rsidRDefault="00D84D29" w:rsidP="00B64EF2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=0,623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35BCE1E" w14:textId="3F624AC9" w:rsidR="00D84D29" w:rsidRDefault="00D84D29" w:rsidP="00B64EF2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Время горения заряда топлива (первое приближение)</w:t>
      </w:r>
    </w:p>
    <w:p w14:paraId="38DBC6DA" w14:textId="1E1FDD60" w:rsidR="00D84D29" w:rsidRPr="00D84D29" w:rsidRDefault="00000000" w:rsidP="00B64E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7310B9B" w14:textId="293EAD09" w:rsidR="009B0B55" w:rsidRPr="007D6BE2" w:rsidRDefault="00000000" w:rsidP="00B64EF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5⋅0,623-1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=0,016 с.</m:t>
          </m:r>
        </m:oMath>
      </m:oMathPara>
    </w:p>
    <w:p w14:paraId="1147DDAF" w14:textId="7B37BAE0" w:rsidR="00147933" w:rsidRDefault="00147933" w:rsidP="00147933">
      <w:pPr>
        <w:jc w:val="center"/>
        <w:rPr>
          <w:rFonts w:eastAsiaTheme="minorEastAsia"/>
          <w:iCs/>
        </w:rPr>
      </w:pPr>
      <w:r w:rsidRPr="00147933">
        <w:rPr>
          <w:rFonts w:eastAsiaTheme="minorEastAsia"/>
          <w:iCs/>
          <w:noProof/>
        </w:rPr>
        <w:drawing>
          <wp:inline distT="0" distB="0" distL="0" distR="0" wp14:anchorId="2D056EA7" wp14:editId="6E103453">
            <wp:extent cx="4136767" cy="2218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697" cy="22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151E" w14:textId="22E2DECC" w:rsidR="009B0B55" w:rsidRPr="00524D3C" w:rsidRDefault="009B0B55" w:rsidP="009B0B55">
      <w:pPr>
        <w:jc w:val="center"/>
        <w:rPr>
          <w:rFonts w:eastAsiaTheme="minorEastAsia"/>
          <w:iCs/>
        </w:rPr>
      </w:pPr>
      <w:r w:rsidRPr="009B0B55">
        <w:rPr>
          <w:rFonts w:eastAsiaTheme="minorEastAsia"/>
          <w:b/>
          <w:bCs/>
          <w:iCs/>
        </w:rPr>
        <w:t>Рис. 4.</w:t>
      </w:r>
      <w:r>
        <w:rPr>
          <w:rFonts w:eastAsiaTheme="minorEastAsia"/>
          <w:iCs/>
        </w:rPr>
        <w:t xml:space="preserve"> График зависимости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ξ(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524D3C">
        <w:rPr>
          <w:rFonts w:eastAsiaTheme="minorEastAsia"/>
        </w:rPr>
        <w:t xml:space="preserve"> </w:t>
      </w:r>
      <w:r w:rsidR="00524D3C" w:rsidRPr="00524D3C">
        <w:rPr>
          <w:rFonts w:eastAsiaTheme="minorEastAsia"/>
        </w:rPr>
        <w:t>[</w:t>
      </w:r>
      <w:r w:rsidR="00524D3C">
        <w:rPr>
          <w:rFonts w:eastAsiaTheme="minorEastAsia"/>
        </w:rPr>
        <w:t>2</w:t>
      </w:r>
      <w:r w:rsidR="00524D3C" w:rsidRPr="00524D3C">
        <w:rPr>
          <w:rFonts w:eastAsiaTheme="minorEastAsia"/>
        </w:rPr>
        <w:t>]</w:t>
      </w:r>
    </w:p>
    <w:p w14:paraId="6C43721E" w14:textId="727DCAC1" w:rsidR="00B64EF2" w:rsidRDefault="00B64EF2" w:rsidP="00BA6E89">
      <w:pPr>
        <w:rPr>
          <w:rFonts w:eastAsiaTheme="minorEastAsia"/>
          <w:iCs/>
        </w:rPr>
      </w:pPr>
    </w:p>
    <w:p w14:paraId="5ED830A4" w14:textId="2A67F27B" w:rsidR="00B64EF2" w:rsidRPr="007D6BE2" w:rsidRDefault="007D6BE2" w:rsidP="00BA6E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  <w:t>Время последействия тяги</w:t>
      </w:r>
      <w:r>
        <w:rPr>
          <w:rFonts w:eastAsiaTheme="minorEastAsia"/>
          <w:iCs/>
          <w:lang w:val="en-US"/>
        </w:rPr>
        <w:t>:</w:t>
      </w:r>
    </w:p>
    <w:p w14:paraId="2A409E9F" w14:textId="26C00EAA" w:rsidR="007D6BE2" w:rsidRPr="007D6BE2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E01EAA3" w14:textId="7035AFE6" w:rsidR="00B64EF2" w:rsidRPr="00DA3AD0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0,033-0,004-0,016=0,013 </m:t>
          </m:r>
          <m:r>
            <w:rPr>
              <w:rFonts w:ascii="Cambria Math" w:eastAsiaTheme="minorEastAsia" w:hAnsi="Cambria Math"/>
            </w:rPr>
            <m:t>с.</m:t>
          </m:r>
        </m:oMath>
      </m:oMathPara>
    </w:p>
    <w:p w14:paraId="56AA0A4E" w14:textId="545A4700" w:rsidR="00DA3AD0" w:rsidRDefault="00DA3AD0" w:rsidP="00BA6E89">
      <w:pPr>
        <w:rPr>
          <w:rFonts w:eastAsiaTheme="minorEastAsia"/>
          <w:i/>
          <w:iCs/>
        </w:rPr>
      </w:pPr>
    </w:p>
    <w:p w14:paraId="26629DB9" w14:textId="37C2C918" w:rsidR="00DA3AD0" w:rsidRDefault="00DA3AD0" w:rsidP="004F5B89">
      <w:pPr>
        <w:pStyle w:val="2"/>
        <w:rPr>
          <w:rFonts w:eastAsiaTheme="minorEastAsia"/>
        </w:rPr>
      </w:pPr>
      <w:bookmarkStart w:id="5" w:name="_Toc117383276"/>
      <w:r>
        <w:rPr>
          <w:rFonts w:eastAsiaTheme="minorEastAsia"/>
        </w:rPr>
        <w:t>1.4. Действительное значение коэффициента тяги</w:t>
      </w:r>
      <w:bookmarkEnd w:id="5"/>
    </w:p>
    <w:p w14:paraId="46A9821F" w14:textId="5BCF4057" w:rsidR="00DA3AD0" w:rsidRDefault="00DA3AD0" w:rsidP="00DA3AD0">
      <w:r>
        <w:tab/>
        <w:t>В первом приближении коэффициент расширения сопла назначается равным</w:t>
      </w:r>
    </w:p>
    <w:p w14:paraId="38E42013" w14:textId="660497BF" w:rsidR="00DA3AD0" w:rsidRPr="00DA3AD0" w:rsidRDefault="00DA3AD0" w:rsidP="00DA3AD0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ζ</m:t>
          </m:r>
          <m:r>
            <w:rPr>
              <w:rFonts w:ascii="Cambria Math" w:eastAsiaTheme="minorEastAsia" w:hAnsi="Cambria Math"/>
            </w:rPr>
            <m:t>=2,0.</m:t>
          </m:r>
        </m:oMath>
      </m:oMathPara>
    </w:p>
    <w:p w14:paraId="593E78B7" w14:textId="78BAB034" w:rsidR="00DA3AD0" w:rsidRDefault="00DA3AD0" w:rsidP="00DA3AD0">
      <w:pPr>
        <w:rPr>
          <w:rFonts w:eastAsiaTheme="minorEastAsia"/>
        </w:rPr>
      </w:pPr>
      <w:r>
        <w:rPr>
          <w:rFonts w:eastAsiaTheme="minorEastAsia"/>
        </w:rPr>
        <w:tab/>
        <w:t>Теоретический коэффициент тяги может быть найден аппроксимацией таблицы 1.</w:t>
      </w:r>
    </w:p>
    <w:p w14:paraId="2D06B686" w14:textId="4415F640" w:rsidR="008833E8" w:rsidRDefault="008833E8" w:rsidP="008833E8">
      <w:pPr>
        <w:jc w:val="right"/>
        <w:rPr>
          <w:rFonts w:eastAsiaTheme="minorEastAsia"/>
          <w:iCs/>
        </w:rPr>
      </w:pPr>
      <w:r>
        <w:rPr>
          <w:rFonts w:eastAsiaTheme="minorEastAsia"/>
        </w:rPr>
        <w:t xml:space="preserve">Таблица 1. Зависимость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ζ(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1"/>
        <w:gridCol w:w="1168"/>
        <w:gridCol w:w="1168"/>
        <w:gridCol w:w="1168"/>
        <w:gridCol w:w="1169"/>
      </w:tblGrid>
      <w:tr w:rsidR="00AF0410" w14:paraId="2B3AB3AF" w14:textId="77777777" w:rsidTr="005608E6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7D43851" w14:textId="120B5933" w:rsidR="008833E8" w:rsidRPr="00AF0410" w:rsidRDefault="008833E8" w:rsidP="008833E8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03816813" w14:textId="2568CAC7" w:rsidR="008833E8" w:rsidRPr="00AF0410" w:rsidRDefault="00AF0410" w:rsidP="008833E8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68262EB" w14:textId="4C91CE4A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991" w:type="dxa"/>
            <w:vAlign w:val="center"/>
          </w:tcPr>
          <w:p w14:paraId="231985D3" w14:textId="02D3CCD7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1,8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252FA8D3" w14:textId="74C96E6E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2,0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306C70D5" w14:textId="2804043E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2,2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4B316E79" w14:textId="22C0069F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  <w:tc>
          <w:tcPr>
            <w:tcW w:w="1169" w:type="dxa"/>
            <w:vAlign w:val="center"/>
          </w:tcPr>
          <w:p w14:paraId="426802A8" w14:textId="23BFBB51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2,6</m:t>
                </m:r>
              </m:oMath>
            </m:oMathPara>
          </w:p>
        </w:tc>
      </w:tr>
      <w:tr w:rsidR="00AF0410" w14:paraId="11ED400F" w14:textId="77777777" w:rsidTr="005608E6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60C1373" w14:textId="235C8745" w:rsidR="008833E8" w:rsidRDefault="00000000" w:rsidP="008833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1852D236" w14:textId="679A395B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1,46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C571445" w14:textId="34EDD18F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1,51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3B16CCF" w14:textId="7B9C9562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1,56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78A847EB" w14:textId="04AECC14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6ADBF2FC" w14:textId="1D0A665A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1,62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1305AE0D" w14:textId="64561D28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1,64</m:t>
                </m:r>
              </m:oMath>
            </m:oMathPara>
          </w:p>
        </w:tc>
        <w:tc>
          <w:tcPr>
            <w:tcW w:w="1169" w:type="dxa"/>
            <w:vAlign w:val="center"/>
          </w:tcPr>
          <w:p w14:paraId="5BF2EFFA" w14:textId="6EDFD7E8" w:rsidR="008833E8" w:rsidRDefault="00AF0410" w:rsidP="008833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1,67</m:t>
                </m:r>
              </m:oMath>
            </m:oMathPara>
          </w:p>
        </w:tc>
      </w:tr>
    </w:tbl>
    <w:p w14:paraId="1994DCCE" w14:textId="77777777" w:rsidR="008833E8" w:rsidRPr="00DA3AD0" w:rsidRDefault="008833E8" w:rsidP="008833E8">
      <w:pPr>
        <w:jc w:val="right"/>
      </w:pPr>
    </w:p>
    <w:p w14:paraId="638DFFFB" w14:textId="611A8172" w:rsidR="00B64EF2" w:rsidRDefault="00A25BD0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По таблице 1 находим теоретический коэффициент тяги</w:t>
      </w:r>
    </w:p>
    <w:p w14:paraId="750E96B3" w14:textId="09426106" w:rsidR="00A25BD0" w:rsidRPr="00A25BD0" w:rsidRDefault="00000000" w:rsidP="00BA6E89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ζ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=1,6.</m:t>
          </m:r>
        </m:oMath>
      </m:oMathPara>
    </w:p>
    <w:p w14:paraId="3D3CEDCA" w14:textId="7FB648F9" w:rsidR="00B64EF2" w:rsidRDefault="00A25BD0" w:rsidP="00BA6E89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lastRenderedPageBreak/>
        <w:tab/>
      </w:r>
      <w:r>
        <w:rPr>
          <w:rFonts w:eastAsiaTheme="minorEastAsia"/>
          <w:iCs/>
        </w:rPr>
        <w:t>Введем дополнительные потери на тепло и скорость. Коэффициент потерь на тепло (для развернутого сопла)</w:t>
      </w:r>
    </w:p>
    <w:p w14:paraId="0F1A809B" w14:textId="1EBCC1FB" w:rsidR="00A25BD0" w:rsidRPr="00A25BD0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=0,92.</m:t>
          </m:r>
        </m:oMath>
      </m:oMathPara>
    </w:p>
    <w:p w14:paraId="4A6A8DA7" w14:textId="5411AFFE" w:rsidR="00A25BD0" w:rsidRDefault="00A25BD0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>Коэффициент потерь на скорости</w:t>
      </w:r>
    </w:p>
    <w:p w14:paraId="45998EF2" w14:textId="5060E55E" w:rsidR="00B35B24" w:rsidRPr="00B35B24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=0,95.</m:t>
          </m:r>
        </m:oMath>
      </m:oMathPara>
    </w:p>
    <w:p w14:paraId="304C1C0B" w14:textId="4D466A6F" w:rsidR="00B35B24" w:rsidRDefault="00785AFF" w:rsidP="00BA6E89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Действительный коэффициент тяги определяется по формуле с учетом потерь</w:t>
      </w:r>
    </w:p>
    <w:p w14:paraId="216E10D3" w14:textId="5A8EF2B8" w:rsidR="00785AFF" w:rsidRPr="00785AFF" w:rsidRDefault="00000000" w:rsidP="00BA6E8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ζ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14E69B8" w14:textId="036CEBE5" w:rsidR="00B64EF2" w:rsidRPr="00EF7258" w:rsidRDefault="00000000" w:rsidP="00BA6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=0,92⋅0,95⋅1,6=1,398.</m:t>
          </m:r>
        </m:oMath>
      </m:oMathPara>
    </w:p>
    <w:p w14:paraId="04A26193" w14:textId="77777777" w:rsidR="00EF7258" w:rsidRPr="0083447F" w:rsidRDefault="00EF7258" w:rsidP="00BA6E89">
      <w:pPr>
        <w:rPr>
          <w:rFonts w:eastAsiaTheme="minorEastAsia"/>
          <w:iCs/>
        </w:rPr>
      </w:pPr>
    </w:p>
    <w:p w14:paraId="74E5A9BF" w14:textId="13BB9CD4" w:rsidR="0083447F" w:rsidRPr="00EA2AE6" w:rsidRDefault="00EA2AE6" w:rsidP="004F5B89">
      <w:pPr>
        <w:pStyle w:val="2"/>
        <w:rPr>
          <w:rFonts w:eastAsiaTheme="minorEastAsia"/>
        </w:rPr>
      </w:pPr>
      <w:bookmarkStart w:id="6" w:name="_Toc117383277"/>
      <w:r w:rsidRPr="00EA2AE6">
        <w:rPr>
          <w:rFonts w:eastAsiaTheme="minorEastAsia"/>
        </w:rPr>
        <w:t xml:space="preserve">1.5. </w:t>
      </w:r>
      <w:r>
        <w:rPr>
          <w:rFonts w:eastAsiaTheme="minorEastAsia"/>
        </w:rPr>
        <w:t>Величина тяги на квазистационарном участке</w:t>
      </w:r>
      <w:bookmarkEnd w:id="6"/>
    </w:p>
    <w:p w14:paraId="784D2B41" w14:textId="52709FE0" w:rsidR="00B64EF2" w:rsidRDefault="0024704B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Коэффициент, учитывающий снижение эффективности действия тяги для вращающихся ЛА</w:t>
      </w:r>
    </w:p>
    <w:p w14:paraId="45B23ED9" w14:textId="49CDACCD" w:rsidR="0024704B" w:rsidRPr="0024704B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=0,92.</m:t>
          </m:r>
        </m:oMath>
      </m:oMathPara>
    </w:p>
    <w:p w14:paraId="6DE88F3B" w14:textId="425C0C09" w:rsidR="0024704B" w:rsidRDefault="0024704B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Поправка на усиление реакции выдуваемого потока на поверхность ЛА</w:t>
      </w:r>
    </w:p>
    <w:p w14:paraId="60469F24" w14:textId="63921E15" w:rsidR="0024704B" w:rsidRPr="0024704B" w:rsidRDefault="00000000" w:rsidP="00BA6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=1,05.</m:t>
          </m:r>
        </m:oMath>
      </m:oMathPara>
    </w:p>
    <w:p w14:paraId="7798E970" w14:textId="4081494F" w:rsidR="0024704B" w:rsidRDefault="0024704B" w:rsidP="00BA6E89">
      <w:pPr>
        <w:rPr>
          <w:rFonts w:eastAsiaTheme="minorEastAsia"/>
        </w:rPr>
      </w:pPr>
      <w:r>
        <w:rPr>
          <w:rFonts w:eastAsiaTheme="minorEastAsia"/>
        </w:rPr>
        <w:tab/>
        <w:t xml:space="preserve">Принимаем, что коррекция происходит при </w:t>
      </w:r>
      <m:oMath>
        <m:r>
          <w:rPr>
            <w:rFonts w:ascii="Cambria Math" w:eastAsiaTheme="minorEastAsia" w:hAnsi="Cambria Math"/>
          </w:rPr>
          <m:t>H=0 м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зв</m:t>
            </m:r>
          </m:sub>
        </m:sSub>
        <m:r>
          <w:rPr>
            <w:rFonts w:ascii="Cambria Math" w:eastAsiaTheme="minorEastAsia" w:hAnsi="Cambria Math"/>
          </w:rPr>
          <m:t>=340,4 м/с</m:t>
        </m:r>
      </m:oMath>
      <w:r>
        <w:rPr>
          <w:rFonts w:eastAsiaTheme="minorEastAsia"/>
        </w:rPr>
        <w:t>), найдем число Маха:</w:t>
      </w:r>
    </w:p>
    <w:p w14:paraId="3AE64054" w14:textId="79FB827B" w:rsidR="0024704B" w:rsidRPr="0024704B" w:rsidRDefault="0024704B" w:rsidP="00BA6E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зв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C9A18B" w14:textId="345F2724" w:rsidR="0024704B" w:rsidRPr="00DA51BF" w:rsidRDefault="0024704B" w:rsidP="00BA6E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</w:rPr>
                <m:t>340,4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=1,175.</m:t>
          </m:r>
        </m:oMath>
      </m:oMathPara>
    </w:p>
    <w:p w14:paraId="7A817463" w14:textId="7EA629B5" w:rsidR="00DA51BF" w:rsidRDefault="00DA51BF" w:rsidP="00BA6E89">
      <w:pPr>
        <w:rPr>
          <w:rFonts w:eastAsiaTheme="minorEastAsia"/>
        </w:rPr>
      </w:pPr>
      <w:r>
        <w:rPr>
          <w:rFonts w:eastAsiaTheme="minorEastAsia"/>
        </w:rPr>
        <w:t xml:space="preserve">Имеет место </w:t>
      </w:r>
      <w:r w:rsidR="00EF7258">
        <w:rPr>
          <w:rFonts w:eastAsiaTheme="minorEastAsia"/>
        </w:rPr>
        <w:t>сверх</w:t>
      </w:r>
      <w:r>
        <w:rPr>
          <w:rFonts w:eastAsiaTheme="minorEastAsia"/>
        </w:rPr>
        <w:t>звуковая скорость полета летательного аппарата.</w:t>
      </w:r>
    </w:p>
    <w:p w14:paraId="011463EC" w14:textId="7EDB60A3" w:rsidR="00C42FB3" w:rsidRDefault="00C42FB3" w:rsidP="00BA6E89">
      <w:pPr>
        <w:rPr>
          <w:rFonts w:eastAsiaTheme="minorEastAsia"/>
        </w:rPr>
      </w:pPr>
      <w:r>
        <w:rPr>
          <w:rFonts w:eastAsiaTheme="minorEastAsia"/>
        </w:rPr>
        <w:tab/>
      </w:r>
      <w:r w:rsidR="009C20F9">
        <w:rPr>
          <w:rFonts w:eastAsiaTheme="minorEastAsia"/>
        </w:rPr>
        <w:t>Необходимая тяга на квазистационарном участке равна:</w:t>
      </w:r>
    </w:p>
    <w:p w14:paraId="41175A74" w14:textId="4C695C02" w:rsidR="009C20F9" w:rsidRPr="009C20F9" w:rsidRDefault="009C20F9" w:rsidP="00BA6E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ξ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3909E28" w14:textId="35E25BC5" w:rsidR="00B64EF2" w:rsidRPr="00524D3C" w:rsidRDefault="009C20F9" w:rsidP="00BA6E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900</m:t>
              </m:r>
            </m:num>
            <m:den>
              <m:r>
                <w:rPr>
                  <w:rFonts w:ascii="Cambria Math" w:eastAsiaTheme="minorEastAsia" w:hAnsi="Cambria Math"/>
                </w:rPr>
                <m:t>0,92⋅1,05⋅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0,623</m:t>
              </m:r>
              <m:r>
                <w:rPr>
                  <w:rFonts w:ascii="Cambria Math" w:eastAsiaTheme="minorEastAsia" w:hAnsi="Cambria Math"/>
                </w:rPr>
                <m:t>⋅0,033</m:t>
              </m:r>
            </m:den>
          </m:f>
          <m:r>
            <w:rPr>
              <w:rFonts w:ascii="Cambria Math" w:eastAsiaTheme="minorEastAsia" w:hAnsi="Cambria Math"/>
            </w:rPr>
            <m:t>=45961 Н.</m:t>
          </m:r>
        </m:oMath>
      </m:oMathPara>
    </w:p>
    <w:p w14:paraId="6C6A10C7" w14:textId="3C12A57E" w:rsidR="00524D3C" w:rsidRDefault="00524D3C" w:rsidP="00BA6E89">
      <w:pPr>
        <w:rPr>
          <w:rFonts w:eastAsiaTheme="minorEastAsia"/>
          <w:iCs/>
        </w:rPr>
      </w:pPr>
    </w:p>
    <w:p w14:paraId="3263AEB6" w14:textId="349A579D" w:rsidR="00524D3C" w:rsidRDefault="00524D3C" w:rsidP="00524D3C">
      <w:pPr>
        <w:pStyle w:val="2"/>
        <w:rPr>
          <w:rFonts w:eastAsiaTheme="minorEastAsia"/>
        </w:rPr>
      </w:pPr>
      <w:bookmarkStart w:id="7" w:name="_Toc117383278"/>
      <w:r>
        <w:rPr>
          <w:rFonts w:eastAsiaTheme="minorEastAsia"/>
        </w:rPr>
        <w:lastRenderedPageBreak/>
        <w:t>1.6. Выбор марки топлива</w:t>
      </w:r>
      <w:bookmarkEnd w:id="7"/>
    </w:p>
    <w:p w14:paraId="02EBABA8" w14:textId="30DCB832" w:rsidR="004724E9" w:rsidRDefault="00524D3C" w:rsidP="00524D3C">
      <w:r>
        <w:tab/>
        <w:t>Для ИДК отдается предпочтение пироксилиновым и баллиститным порохам. Предварительно выбирается марка топлива П-1. Характеристики топлива представлены в таблице 2.</w:t>
      </w:r>
    </w:p>
    <w:p w14:paraId="05DA3D2F" w14:textId="4DD8CDB7" w:rsidR="00524D3C" w:rsidRDefault="00524D3C" w:rsidP="00524D3C">
      <w:pPr>
        <w:jc w:val="right"/>
      </w:pPr>
      <w:r>
        <w:t>Таблица 2. Характеристики топлива П-1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687"/>
      </w:tblGrid>
      <w:tr w:rsidR="00524D3C" w14:paraId="15AC8B20" w14:textId="77777777" w:rsidTr="00524D3C">
        <w:trPr>
          <w:jc w:val="center"/>
        </w:trPr>
        <w:tc>
          <w:tcPr>
            <w:tcW w:w="6658" w:type="dxa"/>
            <w:vAlign w:val="center"/>
          </w:tcPr>
          <w:p w14:paraId="12FADE2D" w14:textId="247AE80F" w:rsidR="00524D3C" w:rsidRPr="00524D3C" w:rsidRDefault="00524D3C" w:rsidP="00524D3C">
            <w:pPr>
              <w:jc w:val="left"/>
              <w:rPr>
                <w:i/>
              </w:rPr>
            </w:pPr>
            <w:r>
              <w:t xml:space="preserve">Сила топлива </w:t>
            </w:r>
            <m:oMath>
              <m:r>
                <w:rPr>
                  <w:rFonts w:ascii="Cambria Math" w:hAnsi="Cambria Math"/>
                </w:rPr>
                <m:t>f, Дж/кг</m:t>
              </m:r>
            </m:oMath>
          </w:p>
        </w:tc>
        <w:tc>
          <w:tcPr>
            <w:tcW w:w="2687" w:type="dxa"/>
            <w:vAlign w:val="center"/>
          </w:tcPr>
          <w:p w14:paraId="3D2A2A7B" w14:textId="0BFB9383" w:rsidR="00524D3C" w:rsidRPr="004724E9" w:rsidRDefault="004724E9" w:rsidP="00524D3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,03⋅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524D3C" w14:paraId="1D9921D8" w14:textId="77777777" w:rsidTr="00524D3C">
        <w:trPr>
          <w:jc w:val="center"/>
        </w:trPr>
        <w:tc>
          <w:tcPr>
            <w:tcW w:w="6658" w:type="dxa"/>
            <w:vAlign w:val="center"/>
          </w:tcPr>
          <w:p w14:paraId="17620752" w14:textId="4748DAEE" w:rsidR="00524D3C" w:rsidRDefault="00524D3C" w:rsidP="00524D3C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2687" w:type="dxa"/>
            <w:vAlign w:val="center"/>
          </w:tcPr>
          <w:p w14:paraId="26BF8D36" w14:textId="5EA1469F" w:rsidR="00524D3C" w:rsidRDefault="004724E9" w:rsidP="0052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1,2</m:t>
                </m:r>
              </m:oMath>
            </m:oMathPara>
          </w:p>
        </w:tc>
      </w:tr>
      <w:tr w:rsidR="00524D3C" w14:paraId="127D7092" w14:textId="77777777" w:rsidTr="00524D3C">
        <w:trPr>
          <w:jc w:val="center"/>
        </w:trPr>
        <w:tc>
          <w:tcPr>
            <w:tcW w:w="6658" w:type="dxa"/>
            <w:vAlign w:val="center"/>
          </w:tcPr>
          <w:p w14:paraId="16B40B0D" w14:textId="414DBB80" w:rsidR="00524D3C" w:rsidRPr="00524D3C" w:rsidRDefault="00524D3C" w:rsidP="00524D3C">
            <w:pPr>
              <w:jc w:val="left"/>
              <w:rPr>
                <w:i/>
              </w:rPr>
            </w:pPr>
            <w:r>
              <w:t xml:space="preserve">Газовая постоянная продуктов сгорания </w:t>
            </w:r>
            <m:oMath>
              <m:r>
                <w:rPr>
                  <w:rFonts w:ascii="Cambria Math" w:hAnsi="Cambria Math"/>
                </w:rPr>
                <m:t>R, Дж/кг⋅К</m:t>
              </m:r>
            </m:oMath>
          </w:p>
        </w:tc>
        <w:tc>
          <w:tcPr>
            <w:tcW w:w="2687" w:type="dxa"/>
            <w:vAlign w:val="center"/>
          </w:tcPr>
          <w:p w14:paraId="1418B250" w14:textId="1A7F8741" w:rsidR="00524D3C" w:rsidRDefault="004724E9" w:rsidP="0052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360</m:t>
                </m:r>
              </m:oMath>
            </m:oMathPara>
          </w:p>
        </w:tc>
      </w:tr>
      <w:tr w:rsidR="00524D3C" w14:paraId="02BDEBFD" w14:textId="77777777" w:rsidTr="00524D3C">
        <w:trPr>
          <w:jc w:val="center"/>
        </w:trPr>
        <w:tc>
          <w:tcPr>
            <w:tcW w:w="6658" w:type="dxa"/>
            <w:vAlign w:val="center"/>
          </w:tcPr>
          <w:p w14:paraId="71544BC8" w14:textId="485994E4" w:rsidR="00524D3C" w:rsidRPr="004724E9" w:rsidRDefault="004724E9" w:rsidP="00524D3C">
            <w:pPr>
              <w:jc w:val="left"/>
              <w:rPr>
                <w:i/>
              </w:rPr>
            </w:pPr>
            <w:r>
              <w:t xml:space="preserve">Температура продуктов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2687" w:type="dxa"/>
            <w:vAlign w:val="center"/>
          </w:tcPr>
          <w:p w14:paraId="49EC2115" w14:textId="02BFA609" w:rsidR="00524D3C" w:rsidRDefault="004724E9" w:rsidP="0052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2860</m:t>
                </m:r>
              </m:oMath>
            </m:oMathPara>
          </w:p>
        </w:tc>
      </w:tr>
      <w:tr w:rsidR="00524D3C" w14:paraId="32741457" w14:textId="77777777" w:rsidTr="00524D3C">
        <w:trPr>
          <w:jc w:val="center"/>
        </w:trPr>
        <w:tc>
          <w:tcPr>
            <w:tcW w:w="6658" w:type="dxa"/>
            <w:vAlign w:val="center"/>
          </w:tcPr>
          <w:p w14:paraId="4B12F5B8" w14:textId="29FE5071" w:rsidR="00524D3C" w:rsidRPr="004724E9" w:rsidRDefault="004724E9" w:rsidP="00524D3C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кг/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</w:p>
        </w:tc>
        <w:tc>
          <w:tcPr>
            <w:tcW w:w="2687" w:type="dxa"/>
            <w:vAlign w:val="center"/>
          </w:tcPr>
          <w:p w14:paraId="31695F26" w14:textId="027B2FEA" w:rsidR="00524D3C" w:rsidRDefault="004724E9" w:rsidP="0052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1600</m:t>
                </m:r>
              </m:oMath>
            </m:oMathPara>
          </w:p>
        </w:tc>
      </w:tr>
      <w:tr w:rsidR="00524D3C" w14:paraId="46893C3C" w14:textId="77777777" w:rsidTr="00524D3C">
        <w:trPr>
          <w:jc w:val="center"/>
        </w:trPr>
        <w:tc>
          <w:tcPr>
            <w:tcW w:w="6658" w:type="dxa"/>
            <w:vAlign w:val="center"/>
          </w:tcPr>
          <w:p w14:paraId="2A3D17C9" w14:textId="3408CB26" w:rsidR="00524D3C" w:rsidRPr="004724E9" w:rsidRDefault="004724E9" w:rsidP="00524D3C">
            <w:pPr>
              <w:jc w:val="left"/>
              <w:rPr>
                <w:i/>
              </w:rPr>
            </w:pPr>
            <w:r>
              <w:t xml:space="preserve">Термохимическая константа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2687" w:type="dxa"/>
            <w:vAlign w:val="center"/>
          </w:tcPr>
          <w:p w14:paraId="04C64D1E" w14:textId="6F79597B" w:rsidR="00524D3C" w:rsidRDefault="004724E9" w:rsidP="00524D3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400</m:t>
                </m:r>
              </m:oMath>
            </m:oMathPara>
          </w:p>
        </w:tc>
      </w:tr>
    </w:tbl>
    <w:p w14:paraId="1158C47E" w14:textId="77777777" w:rsidR="00524D3C" w:rsidRPr="00524D3C" w:rsidRDefault="00524D3C" w:rsidP="00524D3C">
      <w:pPr>
        <w:jc w:val="right"/>
      </w:pPr>
    </w:p>
    <w:p w14:paraId="30A80D20" w14:textId="34F6D8E0" w:rsidR="006B6432" w:rsidRDefault="00F83800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Закон горения топлива задается в виде:</w:t>
      </w:r>
    </w:p>
    <w:p w14:paraId="041369DA" w14:textId="7CEAE888" w:rsidR="00F83800" w:rsidRPr="00F83800" w:rsidRDefault="00000000" w:rsidP="00BA6E89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F7EB998" w14:textId="7062E390" w:rsidR="00F83800" w:rsidRDefault="00F83800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(p)</m:t>
        </m:r>
      </m:oMath>
      <w:r w:rsidRPr="00F83800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зависимость от давления,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  <w:iCs/>
        </w:rPr>
        <w:t xml:space="preserve"> - поправка на возникновение эррозионного горения,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- поправка на начальную температуру заряда.</w:t>
      </w:r>
    </w:p>
    <w:p w14:paraId="1CC104D9" w14:textId="51A096A1" w:rsidR="00D50B7D" w:rsidRDefault="00D50B7D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При проектировании ИДК, как правило, не допускается эррозионное горение. Принимается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≈1.</m:t>
        </m:r>
      </m:oMath>
      <w:r>
        <w:rPr>
          <w:rFonts w:eastAsiaTheme="minorEastAsia"/>
          <w:iCs/>
        </w:rPr>
        <w:t xml:space="preserve"> Зависимость скорости горения от температуры записывается через термохимическую константу:</w:t>
      </w:r>
    </w:p>
    <w:p w14:paraId="68616F13" w14:textId="086E9A1E" w:rsidR="00D50B7D" w:rsidRPr="00D50B7D" w:rsidRDefault="00000000" w:rsidP="00BA6E8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1B165E" w14:textId="32C9D190" w:rsidR="00D50B7D" w:rsidRDefault="00D50B7D" w:rsidP="00BA6E89">
      <w:pPr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=291 К</m:t>
        </m:r>
      </m:oMath>
      <w:r>
        <w:rPr>
          <w:rFonts w:eastAsiaTheme="minorEastAsia"/>
          <w:iCs/>
        </w:rPr>
        <w:t xml:space="preserve"> - нормальная температура заряда.</w:t>
      </w:r>
    </w:p>
    <w:p w14:paraId="03794B1F" w14:textId="47C6B477" w:rsidR="002D2218" w:rsidRDefault="002D2218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A6296A">
        <w:rPr>
          <w:rFonts w:eastAsiaTheme="minorEastAsia"/>
          <w:iCs/>
        </w:rPr>
        <w:t>Закон горения для топлива имеет вид:</w:t>
      </w:r>
    </w:p>
    <w:p w14:paraId="2D0608BB" w14:textId="4F42C2BC" w:rsidR="00A6296A" w:rsidRPr="00A6296A" w:rsidRDefault="00000000" w:rsidP="00BA6E8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0,003⋅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0,7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при 5 МПа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≤p≤45 </m:t>
                  </m:r>
                  <m:r>
                    <w:rPr>
                      <w:rFonts w:ascii="Cambria Math" w:eastAsiaTheme="minorEastAsia" w:hAnsi="Cambria Math"/>
                    </w:rPr>
                    <m:t>МПа,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0,00046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p-42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1,17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+0,0381,    </m:t>
                  </m:r>
                  <m:r>
                    <w:rPr>
                      <w:rFonts w:ascii="Cambria Math" w:eastAsiaTheme="minorEastAsia" w:hAnsi="Cambria Math"/>
                    </w:rPr>
                    <m:t>при 45 МПа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&lt;p≤60 </m:t>
                  </m:r>
                  <m:r>
                    <w:rPr>
                      <w:rFonts w:ascii="Cambria Math" w:eastAsiaTheme="minorEastAsia" w:hAnsi="Cambria Math"/>
                    </w:rPr>
                    <m:t>МПа,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0,00086⋅p,    </m:t>
                  </m:r>
                  <m:r>
                    <w:rPr>
                      <w:rFonts w:ascii="Cambria Math" w:eastAsiaTheme="minorEastAsia" w:hAnsi="Cambria Math"/>
                    </w:rPr>
                    <m:t xml:space="preserve">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p&gt;60 </m:t>
                  </m:r>
                  <m:r>
                    <w:rPr>
                      <w:rFonts w:ascii="Cambria Math" w:eastAsiaTheme="minorEastAsia" w:hAnsi="Cambria Math"/>
                    </w:rPr>
                    <m:t>МПа.</m:t>
                  </m:r>
                </m:e>
              </m:eqArr>
            </m:e>
          </m:d>
        </m:oMath>
      </m:oMathPara>
    </w:p>
    <w:p w14:paraId="4E26BB18" w14:textId="46F2766A" w:rsidR="00A6296A" w:rsidRDefault="00A6296A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>Графическая интерпретация закона представлена на рис. 5.</w:t>
      </w:r>
    </w:p>
    <w:p w14:paraId="5EB58E48" w14:textId="3CB8EC58" w:rsidR="00A6296A" w:rsidRDefault="00CB2910" w:rsidP="00CB2910">
      <w:pPr>
        <w:jc w:val="center"/>
        <w:rPr>
          <w:rFonts w:eastAsiaTheme="minorEastAsia"/>
          <w:iCs/>
        </w:rPr>
      </w:pPr>
      <w:r w:rsidRPr="00CB2910">
        <w:rPr>
          <w:rFonts w:eastAsiaTheme="minorEastAsia"/>
          <w:iCs/>
          <w:noProof/>
        </w:rPr>
        <w:lastRenderedPageBreak/>
        <w:drawing>
          <wp:inline distT="0" distB="0" distL="0" distR="0" wp14:anchorId="1D4FC031" wp14:editId="386412C5">
            <wp:extent cx="4213225" cy="2457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513" cy="24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D95B" w14:textId="04397C8A" w:rsidR="00A6296A" w:rsidRDefault="00A6296A" w:rsidP="00A6296A">
      <w:pPr>
        <w:jc w:val="center"/>
        <w:rPr>
          <w:rFonts w:eastAsiaTheme="minorEastAsia"/>
          <w:iCs/>
        </w:rPr>
      </w:pPr>
      <w:r w:rsidRPr="00A6296A">
        <w:rPr>
          <w:rFonts w:eastAsiaTheme="minorEastAsia"/>
          <w:b/>
          <w:bCs/>
          <w:iCs/>
        </w:rPr>
        <w:t>Рис. 5.</w:t>
      </w:r>
      <w:r>
        <w:rPr>
          <w:rFonts w:eastAsiaTheme="minorEastAsia"/>
          <w:iCs/>
        </w:rPr>
        <w:t xml:space="preserve"> Графическая интерпретация закона горения топлива П-1</w:t>
      </w:r>
    </w:p>
    <w:p w14:paraId="2C6B5C00" w14:textId="2DB549BD" w:rsidR="00B215F8" w:rsidRDefault="00B215F8" w:rsidP="00A6296A">
      <w:pPr>
        <w:jc w:val="center"/>
        <w:rPr>
          <w:rFonts w:eastAsiaTheme="minorEastAsia"/>
          <w:iCs/>
        </w:rPr>
      </w:pPr>
    </w:p>
    <w:p w14:paraId="1EDA940E" w14:textId="505431AB" w:rsidR="00B215F8" w:rsidRPr="00B215F8" w:rsidRDefault="00B215F8" w:rsidP="00B215F8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Из уравнения Бори выводится система уравнений, позволяющая найти максимальное, минимальное и номинальное давление по одному заданному. По значению максимального давления можно определить минимальное и номинальное давление в камере</w:t>
      </w:r>
      <w:r w:rsidRPr="00B215F8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Выведенная система уравнений имеет вид</w:t>
      </w:r>
    </w:p>
    <w:p w14:paraId="0DB14B58" w14:textId="76766986" w:rsidR="00B215F8" w:rsidRPr="00B215F8" w:rsidRDefault="00000000" w:rsidP="00B215F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 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3DEFD1C2" w14:textId="004C9AF2" w:rsidR="00B215F8" w:rsidRPr="00B215F8" w:rsidRDefault="00B215F8" w:rsidP="00B215F8">
      <w:pPr>
        <w:rPr>
          <w:rFonts w:eastAsiaTheme="minorEastAsia"/>
        </w:rPr>
      </w:pPr>
      <w:r>
        <w:rPr>
          <w:rFonts w:eastAsiaTheme="minorEastAsia"/>
        </w:rPr>
        <w:tab/>
        <w:t xml:space="preserve">В результате решения системы уравнений, предварительно приняв в начальном приближении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 max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B215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 max</m:t>
            </m:r>
          </m:sub>
        </m:sSub>
      </m:oMath>
      <w:r w:rsidRPr="00B215F8">
        <w:rPr>
          <w:rFonts w:eastAsiaTheme="minorEastAsia"/>
        </w:rPr>
        <w:t xml:space="preserve">, </w:t>
      </w:r>
      <w:r>
        <w:rPr>
          <w:rFonts w:eastAsiaTheme="minorEastAsia"/>
        </w:rPr>
        <w:t>получаем</w:t>
      </w:r>
      <w:r w:rsidRPr="00B215F8">
        <w:rPr>
          <w:rFonts w:eastAsiaTheme="minorEastAsia"/>
        </w:rPr>
        <w:t>:</w:t>
      </w:r>
    </w:p>
    <w:p w14:paraId="74D5FC41" w14:textId="010D6034" w:rsidR="00B215F8" w:rsidRPr="00B215F8" w:rsidRDefault="00000000" w:rsidP="00B215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 N</m:t>
              </m:r>
            </m:sub>
          </m:sSub>
          <m:r>
            <w:rPr>
              <w:rFonts w:ascii="Cambria Math" w:eastAsiaTheme="minorEastAsia" w:hAnsi="Cambria Math"/>
            </w:rPr>
            <m:t>=27,597 МПа;</m:t>
          </m:r>
        </m:oMath>
      </m:oMathPara>
    </w:p>
    <w:p w14:paraId="58167B94" w14:textId="7CB2D527" w:rsidR="00B215F8" w:rsidRPr="00EF7258" w:rsidRDefault="00000000" w:rsidP="00B215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I </m:t>
              </m:r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=22,051 МПа.</m:t>
          </m:r>
        </m:oMath>
      </m:oMathPara>
    </w:p>
    <w:p w14:paraId="14020347" w14:textId="77777777" w:rsidR="00EF7258" w:rsidRPr="00B215F8" w:rsidRDefault="00EF7258" w:rsidP="00B215F8">
      <w:pPr>
        <w:rPr>
          <w:rFonts w:eastAsiaTheme="minorEastAsia"/>
        </w:rPr>
      </w:pPr>
    </w:p>
    <w:p w14:paraId="015DA6DE" w14:textId="4A345ABF" w:rsidR="00B64EF2" w:rsidRDefault="00026509" w:rsidP="00026509">
      <w:pPr>
        <w:pStyle w:val="1"/>
        <w:rPr>
          <w:rFonts w:eastAsiaTheme="minorEastAsia"/>
        </w:rPr>
      </w:pPr>
      <w:bookmarkStart w:id="8" w:name="_Toc117383279"/>
      <w:r>
        <w:rPr>
          <w:rFonts w:eastAsiaTheme="minorEastAsia"/>
        </w:rPr>
        <w:t>2. Проектирование сопла и расчет газодинамических параметров сопла на выходе</w:t>
      </w:r>
      <w:bookmarkEnd w:id="8"/>
    </w:p>
    <w:p w14:paraId="558A3185" w14:textId="62BC2CA2" w:rsidR="00026509" w:rsidRDefault="00026509" w:rsidP="00026509">
      <w:pPr>
        <w:pStyle w:val="2"/>
      </w:pPr>
      <w:bookmarkStart w:id="9" w:name="_Toc117383280"/>
      <w:r>
        <w:t>2.1. Определение геометрических размеров сопла</w:t>
      </w:r>
      <w:bookmarkEnd w:id="9"/>
    </w:p>
    <w:p w14:paraId="68091E69" w14:textId="1DE0EBFC" w:rsidR="00026509" w:rsidRPr="00062C40" w:rsidRDefault="00026509" w:rsidP="00026509">
      <w:r>
        <w:tab/>
        <w:t>Площадь критического сечения сопла</w:t>
      </w:r>
      <w:r w:rsidRPr="00062C40">
        <w:t>:</w:t>
      </w:r>
    </w:p>
    <w:p w14:paraId="45689F75" w14:textId="58C9D5DF" w:rsidR="00026509" w:rsidRPr="00026509" w:rsidRDefault="00000000" w:rsidP="000265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I </m:t>
                  </m:r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21EB61C" w14:textId="0DD33D46" w:rsidR="00026509" w:rsidRPr="00026509" w:rsidRDefault="00000000" w:rsidP="000265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45961</m:t>
              </m:r>
            </m:num>
            <m:den>
              <m:r>
                <w:rPr>
                  <w:rFonts w:ascii="Cambria Math" w:hAnsi="Cambria Math"/>
                  <w:lang w:val="en-US"/>
                </w:rPr>
                <m:t>1,398⋅</m:t>
              </m:r>
              <m:r>
                <w:rPr>
                  <w:rFonts w:ascii="Cambria Math" w:eastAsiaTheme="minorEastAsia" w:hAnsi="Cambria Math"/>
                </w:rPr>
                <m:t>27,597</m:t>
              </m:r>
            </m:den>
          </m:f>
          <m:r>
            <w:rPr>
              <w:rFonts w:ascii="Cambria Math" w:hAnsi="Cambria Math"/>
              <w:lang w:val="en-US"/>
            </w:rPr>
            <m:t xml:space="preserve">=0,00119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D424014" w14:textId="250DB03E" w:rsidR="00026509" w:rsidRDefault="00026509" w:rsidP="00026509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>Диаметр критического сечения</w:t>
      </w:r>
      <w:r w:rsidR="006134FD">
        <w:rPr>
          <w:rFonts w:eastAsiaTheme="minorEastAsia"/>
          <w:iCs/>
        </w:rPr>
        <w:t>:</w:t>
      </w:r>
    </w:p>
    <w:p w14:paraId="192F006F" w14:textId="438504BF" w:rsidR="006134FD" w:rsidRPr="006134FD" w:rsidRDefault="00000000" w:rsidP="0002650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;</m:t>
          </m:r>
        </m:oMath>
      </m:oMathPara>
    </w:p>
    <w:p w14:paraId="6113D938" w14:textId="066969FF" w:rsidR="006134FD" w:rsidRPr="00BF183B" w:rsidRDefault="00000000" w:rsidP="0002650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4⋅0,00119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=0,03892 м.</m:t>
          </m:r>
        </m:oMath>
      </m:oMathPara>
    </w:p>
    <w:p w14:paraId="7CE3AC7C" w14:textId="7DC14FAE" w:rsidR="00BF183B" w:rsidRDefault="00BF183B" w:rsidP="00BF183B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Для ИДК в большинстве случаев сопло коническое с прямолинейными образующими</w:t>
      </w:r>
      <w:r w:rsidR="00E162E6">
        <w:rPr>
          <w:rFonts w:eastAsiaTheme="minorEastAsia"/>
        </w:rPr>
        <w:t xml:space="preserve"> (рис. 6)</w:t>
      </w:r>
      <w:r>
        <w:rPr>
          <w:rFonts w:eastAsiaTheme="minorEastAsia"/>
        </w:rPr>
        <w:t xml:space="preserve">. </w:t>
      </w:r>
      <w:r w:rsidRPr="00BF183B">
        <w:rPr>
          <w:rFonts w:eastAsiaTheme="minorEastAsia"/>
        </w:rPr>
        <w:t>Общие рекомендации по выбору углов</w:t>
      </w:r>
      <w:r>
        <w:rPr>
          <w:rFonts w:eastAsiaTheme="minorEastAsia"/>
        </w:rPr>
        <w:t xml:space="preserve"> </w:t>
      </w:r>
      <w:proofErr w:type="gramStart"/>
      <w:r w:rsidRPr="00BF183B">
        <w:rPr>
          <w:rFonts w:eastAsiaTheme="minorEastAsia"/>
        </w:rPr>
        <w:t>наклон</w:t>
      </w:r>
      <w:r>
        <w:rPr>
          <w:rFonts w:eastAsiaTheme="minorEastAsia"/>
        </w:rPr>
        <w:t>а</w:t>
      </w:r>
      <w:proofErr w:type="gramEnd"/>
      <w:r>
        <w:rPr>
          <w:rFonts w:eastAsiaTheme="minorEastAsia"/>
        </w:rPr>
        <w:t xml:space="preserve"> </w:t>
      </w:r>
      <w:r w:rsidRPr="00BF183B">
        <w:rPr>
          <w:rFonts w:eastAsiaTheme="minorEastAsia"/>
        </w:rPr>
        <w:t>образующих</w:t>
      </w:r>
      <w:r>
        <w:rPr>
          <w:rFonts w:eastAsiaTheme="minorEastAsia"/>
        </w:rPr>
        <w:t xml:space="preserve"> </w:t>
      </w:r>
      <w:r w:rsidRPr="00BF183B">
        <w:rPr>
          <w:rFonts w:eastAsiaTheme="minorEastAsia"/>
        </w:rPr>
        <w:t>такие же, как и для классических РДТТ. Назначим углы</w:t>
      </w:r>
      <w:r>
        <w:rPr>
          <w:rFonts w:eastAsiaTheme="minorEastAsia"/>
        </w:rPr>
        <w:t xml:space="preserve"> </w:t>
      </w:r>
      <w:r w:rsidRPr="00BF183B">
        <w:rPr>
          <w:rFonts w:eastAsiaTheme="minorEastAsia"/>
        </w:rPr>
        <w:t>наклона входной (дозвуковой) и выходной частей сопла</w:t>
      </w:r>
      <w:r>
        <w:rPr>
          <w:rFonts w:eastAsiaTheme="minorEastAsia"/>
        </w:rPr>
        <w:t>:</w:t>
      </w:r>
    </w:p>
    <w:p w14:paraId="37802D2C" w14:textId="59297833" w:rsidR="00BF183B" w:rsidRPr="00BF183B" w:rsidRDefault="00000000" w:rsidP="00BF183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</m:t>
              </m:r>
            </m:sub>
          </m:sSub>
          <m:r>
            <w:rPr>
              <w:rFonts w:ascii="Cambria Math" w:eastAsiaTheme="minorEastAsia" w:hAnsi="Cambria Math"/>
            </w:rPr>
            <m:t>=45 °;</m:t>
          </m:r>
        </m:oMath>
      </m:oMathPara>
    </w:p>
    <w:p w14:paraId="26F53012" w14:textId="0E986606" w:rsidR="00BF183B" w:rsidRPr="00E162E6" w:rsidRDefault="00000000" w:rsidP="00BF183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=20 °.</m:t>
          </m:r>
        </m:oMath>
      </m:oMathPara>
    </w:p>
    <w:p w14:paraId="078E9A2C" w14:textId="7C1AB7A6" w:rsidR="00E162E6" w:rsidRDefault="00E162E6" w:rsidP="00E162E6">
      <w:pPr>
        <w:jc w:val="center"/>
        <w:rPr>
          <w:rFonts w:eastAsiaTheme="minorEastAsia"/>
          <w:i/>
          <w:iCs/>
        </w:rPr>
      </w:pPr>
      <w:r w:rsidRPr="00E162E6">
        <w:rPr>
          <w:rFonts w:eastAsiaTheme="minorEastAsia"/>
          <w:i/>
          <w:iCs/>
          <w:noProof/>
        </w:rPr>
        <w:drawing>
          <wp:inline distT="0" distB="0" distL="0" distR="0" wp14:anchorId="72F2D181" wp14:editId="5C90867E">
            <wp:extent cx="3370466" cy="2510105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140" cy="25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5BCF" w14:textId="0FD632CA" w:rsidR="00E162E6" w:rsidRDefault="00E162E6" w:rsidP="00E162E6">
      <w:pPr>
        <w:jc w:val="center"/>
        <w:rPr>
          <w:rFonts w:eastAsiaTheme="minorEastAsia"/>
        </w:rPr>
      </w:pPr>
      <w:r w:rsidRPr="00E162E6">
        <w:rPr>
          <w:rFonts w:eastAsiaTheme="minorEastAsia"/>
          <w:b/>
          <w:bCs/>
        </w:rPr>
        <w:t>Рис. 6.</w:t>
      </w:r>
      <w:r>
        <w:rPr>
          <w:rFonts w:eastAsiaTheme="minorEastAsia"/>
        </w:rPr>
        <w:t xml:space="preserve"> Эскиз сопла</w:t>
      </w:r>
    </w:p>
    <w:p w14:paraId="27671C44" w14:textId="77777777" w:rsidR="00E162E6" w:rsidRPr="00E162E6" w:rsidRDefault="00E162E6" w:rsidP="00E162E6">
      <w:pPr>
        <w:jc w:val="center"/>
        <w:rPr>
          <w:rFonts w:eastAsiaTheme="minorEastAsia"/>
        </w:rPr>
      </w:pPr>
    </w:p>
    <w:p w14:paraId="0A7E4866" w14:textId="25ABB11E" w:rsidR="00BF183B" w:rsidRDefault="00BF183B" w:rsidP="00BF183B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Длины участков сопла рассчитываются по формулам:</w:t>
      </w:r>
    </w:p>
    <w:p w14:paraId="46B69421" w14:textId="5E7731AD" w:rsidR="00BF183B" w:rsidRPr="00BF183B" w:rsidRDefault="00000000" w:rsidP="00BF18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1DB9AAC4" w14:textId="594CC2CA" w:rsidR="00BF183B" w:rsidRPr="00BF183B" w:rsidRDefault="00000000" w:rsidP="00BF18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=0,002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]</m:t>
          </m:r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B01BB18" w14:textId="17A5A55A" w:rsidR="00BF183B" w:rsidRPr="00BF183B" w:rsidRDefault="00000000" w:rsidP="00BF18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ζ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C51B1B" w14:textId="5A6718E4" w:rsidR="00BF183B" w:rsidRPr="00C761E1" w:rsidRDefault="00BF183B" w:rsidP="00BF183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=1,05</m:t>
        </m:r>
      </m:oMath>
      <w:r>
        <w:rPr>
          <w:rFonts w:eastAsiaTheme="minorEastAsia"/>
        </w:rPr>
        <w:t xml:space="preserve"> - </w:t>
      </w:r>
      <w:r w:rsidR="00C761E1">
        <w:rPr>
          <w:rFonts w:eastAsiaTheme="minorEastAsia"/>
        </w:rPr>
        <w:t xml:space="preserve">величина, учитывающая наличие дополнительного объема с сечением на </w:t>
      </w:r>
      <m:oMath>
        <m:r>
          <w:rPr>
            <w:rFonts w:ascii="Cambria Math" w:eastAsiaTheme="minorEastAsia" w:hAnsi="Cambria Math"/>
          </w:rPr>
          <m:t>10%</m:t>
        </m:r>
      </m:oMath>
      <w:r w:rsidR="00C761E1">
        <w:rPr>
          <w:rFonts w:eastAsiaTheme="minorEastAsia"/>
        </w:rPr>
        <w:t xml:space="preserve"> больше критического сечения для развернутых на </w:t>
      </w:r>
      <m:oMath>
        <m:r>
          <w:rPr>
            <w:rFonts w:ascii="Cambria Math" w:eastAsiaTheme="minorEastAsia" w:hAnsi="Cambria Math"/>
          </w:rPr>
          <m:t xml:space="preserve">90 </m:t>
        </m:r>
        <m:r>
          <w:rPr>
            <w:rFonts w:ascii="Cambria Math" w:eastAsiaTheme="minorEastAsia" w:hAnsi="Cambria Math"/>
          </w:rPr>
          <m:t>°</m:t>
        </m:r>
      </m:oMath>
      <w:r w:rsidR="00C761E1" w:rsidRPr="00C761E1">
        <w:rPr>
          <w:rFonts w:eastAsiaTheme="minorEastAsia"/>
        </w:rPr>
        <w:t xml:space="preserve"> </w:t>
      </w:r>
      <w:r w:rsidR="00C761E1">
        <w:rPr>
          <w:rFonts w:eastAsiaTheme="minorEastAsia"/>
        </w:rPr>
        <w:t>сопел.</w:t>
      </w:r>
    </w:p>
    <w:p w14:paraId="09995172" w14:textId="6D1C08DD" w:rsidR="00BF183B" w:rsidRDefault="00BF183B" w:rsidP="00BF183B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После подстановки числовых данных, получаем:</w:t>
      </w:r>
    </w:p>
    <w:p w14:paraId="678CEF8F" w14:textId="460E7486" w:rsidR="00BF183B" w:rsidRPr="00C761E1" w:rsidRDefault="00000000" w:rsidP="00BF183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=0,0115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79A8363" w14:textId="17697E92" w:rsidR="00C761E1" w:rsidRPr="00C761E1" w:rsidRDefault="00000000" w:rsidP="00BF183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=0,002 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5295831" w14:textId="4FA07A3C" w:rsidR="00C761E1" w:rsidRPr="00F12CA1" w:rsidRDefault="00000000" w:rsidP="00BF183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=0,05347 </m:t>
          </m:r>
          <m:r>
            <w:rPr>
              <w:rFonts w:ascii="Cambria Math" w:eastAsiaTheme="minorEastAsia" w:hAnsi="Cambria Math"/>
            </w:rPr>
            <m:t>м.</m:t>
          </m:r>
        </m:oMath>
      </m:oMathPara>
    </w:p>
    <w:p w14:paraId="06FCDF1C" w14:textId="640F7363" w:rsidR="00F12CA1" w:rsidRDefault="00E162E6" w:rsidP="00BF183B">
      <w:pPr>
        <w:rPr>
          <w:rFonts w:eastAsiaTheme="minorEastAsia"/>
        </w:rPr>
      </w:pPr>
      <w:r>
        <w:rPr>
          <w:rFonts w:eastAsiaTheme="minorEastAsia"/>
        </w:rPr>
        <w:tab/>
        <w:t xml:space="preserve">Диаметр форкамеры предсоплового объема должен быть на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</w:rPr>
        <w:t xml:space="preserve"> больше по площади критического сечения. Тогда диаметр форкамеры определяется по формуле:</w:t>
      </w:r>
    </w:p>
    <w:p w14:paraId="3FCA8304" w14:textId="3D75A050" w:rsidR="00E162E6" w:rsidRPr="00E162E6" w:rsidRDefault="00000000" w:rsidP="00BF18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1408E42" w14:textId="279C0778" w:rsidR="003747D5" w:rsidRPr="00FA549A" w:rsidRDefault="00000000" w:rsidP="00BF18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ra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0,03892</m:t>
          </m:r>
          <m:r>
            <w:rPr>
              <w:rFonts w:ascii="Cambria Math" w:eastAsiaTheme="minorEastAsia" w:hAnsi="Cambria Math"/>
              <w:lang w:val="en-US"/>
            </w:rPr>
            <m:t xml:space="preserve">=0,04082 </m:t>
          </m:r>
          <m:r>
            <w:rPr>
              <w:rFonts w:ascii="Cambria Math" w:eastAsiaTheme="minorEastAsia" w:hAnsi="Cambria Math"/>
            </w:rPr>
            <m:t>м.</m:t>
          </m:r>
        </m:oMath>
      </m:oMathPara>
    </w:p>
    <w:p w14:paraId="50707FBC" w14:textId="52C7FC74" w:rsidR="00FA549A" w:rsidRPr="00FA549A" w:rsidRDefault="00FA549A" w:rsidP="00BF183B">
      <w:pPr>
        <w:rPr>
          <w:rFonts w:eastAsiaTheme="minorEastAsia"/>
          <w:iCs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Объем камеры должен быть не менее объема полусферы с диаметром камеры сгорания. Тогда длина форкамеры определяется по формуле</w:t>
      </w:r>
      <w:r>
        <w:rPr>
          <w:rFonts w:eastAsiaTheme="minorEastAsia"/>
          <w:iCs/>
          <w:lang w:val="en-US"/>
        </w:rPr>
        <w:t>.</w:t>
      </w:r>
    </w:p>
    <w:p w14:paraId="19851F6B" w14:textId="09F08C29" w:rsidR="00FA549A" w:rsidRPr="00FA549A" w:rsidRDefault="00000000" w:rsidP="00BF183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0,5⋅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C3DB112" w14:textId="1162882D" w:rsidR="00FA549A" w:rsidRDefault="00FA549A" w:rsidP="00BF183B">
      <w:pPr>
        <w:rPr>
          <w:rFonts w:eastAsiaTheme="minorEastAsia"/>
        </w:rPr>
      </w:pPr>
      <w:r>
        <w:rPr>
          <w:rFonts w:eastAsiaTheme="minorEastAsia"/>
        </w:rPr>
        <w:t>После подстановки числовых значений</w:t>
      </w:r>
    </w:p>
    <w:p w14:paraId="0C0EE30B" w14:textId="3CAB58C9" w:rsidR="00FA549A" w:rsidRPr="00C0719F" w:rsidRDefault="00000000" w:rsidP="00BF18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=0,05578 м.</m:t>
          </m:r>
        </m:oMath>
      </m:oMathPara>
    </w:p>
    <w:p w14:paraId="776DD0B1" w14:textId="6E1F971A" w:rsidR="00C0719F" w:rsidRDefault="001D627C" w:rsidP="00BF183B">
      <w:pPr>
        <w:rPr>
          <w:rFonts w:eastAsiaTheme="minorEastAsia"/>
        </w:rPr>
      </w:pPr>
      <w:r>
        <w:rPr>
          <w:rFonts w:eastAsiaTheme="minorEastAsia"/>
        </w:rPr>
        <w:tab/>
        <w:t>Применительно к заданной компоновке сопла по полученным размерам выполняется прорисовка внутренних обводов сопла (рис. 7).</w:t>
      </w:r>
    </w:p>
    <w:p w14:paraId="4CF4C418" w14:textId="73C1B764" w:rsidR="001D627C" w:rsidRDefault="001D627C" w:rsidP="001D627C">
      <w:pPr>
        <w:jc w:val="center"/>
        <w:rPr>
          <w:rFonts w:eastAsiaTheme="minorEastAsia"/>
        </w:rPr>
      </w:pPr>
    </w:p>
    <w:p w14:paraId="23C65F03" w14:textId="32B4BB3F" w:rsidR="00266E28" w:rsidRDefault="00266E28" w:rsidP="005636F2">
      <w:pPr>
        <w:rPr>
          <w:rFonts w:eastAsiaTheme="minorEastAsia"/>
        </w:rPr>
      </w:pPr>
    </w:p>
    <w:p w14:paraId="076BF963" w14:textId="0EA5F9AE" w:rsidR="007C1E28" w:rsidRDefault="005636F2" w:rsidP="001D627C">
      <w:pPr>
        <w:jc w:val="center"/>
        <w:rPr>
          <w:rFonts w:eastAsiaTheme="minorEastAsia"/>
        </w:rPr>
      </w:pPr>
      <w:r w:rsidRPr="005636F2">
        <w:rPr>
          <w:rFonts w:eastAsiaTheme="minorEastAsia"/>
          <w:noProof/>
        </w:rPr>
        <w:lastRenderedPageBreak/>
        <w:drawing>
          <wp:inline distT="0" distB="0" distL="0" distR="0" wp14:anchorId="10684AE6" wp14:editId="04FBA14C">
            <wp:extent cx="5940425" cy="4388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32D" w14:textId="03719193" w:rsidR="001D627C" w:rsidRPr="005636F2" w:rsidRDefault="001D627C" w:rsidP="001D627C">
      <w:pPr>
        <w:jc w:val="center"/>
        <w:rPr>
          <w:rFonts w:eastAsiaTheme="minorEastAsia"/>
        </w:rPr>
      </w:pPr>
      <w:r w:rsidRPr="005636F2">
        <w:rPr>
          <w:rFonts w:eastAsiaTheme="minorEastAsia"/>
          <w:b/>
          <w:bCs/>
        </w:rPr>
        <w:t>Рис. 7.</w:t>
      </w:r>
      <w:r w:rsidRPr="005636F2">
        <w:rPr>
          <w:rFonts w:eastAsiaTheme="minorEastAsia"/>
        </w:rPr>
        <w:t xml:space="preserve"> Предварительная прорисовка сопла</w:t>
      </w:r>
    </w:p>
    <w:p w14:paraId="76FF39C2" w14:textId="64A27168" w:rsidR="001D627C" w:rsidRDefault="001D627C" w:rsidP="00BF183B">
      <w:pPr>
        <w:rPr>
          <w:rFonts w:eastAsiaTheme="minorEastAsia"/>
        </w:rPr>
      </w:pPr>
    </w:p>
    <w:p w14:paraId="46E57C65" w14:textId="1CC6B463" w:rsidR="001D627C" w:rsidRDefault="001D627C" w:rsidP="00BF183B">
      <w:pPr>
        <w:rPr>
          <w:rFonts w:eastAsiaTheme="minorEastAsia"/>
        </w:rPr>
      </w:pPr>
      <w:r>
        <w:rPr>
          <w:rFonts w:eastAsiaTheme="minorEastAsia"/>
        </w:rPr>
        <w:tab/>
        <w:t xml:space="preserve">Сопло выступает за габариты корпуса летательного аппарата. Для уменьшения габаритов сопла необходимо уменьшить </w:t>
      </w:r>
      <w:r w:rsidR="007F237A">
        <w:rPr>
          <w:rFonts w:eastAsiaTheme="minorEastAsia"/>
        </w:rPr>
        <w:t>площадь критического сечения, а, следовательно, увеличить давление в камере. Необходимый диаметр критического сечения находится из геометрических соображений по рис. 7.</w:t>
      </w:r>
    </w:p>
    <w:p w14:paraId="0E02F071" w14:textId="5B95A19D" w:rsidR="007F237A" w:rsidRPr="00170107" w:rsidRDefault="007F237A" w:rsidP="00BF183B">
      <w:pPr>
        <w:rPr>
          <w:rFonts w:eastAsiaTheme="minorEastAsia"/>
        </w:rPr>
      </w:pPr>
      <w:r>
        <w:rPr>
          <w:rFonts w:eastAsiaTheme="minorEastAsia"/>
        </w:rPr>
        <w:tab/>
        <w:t>Из геометрических соображений определяется диаметр критического сечения, обеспечивающий возможность размещения сопла</w:t>
      </w:r>
      <w:r w:rsidR="00170107" w:rsidRPr="00170107">
        <w:rPr>
          <w:rFonts w:eastAsiaTheme="minorEastAsia"/>
        </w:rPr>
        <w:t>:</w:t>
      </w:r>
    </w:p>
    <w:p w14:paraId="6F3D5AE7" w14:textId="0E6CCCC6" w:rsidR="007F237A" w:rsidRPr="00170107" w:rsidRDefault="007F237A" w:rsidP="00BF183B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EF87CC0" w14:textId="3592B3E3" w:rsidR="00170107" w:rsidRDefault="00170107" w:rsidP="00BF183B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h=0,07133 м</m:t>
        </m:r>
      </m:oMath>
      <w:r>
        <w:rPr>
          <w:rFonts w:eastAsiaTheme="minorEastAsia"/>
        </w:rPr>
        <w:t xml:space="preserve"> по рис. 7.</w:t>
      </w:r>
    </w:p>
    <w:p w14:paraId="580BD6EB" w14:textId="237B1D4A" w:rsidR="00096E1E" w:rsidRDefault="00096E1E" w:rsidP="00BF183B">
      <w:pPr>
        <w:rPr>
          <w:rFonts w:eastAsiaTheme="minorEastAsia"/>
        </w:rPr>
      </w:pPr>
      <w:r>
        <w:rPr>
          <w:rFonts w:eastAsiaTheme="minorEastAsia"/>
        </w:rPr>
        <w:tab/>
        <w:t>В результате решения приведенного уравнения, получаем диаметр критического сечения</w:t>
      </w:r>
    </w:p>
    <w:p w14:paraId="46AD8CE3" w14:textId="287951FB" w:rsidR="00096E1E" w:rsidRPr="00096E1E" w:rsidRDefault="00000000" w:rsidP="00BF183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=0,01932 м.</m:t>
          </m:r>
        </m:oMath>
      </m:oMathPara>
    </w:p>
    <w:p w14:paraId="5D3CD036" w14:textId="6D271120" w:rsidR="00B64EF2" w:rsidRDefault="00096E1E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>Тогда во втором приближении давление в камере равно:</w:t>
      </w:r>
    </w:p>
    <w:p w14:paraId="0EC8DB02" w14:textId="1BEFF856" w:rsidR="00096E1E" w:rsidRDefault="00000000" w:rsidP="00BA6E8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 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1AF5E5BA" w14:textId="1E2E9155" w:rsidR="00494DEA" w:rsidRPr="00EF1F84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 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45961</m:t>
              </m:r>
            </m:num>
            <m:den>
              <m:r>
                <w:rPr>
                  <w:rFonts w:ascii="Cambria Math" w:eastAsiaTheme="minorEastAsia" w:hAnsi="Cambria Math"/>
                </w:rPr>
                <m:t>1,398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⋅π⋅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0,01932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=112,145 МПа.</m:t>
          </m:r>
        </m:oMath>
      </m:oMathPara>
    </w:p>
    <w:p w14:paraId="0EA66714" w14:textId="0F619205" w:rsidR="00EF1F84" w:rsidRDefault="00481EA9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Полученное значение выходит за границы устойчивой работы выбранного топлива П-1.</w:t>
      </w:r>
    </w:p>
    <w:p w14:paraId="2D2B8E01" w14:textId="160746ED" w:rsidR="00B60904" w:rsidRDefault="00B60904" w:rsidP="00BA6E89">
      <w:pPr>
        <w:rPr>
          <w:rFonts w:eastAsiaTheme="minorEastAsia"/>
        </w:rPr>
      </w:pPr>
      <w:r>
        <w:rPr>
          <w:rFonts w:eastAsiaTheme="minorEastAsia"/>
        </w:rPr>
        <w:tab/>
      </w:r>
      <w:r w:rsidR="001258CF">
        <w:rPr>
          <w:rFonts w:eastAsiaTheme="minorEastAsia"/>
        </w:rPr>
        <w:t>Изменим марку топлива. Выберем марку Б-3. Характеристики топлива представлены в таблице 3.</w:t>
      </w:r>
    </w:p>
    <w:p w14:paraId="43CFC3C7" w14:textId="09E9DA15" w:rsidR="001258CF" w:rsidRDefault="001258CF" w:rsidP="001258CF">
      <w:pPr>
        <w:jc w:val="right"/>
      </w:pPr>
      <w:r>
        <w:t>Таблица 3. Характеристики топлива Б-3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687"/>
      </w:tblGrid>
      <w:tr w:rsidR="001258CF" w14:paraId="46ED0558" w14:textId="77777777" w:rsidTr="003755B4">
        <w:trPr>
          <w:jc w:val="center"/>
        </w:trPr>
        <w:tc>
          <w:tcPr>
            <w:tcW w:w="6658" w:type="dxa"/>
            <w:vAlign w:val="center"/>
          </w:tcPr>
          <w:p w14:paraId="149674E6" w14:textId="77777777" w:rsidR="001258CF" w:rsidRPr="00524D3C" w:rsidRDefault="001258CF" w:rsidP="003755B4">
            <w:pPr>
              <w:jc w:val="left"/>
              <w:rPr>
                <w:i/>
              </w:rPr>
            </w:pPr>
            <w:r>
              <w:t xml:space="preserve">Сила топлива </w:t>
            </w:r>
            <m:oMath>
              <m:r>
                <w:rPr>
                  <w:rFonts w:ascii="Cambria Math" w:hAnsi="Cambria Math"/>
                </w:rPr>
                <m:t>f, Дж/кг</m:t>
              </m:r>
            </m:oMath>
          </w:p>
        </w:tc>
        <w:tc>
          <w:tcPr>
            <w:tcW w:w="2687" w:type="dxa"/>
            <w:vAlign w:val="center"/>
          </w:tcPr>
          <w:p w14:paraId="6B0F5998" w14:textId="5EA25BF6" w:rsidR="001258CF" w:rsidRPr="004724E9" w:rsidRDefault="001258CF" w:rsidP="003755B4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1258CF" w14:paraId="6A7D1525" w14:textId="77777777" w:rsidTr="003755B4">
        <w:trPr>
          <w:jc w:val="center"/>
        </w:trPr>
        <w:tc>
          <w:tcPr>
            <w:tcW w:w="6658" w:type="dxa"/>
            <w:vAlign w:val="center"/>
          </w:tcPr>
          <w:p w14:paraId="0DF2D4D1" w14:textId="77777777" w:rsidR="001258CF" w:rsidRDefault="001258CF" w:rsidP="003755B4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2687" w:type="dxa"/>
            <w:vAlign w:val="center"/>
          </w:tcPr>
          <w:p w14:paraId="37DB1338" w14:textId="15AEDBCA" w:rsidR="001258CF" w:rsidRDefault="001258CF" w:rsidP="003755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1,25</m:t>
                </m:r>
              </m:oMath>
            </m:oMathPara>
          </w:p>
        </w:tc>
      </w:tr>
      <w:tr w:rsidR="001258CF" w14:paraId="479DA220" w14:textId="77777777" w:rsidTr="003755B4">
        <w:trPr>
          <w:jc w:val="center"/>
        </w:trPr>
        <w:tc>
          <w:tcPr>
            <w:tcW w:w="6658" w:type="dxa"/>
            <w:vAlign w:val="center"/>
          </w:tcPr>
          <w:p w14:paraId="5BA1296C" w14:textId="77777777" w:rsidR="001258CF" w:rsidRPr="00524D3C" w:rsidRDefault="001258CF" w:rsidP="003755B4">
            <w:pPr>
              <w:jc w:val="left"/>
              <w:rPr>
                <w:i/>
              </w:rPr>
            </w:pPr>
            <w:r>
              <w:t xml:space="preserve">Газовая постоянная продуктов сгорания </w:t>
            </w:r>
            <m:oMath>
              <m:r>
                <w:rPr>
                  <w:rFonts w:ascii="Cambria Math" w:hAnsi="Cambria Math"/>
                </w:rPr>
                <m:t>R, Дж/кг⋅К</m:t>
              </m:r>
            </m:oMath>
          </w:p>
        </w:tc>
        <w:tc>
          <w:tcPr>
            <w:tcW w:w="2687" w:type="dxa"/>
            <w:vAlign w:val="center"/>
          </w:tcPr>
          <w:p w14:paraId="50BEED2C" w14:textId="73D89D1B" w:rsidR="001258CF" w:rsidRDefault="001258CF" w:rsidP="003755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338</m:t>
                </m:r>
              </m:oMath>
            </m:oMathPara>
          </w:p>
        </w:tc>
      </w:tr>
      <w:tr w:rsidR="001258CF" w14:paraId="225438C9" w14:textId="77777777" w:rsidTr="003755B4">
        <w:trPr>
          <w:jc w:val="center"/>
        </w:trPr>
        <w:tc>
          <w:tcPr>
            <w:tcW w:w="6658" w:type="dxa"/>
            <w:vAlign w:val="center"/>
          </w:tcPr>
          <w:p w14:paraId="05618A1C" w14:textId="77777777" w:rsidR="001258CF" w:rsidRPr="004724E9" w:rsidRDefault="001258CF" w:rsidP="003755B4">
            <w:pPr>
              <w:jc w:val="left"/>
              <w:rPr>
                <w:i/>
              </w:rPr>
            </w:pPr>
            <w:r>
              <w:t xml:space="preserve">Температура продуктов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2687" w:type="dxa"/>
            <w:vAlign w:val="center"/>
          </w:tcPr>
          <w:p w14:paraId="09FBF78B" w14:textId="7A4E518B" w:rsidR="001258CF" w:rsidRDefault="001258CF" w:rsidP="003755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3080</m:t>
                </m:r>
              </m:oMath>
            </m:oMathPara>
          </w:p>
        </w:tc>
      </w:tr>
      <w:tr w:rsidR="001258CF" w14:paraId="74D576E2" w14:textId="77777777" w:rsidTr="003755B4">
        <w:trPr>
          <w:jc w:val="center"/>
        </w:trPr>
        <w:tc>
          <w:tcPr>
            <w:tcW w:w="6658" w:type="dxa"/>
            <w:vAlign w:val="center"/>
          </w:tcPr>
          <w:p w14:paraId="14132DB8" w14:textId="77777777" w:rsidR="001258CF" w:rsidRPr="004724E9" w:rsidRDefault="001258CF" w:rsidP="003755B4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кг/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</w:p>
        </w:tc>
        <w:tc>
          <w:tcPr>
            <w:tcW w:w="2687" w:type="dxa"/>
            <w:vAlign w:val="center"/>
          </w:tcPr>
          <w:p w14:paraId="3ECDB63F" w14:textId="2AE36191" w:rsidR="001258CF" w:rsidRDefault="001258CF" w:rsidP="003755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1640</m:t>
                </m:r>
              </m:oMath>
            </m:oMathPara>
          </w:p>
        </w:tc>
      </w:tr>
      <w:tr w:rsidR="001258CF" w14:paraId="50D1AD6D" w14:textId="77777777" w:rsidTr="003755B4">
        <w:trPr>
          <w:jc w:val="center"/>
        </w:trPr>
        <w:tc>
          <w:tcPr>
            <w:tcW w:w="6658" w:type="dxa"/>
            <w:vAlign w:val="center"/>
          </w:tcPr>
          <w:p w14:paraId="3C3EC0CD" w14:textId="77777777" w:rsidR="001258CF" w:rsidRPr="004724E9" w:rsidRDefault="001258CF" w:rsidP="003755B4">
            <w:pPr>
              <w:jc w:val="left"/>
              <w:rPr>
                <w:i/>
              </w:rPr>
            </w:pPr>
            <w:r>
              <w:t xml:space="preserve">Термохимическая константа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2687" w:type="dxa"/>
            <w:vAlign w:val="center"/>
          </w:tcPr>
          <w:p w14:paraId="4E774653" w14:textId="23E8A7D3" w:rsidR="001258CF" w:rsidRDefault="001258CF" w:rsidP="003755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370</m:t>
                </m:r>
              </m:oMath>
            </m:oMathPara>
          </w:p>
        </w:tc>
      </w:tr>
    </w:tbl>
    <w:p w14:paraId="3038A01B" w14:textId="77777777" w:rsidR="001258CF" w:rsidRPr="001258CF" w:rsidRDefault="001258CF" w:rsidP="00BA6E89">
      <w:pPr>
        <w:rPr>
          <w:rFonts w:eastAsiaTheme="minorEastAsia"/>
        </w:rPr>
      </w:pPr>
    </w:p>
    <w:p w14:paraId="032B041C" w14:textId="7659BF24" w:rsidR="003515D6" w:rsidRDefault="003515D6" w:rsidP="00BA6E89">
      <w:pPr>
        <w:rPr>
          <w:rFonts w:eastAsiaTheme="minorEastAsia"/>
        </w:rPr>
      </w:pPr>
      <w:r>
        <w:rPr>
          <w:rFonts w:eastAsiaTheme="minorEastAsia"/>
        </w:rPr>
        <w:tab/>
        <w:t>Закон горения топлива имеет вид</w:t>
      </w:r>
    </w:p>
    <w:p w14:paraId="6C06C2E2" w14:textId="7D0C171E" w:rsidR="003515D6" w:rsidRPr="0009107B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,00085⋅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9,81⋅p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0,69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при </m:t>
          </m:r>
          <m:r>
            <w:rPr>
              <w:rFonts w:ascii="Cambria Math" w:eastAsiaTheme="minorEastAsia" w:hAnsi="Cambria Math"/>
              <w:lang w:val="en-US"/>
            </w:rPr>
            <m:t xml:space="preserve">16 </m:t>
          </m:r>
          <m:r>
            <w:rPr>
              <w:rFonts w:ascii="Cambria Math" w:eastAsiaTheme="minorEastAsia" w:hAnsi="Cambria Math"/>
            </w:rPr>
            <m:t>МПа</m:t>
          </m:r>
          <m:r>
            <w:rPr>
              <w:rFonts w:ascii="Cambria Math" w:eastAsiaTheme="minorEastAsia" w:hAnsi="Cambria Math"/>
              <w:lang w:val="en-US"/>
            </w:rPr>
            <m:t xml:space="preserve">≤p≤150 </m:t>
          </m:r>
          <m:r>
            <w:rPr>
              <w:rFonts w:ascii="Cambria Math" w:eastAsiaTheme="minorEastAsia" w:hAnsi="Cambria Math"/>
            </w:rPr>
            <m:t>МПа.</m:t>
          </m:r>
        </m:oMath>
      </m:oMathPara>
    </w:p>
    <w:p w14:paraId="53DFD59B" w14:textId="3FD9F0E0" w:rsidR="0009107B" w:rsidRPr="00EF6A02" w:rsidRDefault="0009107B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 w:rsidR="00EF6A02">
        <w:rPr>
          <w:rFonts w:eastAsiaTheme="minorEastAsia"/>
        </w:rPr>
        <w:t>Графическая интерпретация закона горения топлива Б-3 представлена на рис. 8.</w:t>
      </w:r>
    </w:p>
    <w:p w14:paraId="5DB33953" w14:textId="26FA8F74" w:rsidR="001258CF" w:rsidRDefault="001258CF" w:rsidP="001258CF">
      <w:pPr>
        <w:jc w:val="center"/>
        <w:rPr>
          <w:rFonts w:eastAsiaTheme="minorEastAsia"/>
          <w:lang w:val="en-US"/>
        </w:rPr>
      </w:pPr>
      <w:r w:rsidRPr="001258CF">
        <w:rPr>
          <w:rFonts w:eastAsiaTheme="minorEastAsia"/>
          <w:noProof/>
          <w:lang w:val="en-US"/>
        </w:rPr>
        <w:drawing>
          <wp:inline distT="0" distB="0" distL="0" distR="0" wp14:anchorId="7EB542BF" wp14:editId="37A82F09">
            <wp:extent cx="3944882" cy="2313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512" cy="23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12F4" w14:textId="725C0243" w:rsidR="00EF6A02" w:rsidRDefault="00EF6A02" w:rsidP="001258CF">
      <w:pPr>
        <w:jc w:val="center"/>
        <w:rPr>
          <w:rFonts w:eastAsiaTheme="minorEastAsia"/>
        </w:rPr>
      </w:pPr>
      <w:r w:rsidRPr="00EF6A02">
        <w:rPr>
          <w:rFonts w:eastAsiaTheme="minorEastAsia"/>
          <w:b/>
          <w:bCs/>
        </w:rPr>
        <w:t xml:space="preserve">Рис. 8. </w:t>
      </w:r>
      <w:r>
        <w:rPr>
          <w:rFonts w:eastAsiaTheme="minorEastAsia"/>
        </w:rPr>
        <w:t>Закон горения топлива Б-3</w:t>
      </w:r>
    </w:p>
    <w:p w14:paraId="6E4EC99A" w14:textId="3A5C7F05" w:rsidR="00EF6A02" w:rsidRDefault="00EF6A02" w:rsidP="00EF6A0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Воспользуемся формулой Бори. В данном случае</w:t>
      </w:r>
      <w:r w:rsidR="00483FD5">
        <w:rPr>
          <w:rFonts w:eastAsiaTheme="minorEastAsia"/>
        </w:rPr>
        <w:t>,</w:t>
      </w:r>
      <w:r>
        <w:rPr>
          <w:rFonts w:eastAsiaTheme="minorEastAsia"/>
        </w:rPr>
        <w:t xml:space="preserve"> по значению номинального давления можно определить минимальное и максимальное давления в камере из решения системы:</w:t>
      </w:r>
    </w:p>
    <w:p w14:paraId="05B686BD" w14:textId="017C1EE8" w:rsidR="00EF6A02" w:rsidRPr="00B215F8" w:rsidRDefault="00000000" w:rsidP="00EF6A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II max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 max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 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II min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 min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 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 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з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6DB3E212" w14:textId="2F1792ED" w:rsidR="00EF6A02" w:rsidRDefault="00730C72" w:rsidP="00EF6A02">
      <w:pPr>
        <w:rPr>
          <w:rFonts w:eastAsiaTheme="minorEastAsia"/>
          <w:iCs/>
        </w:rPr>
      </w:pPr>
      <w:r>
        <w:rPr>
          <w:rFonts w:eastAsiaTheme="minorEastAsia"/>
        </w:rPr>
        <w:tab/>
        <w:t xml:space="preserve">Задавшись начальным приближением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=1,2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 N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=0,8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 N</m:t>
            </m:r>
          </m:sub>
        </m:sSub>
      </m:oMath>
      <w:r w:rsidRPr="00730C7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получ</w:t>
      </w:r>
      <w:r w:rsidR="003C5B63">
        <w:rPr>
          <w:rFonts w:eastAsiaTheme="minorEastAsia"/>
          <w:iCs/>
        </w:rPr>
        <w:t>им</w:t>
      </w:r>
    </w:p>
    <w:p w14:paraId="366C6C5C" w14:textId="1920BEF6" w:rsidR="003C5B63" w:rsidRPr="003C5B63" w:rsidRDefault="00000000" w:rsidP="00EF6A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=165,660 </m:t>
          </m:r>
          <m:r>
            <w:rPr>
              <w:rFonts w:ascii="Cambria Math" w:eastAsiaTheme="minorEastAsia" w:hAnsi="Cambria Math"/>
            </w:rPr>
            <m:t>МПа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98339B1" w14:textId="1D5C4752" w:rsidR="003C5B63" w:rsidRPr="003C5B63" w:rsidRDefault="00000000" w:rsidP="00EF6A0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 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=88,738 МПа.</m:t>
          </m:r>
        </m:oMath>
      </m:oMathPara>
    </w:p>
    <w:p w14:paraId="79ADCD48" w14:textId="00234091" w:rsidR="00B64EF2" w:rsidRDefault="003C5B63" w:rsidP="00BA6E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Пересчитаем зависящие от давления параметры</w:t>
      </w:r>
      <w:r w:rsidR="00C74941">
        <w:rPr>
          <w:rFonts w:eastAsiaTheme="minorEastAsia"/>
          <w:iCs/>
        </w:rPr>
        <w:t>:</w:t>
      </w:r>
    </w:p>
    <w:p w14:paraId="3F768DE8" w14:textId="7EB17D23" w:rsidR="003C5B63" w:rsidRPr="00C74941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II 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A1AA930" w14:textId="74E39F01" w:rsidR="00C74941" w:rsidRPr="00C74941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=0,0040 м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6464911" w14:textId="3F962181" w:rsidR="00C74941" w:rsidRDefault="00C74941" w:rsidP="00BA6E89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Толщина стенки значительна, поэтому принято решение перейти на сталь </w:t>
      </w:r>
      <w:r w:rsidR="00C21758">
        <w:rPr>
          <w:rFonts w:eastAsiaTheme="minorEastAsia"/>
          <w:iCs/>
        </w:rPr>
        <w:t>ЭП 679-ВД</w:t>
      </w:r>
      <w:r>
        <w:rPr>
          <w:rFonts w:eastAsiaTheme="minorEastAsia"/>
          <w:iCs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=1600 МПа.</m:t>
        </m:r>
      </m:oMath>
    </w:p>
    <w:p w14:paraId="6E9D826F" w14:textId="48170A94" w:rsidR="00C74941" w:rsidRDefault="00C74941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Толщина стенки для нового материала</w:t>
      </w:r>
    </w:p>
    <w:p w14:paraId="36FDB5D2" w14:textId="785401B4" w:rsidR="00C74941" w:rsidRPr="00C74941" w:rsidRDefault="00000000" w:rsidP="00BA6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=0,004 м.</m:t>
          </m:r>
        </m:oMath>
      </m:oMathPara>
    </w:p>
    <w:p w14:paraId="1A7C8D3F" w14:textId="3EE73DBA" w:rsidR="00C74941" w:rsidRDefault="00C74941" w:rsidP="00BA6E89">
      <w:pPr>
        <w:rPr>
          <w:rFonts w:eastAsiaTheme="minorEastAsia"/>
        </w:rPr>
      </w:pPr>
      <w:r>
        <w:rPr>
          <w:rFonts w:eastAsiaTheme="minorEastAsia"/>
        </w:rPr>
        <w:tab/>
        <w:t>Пересчитываем параметры, рассчитанные ранее</w:t>
      </w:r>
    </w:p>
    <w:p w14:paraId="4837CF87" w14:textId="1D2FE3AF" w:rsidR="00C74941" w:rsidRPr="0011455C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eastAsiaTheme="minorEastAsia" w:hAnsi="Cambria Math"/>
            </w:rPr>
            <m:t>=0,05733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61CA5E9" w14:textId="6BBC83F1" w:rsidR="0011455C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I </m:t>
                  </m:r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=0,00029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A32BDA7" w14:textId="2D721309" w:rsidR="0011455C" w:rsidRPr="0093487D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=0,01922 м;</m:t>
          </m:r>
        </m:oMath>
      </m:oMathPara>
    </w:p>
    <w:p w14:paraId="5343D329" w14:textId="0E1B8EE1" w:rsidR="0093487D" w:rsidRPr="00C761E1" w:rsidRDefault="00000000" w:rsidP="009348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,01896 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C08B3BE" w14:textId="3E20F793" w:rsidR="0093487D" w:rsidRPr="00C761E1" w:rsidRDefault="00000000" w:rsidP="009348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=0,003 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4E476C9" w14:textId="4FF0CF84" w:rsidR="0093487D" w:rsidRPr="00855886" w:rsidRDefault="00000000" w:rsidP="009348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=0,0264 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83A2BC0" w14:textId="58C3E871" w:rsidR="0093487D" w:rsidRPr="0093487D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=0,02016 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B1E8E8F" w14:textId="68ACC2E9" w:rsidR="00B92C23" w:rsidRPr="00C301D7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0,5⋅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π⋅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=0,22868 м.</m:t>
          </m:r>
        </m:oMath>
      </m:oMathPara>
    </w:p>
    <w:p w14:paraId="542E1768" w14:textId="33769C67" w:rsidR="00B92C23" w:rsidRDefault="005636F2" w:rsidP="00C301D7">
      <w:pPr>
        <w:jc w:val="center"/>
      </w:pPr>
      <w:r w:rsidRPr="005636F2">
        <w:rPr>
          <w:noProof/>
        </w:rPr>
        <w:drawing>
          <wp:inline distT="0" distB="0" distL="0" distR="0" wp14:anchorId="2E579ACC" wp14:editId="41909623">
            <wp:extent cx="5940425" cy="3613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D7">
        <w:br/>
      </w:r>
      <w:r w:rsidR="00C301D7" w:rsidRPr="005636F2">
        <w:rPr>
          <w:b/>
          <w:bCs/>
        </w:rPr>
        <w:t xml:space="preserve">Рис. </w:t>
      </w:r>
      <w:r w:rsidR="00166BAD">
        <w:rPr>
          <w:b/>
          <w:bCs/>
        </w:rPr>
        <w:t>9</w:t>
      </w:r>
      <w:r w:rsidR="00C301D7" w:rsidRPr="005636F2">
        <w:rPr>
          <w:b/>
          <w:bCs/>
        </w:rPr>
        <w:t>.</w:t>
      </w:r>
      <w:r w:rsidR="00C301D7" w:rsidRPr="005636F2">
        <w:t xml:space="preserve"> Прорисовка сопла</w:t>
      </w:r>
    </w:p>
    <w:p w14:paraId="233447F4" w14:textId="27B924EC" w:rsidR="00DD71E8" w:rsidRDefault="00DD71E8" w:rsidP="00C301D7">
      <w:pPr>
        <w:jc w:val="center"/>
      </w:pPr>
    </w:p>
    <w:p w14:paraId="04CA3DF1" w14:textId="72390007" w:rsidR="00DD71E8" w:rsidRDefault="00DD71E8" w:rsidP="00DD71E8">
      <w:pPr>
        <w:pStyle w:val="2"/>
      </w:pPr>
      <w:bookmarkStart w:id="10" w:name="_Toc117383281"/>
      <w:r>
        <w:t>2.1. Расчет газодинамических параметров в выходном сечении сопла</w:t>
      </w:r>
      <w:bookmarkEnd w:id="10"/>
    </w:p>
    <w:p w14:paraId="0FC30C86" w14:textId="52294489" w:rsidR="00DD71E8" w:rsidRDefault="00DD71E8" w:rsidP="00DD71E8">
      <w:pPr>
        <w:rPr>
          <w:rFonts w:eastAsiaTheme="minorEastAsia"/>
        </w:rPr>
      </w:pPr>
      <w:r>
        <w:tab/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Pr="00DD71E8">
        <w:rPr>
          <w:rFonts w:eastAsiaTheme="minorEastAsia"/>
        </w:rPr>
        <w:t xml:space="preserve"> </w:t>
      </w:r>
      <w:r>
        <w:rPr>
          <w:rFonts w:eastAsiaTheme="minorEastAsia"/>
        </w:rPr>
        <w:t>при заданном коэффициенте расширения сопла.</w:t>
      </w:r>
    </w:p>
    <w:p w14:paraId="14372FFC" w14:textId="556FA1E9" w:rsidR="00DD71E8" w:rsidRPr="00DD71E8" w:rsidRDefault="00DD71E8" w:rsidP="00DD71E8">
      <w:pPr>
        <w:rPr>
          <w:rFonts w:eastAsiaTheme="minorEastAsia"/>
        </w:rPr>
      </w:pPr>
      <w:r>
        <w:rPr>
          <w:rFonts w:eastAsiaTheme="minorEastAsia"/>
        </w:rPr>
        <w:tab/>
        <w:t>Безразмерная скорость сопла в выходном сечении потока определяется из решения уравнения</w:t>
      </w:r>
    </w:p>
    <w:p w14:paraId="218753F5" w14:textId="48E94CA9" w:rsidR="00DD71E8" w:rsidRPr="00DD71E8" w:rsidRDefault="00DD71E8" w:rsidP="00DD71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92ED3F3" w14:textId="46BE530D" w:rsidR="00DD71E8" w:rsidRDefault="00DD71E8" w:rsidP="00DD71E8">
      <w:pPr>
        <w:rPr>
          <w:rFonts w:eastAsiaTheme="minorEastAsia"/>
          <w:iCs/>
        </w:rPr>
      </w:pPr>
      <w:r>
        <w:t xml:space="preserve">Безразмерная скорость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=2,070.</m:t>
        </m:r>
      </m:oMath>
    </w:p>
    <w:p w14:paraId="6F74EFEC" w14:textId="4870FC69" w:rsidR="00DD71E8" w:rsidRPr="00062C40" w:rsidRDefault="00DD71E8" w:rsidP="00DD71E8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Критическая скорость звука</w:t>
      </w:r>
      <w:r w:rsidRPr="00062C40">
        <w:rPr>
          <w:rFonts w:eastAsiaTheme="minorEastAsia"/>
          <w:iCs/>
        </w:rPr>
        <w:t>:</w:t>
      </w:r>
    </w:p>
    <w:p w14:paraId="4231D58B" w14:textId="7C1F31A6" w:rsidR="00DD71E8" w:rsidRPr="00DD71E8" w:rsidRDefault="00000000" w:rsidP="00DD71E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;</m:t>
          </m:r>
        </m:oMath>
      </m:oMathPara>
    </w:p>
    <w:p w14:paraId="53C09F6C" w14:textId="3BAE774A" w:rsidR="00DD71E8" w:rsidRPr="00DD71E8" w:rsidRDefault="00000000" w:rsidP="00DD71E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=1075,51 м/с.</m:t>
          </m:r>
        </m:oMath>
      </m:oMathPara>
    </w:p>
    <w:p w14:paraId="74F00980" w14:textId="39BC9846" w:rsidR="00B92C23" w:rsidRPr="00DD71E8" w:rsidRDefault="00DD71E8" w:rsidP="00BA6E89">
      <w:r>
        <w:lastRenderedPageBreak/>
        <w:tab/>
        <w:t>Скорость в выходном сечении сопла</w:t>
      </w:r>
      <w:r w:rsidRPr="00DD71E8">
        <w:t>:</w:t>
      </w:r>
    </w:p>
    <w:p w14:paraId="0528509C" w14:textId="48EB587C" w:rsidR="00DD71E8" w:rsidRPr="00DD71E8" w:rsidRDefault="00000000" w:rsidP="00BA6E89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7AE6385" w14:textId="4EC266A3" w:rsidR="00DD71E8" w:rsidRPr="00DD71E8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=2226 м/с</m:t>
          </m:r>
          <m:r>
            <w:rPr>
              <w:rFonts w:ascii="Cambria Math" w:hAnsi="Cambria Math"/>
            </w:rPr>
            <m:t>.</m:t>
          </m:r>
        </m:oMath>
      </m:oMathPara>
    </w:p>
    <w:p w14:paraId="19EA6C83" w14:textId="4A4839B9" w:rsidR="00DD71E8" w:rsidRDefault="00DD71E8" w:rsidP="00BA6E89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Давление в выходном сечении сопла:</w:t>
      </w:r>
    </w:p>
    <w:p w14:paraId="4FDB5AED" w14:textId="5487620F" w:rsidR="00DD71E8" w:rsidRPr="003C7174" w:rsidRDefault="00000000" w:rsidP="00BA6E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 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8C9B097" w14:textId="4324CB73" w:rsidR="003C7174" w:rsidRPr="003C7174" w:rsidRDefault="00000000" w:rsidP="00BA6E8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=4,431 МПа.</m:t>
          </m:r>
        </m:oMath>
      </m:oMathPara>
    </w:p>
    <w:p w14:paraId="66BA918A" w14:textId="51A40391" w:rsidR="003C7174" w:rsidRDefault="003C7174" w:rsidP="00BA6E89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 w:rsidR="00855C7C">
        <w:rPr>
          <w:rFonts w:eastAsiaTheme="minorEastAsia"/>
        </w:rPr>
        <w:t>Температура в выходном сечении сопла:</w:t>
      </w:r>
    </w:p>
    <w:p w14:paraId="1C29BA34" w14:textId="1646D5B3" w:rsidR="00855C7C" w:rsidRPr="00855C7C" w:rsidRDefault="00000000" w:rsidP="00BA6E8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3680F631" w14:textId="132FC6EE" w:rsidR="00855C7C" w:rsidRPr="00855C7C" w:rsidRDefault="00000000" w:rsidP="00BA6E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=1614,01 К.</m:t>
          </m:r>
        </m:oMath>
      </m:oMathPara>
    </w:p>
    <w:p w14:paraId="553CCE55" w14:textId="6D06663C" w:rsidR="00855C7C" w:rsidRDefault="00855C7C" w:rsidP="00BA6E89">
      <w:pPr>
        <w:rPr>
          <w:rFonts w:eastAsiaTheme="minorEastAsia"/>
        </w:rPr>
      </w:pPr>
      <w:r>
        <w:rPr>
          <w:rFonts w:eastAsiaTheme="minorEastAsia"/>
        </w:rPr>
        <w:tab/>
        <w:t>Плотность потока в выходном сечении сопла:</w:t>
      </w:r>
    </w:p>
    <w:p w14:paraId="298CF213" w14:textId="4101843C" w:rsidR="00855C7C" w:rsidRPr="00855C7C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9AF20EA" w14:textId="100C1A8C" w:rsidR="003C7174" w:rsidRPr="000B32E8" w:rsidRDefault="00000000" w:rsidP="00BA6E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=8,123 кг/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C493670" w14:textId="7FBA525B" w:rsidR="000B32E8" w:rsidRDefault="000B32E8" w:rsidP="00BA6E89">
      <w:pPr>
        <w:rPr>
          <w:rFonts w:eastAsiaTheme="minorEastAsia"/>
          <w:i/>
          <w:lang w:val="en-US"/>
        </w:rPr>
      </w:pPr>
    </w:p>
    <w:p w14:paraId="29F66DF0" w14:textId="79A982E4" w:rsidR="000B32E8" w:rsidRDefault="000B32E8" w:rsidP="000B32E8">
      <w:pPr>
        <w:pStyle w:val="1"/>
        <w:rPr>
          <w:rFonts w:eastAsiaTheme="minorEastAsia"/>
        </w:rPr>
      </w:pPr>
      <w:bookmarkStart w:id="11" w:name="_Toc117383282"/>
      <w:r w:rsidRPr="00062C40">
        <w:rPr>
          <w:rFonts w:eastAsiaTheme="minorEastAsia"/>
        </w:rPr>
        <w:t xml:space="preserve">3. </w:t>
      </w:r>
      <w:r>
        <w:rPr>
          <w:rFonts w:eastAsiaTheme="minorEastAsia"/>
        </w:rPr>
        <w:t>Проектирование заряда</w:t>
      </w:r>
      <w:bookmarkEnd w:id="11"/>
    </w:p>
    <w:p w14:paraId="770F634E" w14:textId="52E69F30" w:rsidR="000B32E8" w:rsidRDefault="000B32E8" w:rsidP="000B32E8">
      <w:r>
        <w:tab/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</w:t>
      </w:r>
    </w:p>
    <w:p w14:paraId="7475D445" w14:textId="0B4C1EE7" w:rsidR="000B32E8" w:rsidRDefault="000B32E8" w:rsidP="000B32E8">
      <w:r>
        <w:tab/>
        <w:t xml:space="preserve">Форма заряда </w:t>
      </w:r>
      <w:r w:rsidR="0038282D">
        <w:t>должна обеспечивать максимальное заполнение корпуса двигателя при условии допустимых скоростей газового потока, омывающего заряд (не допуск эрозионного горения).</w:t>
      </w:r>
    </w:p>
    <w:p w14:paraId="024A2ACF" w14:textId="537E0E76" w:rsidR="004C5462" w:rsidRDefault="004C5462" w:rsidP="000B32E8">
      <w:r>
        <w:tab/>
        <w:t>Коэффициент поперечного заполнения сечения двигательной установки (далее - ДУ)</w:t>
      </w:r>
    </w:p>
    <w:p w14:paraId="6B27B8B2" w14:textId="75F78232" w:rsidR="00DF283E" w:rsidRPr="009B5BD0" w:rsidRDefault="00000000" w:rsidP="000B32E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Σ </m:t>
                  </m:r>
                  <m:r>
                    <w:rPr>
                      <w:rFonts w:ascii="Cambria Math" w:eastAsiaTheme="minorEastAsia" w:hAnsi="Cambria Math"/>
                    </w:rPr>
                    <m:t>торца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кам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&gt;0,5.</m:t>
          </m:r>
        </m:oMath>
      </m:oMathPara>
    </w:p>
    <w:p w14:paraId="2C30F6C6" w14:textId="56212105" w:rsidR="009B5BD0" w:rsidRDefault="009B5BD0" w:rsidP="000B32E8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 xml:space="preserve">Для импульсных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 (рис. </w:t>
      </w:r>
      <w:r w:rsidR="00166BAD">
        <w:rPr>
          <w:rFonts w:eastAsiaTheme="minorEastAsia"/>
        </w:rPr>
        <w:t>10</w:t>
      </w:r>
      <w:r>
        <w:rPr>
          <w:rFonts w:eastAsiaTheme="minorEastAsia"/>
        </w:rPr>
        <w:t>).</w:t>
      </w:r>
    </w:p>
    <w:p w14:paraId="0ACC67C8" w14:textId="1CA15B63" w:rsidR="009B5BD0" w:rsidRDefault="005636F2" w:rsidP="009B5BD0">
      <w:pPr>
        <w:jc w:val="center"/>
        <w:rPr>
          <w:rFonts w:eastAsiaTheme="minorEastAsia"/>
        </w:rPr>
      </w:pPr>
      <w:r w:rsidRPr="005636F2">
        <w:rPr>
          <w:rFonts w:eastAsiaTheme="minorEastAsia"/>
          <w:noProof/>
        </w:rPr>
        <w:lastRenderedPageBreak/>
        <w:drawing>
          <wp:inline distT="0" distB="0" distL="0" distR="0" wp14:anchorId="753BAE9E" wp14:editId="02129EF3">
            <wp:extent cx="3983051" cy="24809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155" cy="24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0F50" w14:textId="47C5F860" w:rsidR="009B5BD0" w:rsidRPr="005636F2" w:rsidRDefault="009B5BD0" w:rsidP="009B5BD0">
      <w:pPr>
        <w:jc w:val="center"/>
        <w:rPr>
          <w:rFonts w:eastAsiaTheme="minorEastAsia"/>
        </w:rPr>
      </w:pPr>
      <w:r w:rsidRPr="005636F2">
        <w:rPr>
          <w:rFonts w:eastAsiaTheme="minorEastAsia"/>
          <w:b/>
          <w:bCs/>
        </w:rPr>
        <w:t xml:space="preserve">Рис. </w:t>
      </w:r>
      <w:r w:rsidR="00166BAD">
        <w:rPr>
          <w:rFonts w:eastAsiaTheme="minorEastAsia"/>
          <w:b/>
          <w:bCs/>
        </w:rPr>
        <w:t>10</w:t>
      </w:r>
      <w:r w:rsidRPr="005636F2">
        <w:rPr>
          <w:rFonts w:eastAsiaTheme="minorEastAsia"/>
          <w:b/>
          <w:bCs/>
        </w:rPr>
        <w:t>.</w:t>
      </w:r>
      <w:r w:rsidRPr="005636F2">
        <w:rPr>
          <w:rFonts w:eastAsiaTheme="minorEastAsia"/>
        </w:rPr>
        <w:t xml:space="preserve"> Геометрические параметры заряда</w:t>
      </w:r>
    </w:p>
    <w:p w14:paraId="3858E0F6" w14:textId="44BB1BC7" w:rsidR="009B5BD0" w:rsidRDefault="009B5BD0" w:rsidP="009B5BD0">
      <w:pPr>
        <w:jc w:val="center"/>
        <w:rPr>
          <w:rFonts w:eastAsiaTheme="minorEastAsia"/>
        </w:rPr>
      </w:pPr>
    </w:p>
    <w:p w14:paraId="59257609" w14:textId="621A3ACF" w:rsidR="009B5BD0" w:rsidRDefault="006E33AE" w:rsidP="006E33AE">
      <w:pPr>
        <w:rPr>
          <w:rFonts w:eastAsiaTheme="minorEastAsia"/>
        </w:rPr>
      </w:pPr>
      <w:r>
        <w:rPr>
          <w:rFonts w:eastAsiaTheme="minorEastAsia"/>
        </w:rPr>
        <w:tab/>
        <w:t>Наибольшая плотность укладки шашек многошашечного заряда определяется формулой:</w:t>
      </w:r>
    </w:p>
    <w:p w14:paraId="234EF9CF" w14:textId="5E3EAD91" w:rsidR="006E33AE" w:rsidRPr="006E33AE" w:rsidRDefault="006E33AE" w:rsidP="006E3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m-3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m-7</m:t>
                  </m:r>
                </m:e>
              </m:d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5958246" w14:textId="1B7C6374" w:rsidR="006E33AE" w:rsidRPr="006E33AE" w:rsidRDefault="006E33AE" w:rsidP="006E33A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6E33AE">
        <w:rPr>
          <w:rFonts w:eastAsiaTheme="minorEastAsia"/>
        </w:rPr>
        <w:t xml:space="preserve"> - </w:t>
      </w:r>
      <w:r>
        <w:rPr>
          <w:rFonts w:eastAsiaTheme="minorEastAsia"/>
        </w:rPr>
        <w:t>модуль, целое число шашек, укладывающееся по диаметру камеры.</w:t>
      </w:r>
    </w:p>
    <w:p w14:paraId="356FEEFF" w14:textId="55D5B6CA" w:rsidR="007C1E28" w:rsidRDefault="004D236F" w:rsidP="004C5462">
      <w:r>
        <w:tab/>
        <w:t>Зависимость числа шашек от модуля представлена в таблице 4.</w:t>
      </w:r>
    </w:p>
    <w:p w14:paraId="02D23D00" w14:textId="206FACB1" w:rsidR="004D236F" w:rsidRDefault="004D236F" w:rsidP="004D236F">
      <w:pPr>
        <w:jc w:val="right"/>
        <w:rPr>
          <w:rFonts w:eastAsiaTheme="minorEastAsia"/>
        </w:rPr>
      </w:pPr>
      <w:r>
        <w:t>Таблица 4. Зависимости числа шашек</w:t>
      </w:r>
      <w:r w:rsidRPr="004D236F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от модуля </w:t>
      </w:r>
      <m:oMath>
        <m:r>
          <w:rPr>
            <w:rFonts w:ascii="Cambria Math" w:hAnsi="Cambria Math"/>
          </w:rPr>
          <m:t>m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4D236F" w14:paraId="56ED2BA7" w14:textId="77777777" w:rsidTr="004D236F">
        <w:trPr>
          <w:jc w:val="center"/>
        </w:trPr>
        <w:tc>
          <w:tcPr>
            <w:tcW w:w="934" w:type="dxa"/>
            <w:vAlign w:val="center"/>
          </w:tcPr>
          <w:p w14:paraId="7D44E662" w14:textId="706B6F82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7473290" w14:textId="392AFF6F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16BACFB" w14:textId="044541CA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AD7FDE2" w14:textId="197C6871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B33CC19" w14:textId="1CF21817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935" w:type="dxa"/>
            <w:vAlign w:val="center"/>
          </w:tcPr>
          <w:p w14:paraId="1D29C4CF" w14:textId="3B19DB47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66FF7FD" w14:textId="31FECB42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935" w:type="dxa"/>
            <w:vAlign w:val="center"/>
          </w:tcPr>
          <w:p w14:paraId="708986FD" w14:textId="64EDA4B3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70C8F32" w14:textId="2E58A1C3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7DE5198" w14:textId="35E8B3C8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</m:t>
                </m:r>
              </m:oMath>
            </m:oMathPara>
          </w:p>
        </w:tc>
      </w:tr>
      <w:tr w:rsidR="004D236F" w14:paraId="5DBDB7F9" w14:textId="77777777" w:rsidTr="004D236F">
        <w:trPr>
          <w:jc w:val="center"/>
        </w:trPr>
        <w:tc>
          <w:tcPr>
            <w:tcW w:w="934" w:type="dxa"/>
            <w:vAlign w:val="center"/>
          </w:tcPr>
          <w:p w14:paraId="63B09409" w14:textId="47BA78AE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82C0C78" w14:textId="3FE12517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CE6F9FD" w14:textId="030481CD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41120B2" w14:textId="72381B58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02038F1" w14:textId="3113709D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37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F3514B8" w14:textId="58A1F00C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61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268C643" w14:textId="192287EE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91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88AE476" w14:textId="045ABD36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127</m:t>
                </m:r>
              </m:oMath>
            </m:oMathPara>
          </w:p>
        </w:tc>
        <w:tc>
          <w:tcPr>
            <w:tcW w:w="935" w:type="dxa"/>
            <w:vAlign w:val="center"/>
          </w:tcPr>
          <w:p w14:paraId="336B60D4" w14:textId="26D3A0A0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169</m:t>
                </m:r>
              </m:oMath>
            </m:oMathPara>
          </w:p>
        </w:tc>
        <w:tc>
          <w:tcPr>
            <w:tcW w:w="935" w:type="dxa"/>
            <w:vAlign w:val="center"/>
          </w:tcPr>
          <w:p w14:paraId="396E7650" w14:textId="3326CA67" w:rsidR="004D236F" w:rsidRDefault="004D236F" w:rsidP="004D23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217</m:t>
                </m:r>
              </m:oMath>
            </m:oMathPara>
          </w:p>
        </w:tc>
      </w:tr>
    </w:tbl>
    <w:p w14:paraId="7740CC07" w14:textId="1779B5B5" w:rsidR="004D236F" w:rsidRDefault="004D236F" w:rsidP="004D236F">
      <w:pPr>
        <w:rPr>
          <w:lang w:val="en-US"/>
        </w:rPr>
      </w:pPr>
    </w:p>
    <w:p w14:paraId="333C9548" w14:textId="57DCB9B2" w:rsidR="00446B0E" w:rsidRDefault="000146CF" w:rsidP="004D236F">
      <w:r>
        <w:rPr>
          <w:lang w:val="en-US"/>
        </w:rPr>
        <w:tab/>
      </w:r>
      <w:r>
        <w:t>После выбора марки пороха и формы определяются параметры заряжания.</w:t>
      </w:r>
    </w:p>
    <w:p w14:paraId="49CCD2F5" w14:textId="75001BFB" w:rsidR="000146CF" w:rsidRDefault="000146CF" w:rsidP="004D236F">
      <w:r>
        <w:tab/>
        <w:t>Расходный комплекс:</w:t>
      </w:r>
    </w:p>
    <w:p w14:paraId="1701A2D7" w14:textId="5E1C6D15" w:rsidR="000146CF" w:rsidRPr="000146CF" w:rsidRDefault="000146CF" w:rsidP="004D236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03919447" w14:textId="0FF77DD3" w:rsidR="000146CF" w:rsidRPr="00D56845" w:rsidRDefault="000146CF" w:rsidP="004D2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=0,658</m:t>
          </m:r>
          <m:r>
            <w:rPr>
              <w:rFonts w:ascii="Cambria Math" w:hAnsi="Cambria Math"/>
            </w:rPr>
            <m:t>.</m:t>
          </m:r>
        </m:oMath>
      </m:oMathPara>
    </w:p>
    <w:p w14:paraId="62F26B41" w14:textId="38872B8E" w:rsidR="000146CF" w:rsidRDefault="000146CF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Назначается коэффициент расхода сопла</w:t>
      </w:r>
    </w:p>
    <w:p w14:paraId="349EB350" w14:textId="22311373" w:rsidR="000146CF" w:rsidRPr="000146CF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=0,95.</m:t>
          </m:r>
        </m:oMath>
      </m:oMathPara>
    </w:p>
    <w:p w14:paraId="44EC1546" w14:textId="27B64DFC" w:rsidR="000146CF" w:rsidRDefault="000146CF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Расход газов через сопло определяется по формуле:</w:t>
      </w:r>
    </w:p>
    <w:p w14:paraId="17DA745F" w14:textId="70222AFE" w:rsidR="000146CF" w:rsidRPr="000146CF" w:rsidRDefault="00000000" w:rsidP="004D236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II min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9D85578" w14:textId="336D7CFC" w:rsidR="000146CF" w:rsidRPr="00F4351D" w:rsidRDefault="00000000" w:rsidP="004D236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=15,768 кг/с.</m:t>
          </m:r>
        </m:oMath>
      </m:oMathPara>
    </w:p>
    <w:p w14:paraId="7250EA56" w14:textId="119AE7C2" w:rsidR="00F4351D" w:rsidRDefault="00F4351D" w:rsidP="004D236F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Опорный запас топлива:</w:t>
      </w:r>
    </w:p>
    <w:p w14:paraId="7EB9C867" w14:textId="7591D5FD" w:rsidR="00F4351D" w:rsidRPr="00AE53BB" w:rsidRDefault="00000000" w:rsidP="004D236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76CB3F92" w14:textId="1BAAD484" w:rsidR="00AE53BB" w:rsidRPr="00AE53BB" w:rsidRDefault="00000000" w:rsidP="004D236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=0,252 </m:t>
          </m:r>
          <m:r>
            <w:rPr>
              <w:rFonts w:ascii="Cambria Math" w:eastAsiaTheme="minorEastAsia" w:hAnsi="Cambria Math"/>
            </w:rPr>
            <m:t>кг.</m:t>
          </m:r>
        </m:oMath>
      </m:oMathPara>
    </w:p>
    <w:p w14:paraId="365AACA4" w14:textId="07E8E220" w:rsidR="00AE53BB" w:rsidRDefault="00AE53BB" w:rsidP="004D236F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Проектирование заряда ИДК ведется для наихудшего случая - минимальной температуры окружающей среды. Расчетная толщина горящего свода при этом определяется по формуле</w:t>
      </w:r>
    </w:p>
    <w:p w14:paraId="0B0E89D5" w14:textId="45627A2F" w:rsidR="00AE53BB" w:rsidRPr="00AE53BB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 min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 min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=2,708⋅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м.</m:t>
          </m:r>
        </m:oMath>
      </m:oMathPara>
    </w:p>
    <w:p w14:paraId="5018100F" w14:textId="32064BB7" w:rsidR="00AE53BB" w:rsidRDefault="00E82F4D" w:rsidP="004D236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Потребная площадь горения:</w:t>
      </w:r>
    </w:p>
    <w:p w14:paraId="3693841F" w14:textId="5E136538" w:rsidR="00E82F4D" w:rsidRPr="00E82F4D" w:rsidRDefault="00000000" w:rsidP="004D236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г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91F0763" w14:textId="11CD588C" w:rsidR="00E82F4D" w:rsidRPr="00E82F4D" w:rsidRDefault="00000000" w:rsidP="004D23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 xml:space="preserve">=0,106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19BCAF4" w14:textId="77777777" w:rsidR="006A1B37" w:rsidRDefault="00E82F4D" w:rsidP="004D236F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 xml:space="preserve">Поскольку не существует аналитического решения по определению значений параметров </w:t>
      </w:r>
      <m:oMath>
        <m: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</w:t>
      </w:r>
      <w:r w:rsidRPr="00E82F4D">
        <w:rPr>
          <w:rFonts w:eastAsiaTheme="minorEastAsia"/>
          <w:i/>
          <w:iCs/>
        </w:rPr>
        <w:t>максимальное значение коэффициента поперечного заполнения КС</w:t>
      </w:r>
      <w:r>
        <w:rPr>
          <w:rFonts w:eastAsiaTheme="minorEastAsia"/>
        </w:rPr>
        <w:t xml:space="preserve"> при </w:t>
      </w:r>
      <w:r w:rsidRPr="00E82F4D">
        <w:rPr>
          <w:rFonts w:eastAsiaTheme="minorEastAsia"/>
          <w:i/>
          <w:iCs/>
        </w:rPr>
        <w:t>непревышении параметром Победоносцева</w:t>
      </w:r>
      <w:r>
        <w:rPr>
          <w:rFonts w:eastAsiaTheme="minorEastAsia"/>
        </w:rPr>
        <w:t xml:space="preserve"> </w:t>
      </w:r>
      <w:r w:rsidRPr="006A1B37">
        <w:rPr>
          <w:rFonts w:eastAsiaTheme="minorEastAsia"/>
          <w:i/>
          <w:iCs/>
        </w:rPr>
        <w:t>критического значения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И выполнение технологических ограничений.</w:t>
      </w:r>
    </w:p>
    <w:p w14:paraId="0A198E08" w14:textId="4C0621BB" w:rsidR="00E82F4D" w:rsidRDefault="006A1B37" w:rsidP="004D236F">
      <w:pPr>
        <w:rPr>
          <w:rFonts w:eastAsiaTheme="minorEastAsia"/>
        </w:rPr>
      </w:pPr>
      <w:r>
        <w:rPr>
          <w:rFonts w:eastAsiaTheme="minorEastAsia"/>
        </w:rPr>
        <w:tab/>
        <w:t xml:space="preserve">Задаемся значением критического числа параметра Победоносцева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=180.</m:t>
        </m:r>
      </m:oMath>
    </w:p>
    <w:p w14:paraId="2248CFE3" w14:textId="7FD5FB3E" w:rsidR="006A1B37" w:rsidRDefault="006A1B37" w:rsidP="004D236F">
      <w:pPr>
        <w:rPr>
          <w:rFonts w:eastAsiaTheme="minorEastAsia"/>
        </w:rPr>
      </w:pPr>
      <w:r>
        <w:rPr>
          <w:rFonts w:eastAsiaTheme="minorEastAsia"/>
        </w:rPr>
        <w:tab/>
        <w:t>Задаемся значениями модуля</w:t>
      </w:r>
    </w:p>
    <w:p w14:paraId="4F146CD6" w14:textId="2605E2A9" w:rsidR="006A1B37" w:rsidRPr="00D11B79" w:rsidRDefault="006A1B37" w:rsidP="004D2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m=3;5;7;9;11.</m:t>
          </m:r>
        </m:oMath>
      </m:oMathPara>
    </w:p>
    <w:p w14:paraId="4AD52E95" w14:textId="50F1D8C6" w:rsidR="00D11B79" w:rsidRDefault="00D11B79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Наружный диаметр заряда определяется по формуле:</w:t>
      </w:r>
    </w:p>
    <w:p w14:paraId="6915FC31" w14:textId="318C8DE9" w:rsidR="00D11B79" w:rsidRPr="00D11B79" w:rsidRDefault="00000000" w:rsidP="004D236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782CF1A4" w14:textId="345E8BC4" w:rsidR="00D11B79" w:rsidRDefault="00D11B79" w:rsidP="004D236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dz=0,002 м</m:t>
        </m:r>
      </m:oMath>
      <w:r w:rsidR="0020696D">
        <w:rPr>
          <w:rFonts w:eastAsiaTheme="minorEastAsia"/>
        </w:rPr>
        <w:t xml:space="preserve"> - зазор между зарядом и стенкой.</w:t>
      </w:r>
    </w:p>
    <w:p w14:paraId="599ED797" w14:textId="250CEF53" w:rsidR="00AA471C" w:rsidRDefault="00AA471C" w:rsidP="004D236F">
      <w:pPr>
        <w:rPr>
          <w:rFonts w:eastAsiaTheme="minorEastAsia"/>
        </w:rPr>
      </w:pPr>
      <w:r>
        <w:rPr>
          <w:rFonts w:eastAsiaTheme="minorEastAsia"/>
        </w:rPr>
        <w:tab/>
        <w:t>Внутренний диаметр заряда определяется по формуле</w:t>
      </w:r>
    </w:p>
    <w:p w14:paraId="7C46077C" w14:textId="3687A61A" w:rsidR="00AA471C" w:rsidRPr="00AA471C" w:rsidRDefault="00000000" w:rsidP="004D236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CFC1468" w14:textId="4C6FFCE5" w:rsidR="00AA471C" w:rsidRDefault="00AA471C" w:rsidP="004D236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Общее число шашек равно</w:t>
      </w:r>
    </w:p>
    <w:p w14:paraId="7F45C50A" w14:textId="12138EC7" w:rsidR="00AA471C" w:rsidRPr="00AA471C" w:rsidRDefault="00000000" w:rsidP="004D23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5921FE" w14:textId="557D8C21" w:rsidR="00AA471C" w:rsidRDefault="00AA471C" w:rsidP="004D236F">
      <w:pPr>
        <w:rPr>
          <w:rFonts w:eastAsiaTheme="minorEastAsia"/>
        </w:rPr>
      </w:pPr>
      <w:r>
        <w:rPr>
          <w:rFonts w:eastAsiaTheme="minorEastAsia"/>
        </w:rPr>
        <w:tab/>
        <w:t>Длина заряда</w:t>
      </w:r>
    </w:p>
    <w:p w14:paraId="3819ABFC" w14:textId="63DCD450" w:rsidR="00AA471C" w:rsidRPr="00AA471C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9C9ED7C" w14:textId="487C2F2F" w:rsidR="00AA471C" w:rsidRDefault="00AA471C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Параметр Победоносцева по внутреннему каналу</w:t>
      </w:r>
    </w:p>
    <w:p w14:paraId="5B57F807" w14:textId="40B9CD5E" w:rsidR="00AA471C" w:rsidRPr="00AA471C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308665E" w14:textId="5F2AFECE" w:rsidR="00AA471C" w:rsidRDefault="00AA471C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Параметр Победоносцева по наружной поверхности</w:t>
      </w:r>
    </w:p>
    <w:p w14:paraId="1F8EFDC2" w14:textId="5399DE9A" w:rsidR="00AA471C" w:rsidRPr="00FE6079" w:rsidRDefault="00000000" w:rsidP="004D236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нар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D93DC" w14:textId="5931F58F" w:rsidR="00FE6079" w:rsidRDefault="00FE6079" w:rsidP="004D236F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>Коэффициент заполнения поперечного сечения</w:t>
      </w:r>
    </w:p>
    <w:p w14:paraId="6CA64530" w14:textId="2C8FAD66" w:rsidR="00FE6079" w:rsidRPr="00FE6079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1EFBED49" w14:textId="000834C8" w:rsidR="00FE6079" w:rsidRDefault="00FE6079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Критерий Шварца</w:t>
      </w:r>
    </w:p>
    <w:p w14:paraId="55DD9753" w14:textId="4A8B01AF" w:rsidR="00FE6079" w:rsidRPr="00AA31EB" w:rsidRDefault="00FE6079" w:rsidP="004D236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1CC76DB" w14:textId="3C627A79" w:rsidR="00AA31EB" w:rsidRDefault="00AA31EB" w:rsidP="004D236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Вычисления, проделанные по приведенным выше формулам, сводятся в таблицу 5.</w:t>
      </w:r>
    </w:p>
    <w:p w14:paraId="29014867" w14:textId="597571B5" w:rsidR="00AA31EB" w:rsidRDefault="00AA31EB" w:rsidP="00AA31EB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Таблица 5. Результаты вычислений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A249A" w14:paraId="2C13B2A9" w14:textId="77777777" w:rsidTr="007A74CA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64F8B8B5" w14:textId="4794FF56" w:rsidR="00BA249A" w:rsidRDefault="00BA249A" w:rsidP="00BA249A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34D2DDA8" w14:textId="55ECB165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188E5112" w14:textId="75735EC2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26C8ED9E" w14:textId="29012E18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05508438" w14:textId="0173C4F9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7CED0632" w14:textId="3B34067A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BA249A" w14:paraId="62F7D0F6" w14:textId="77777777" w:rsidTr="007A74CA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0AB9D909" w14:textId="6F90D9BD" w:rsidR="00BA249A" w:rsidRPr="00AA31EB" w:rsidRDefault="00BA249A" w:rsidP="00BA249A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16C7E75E" w14:textId="4B197C49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0E03C45D" w14:textId="38243A3A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4190D4A3" w14:textId="16B2A295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6C3A5B89" w14:textId="59486351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61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15D68D4F" w14:textId="66387A62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91</m:t>
                </m:r>
              </m:oMath>
            </m:oMathPara>
          </w:p>
        </w:tc>
      </w:tr>
      <w:tr w:rsidR="00BA249A" w14:paraId="2C425CF3" w14:textId="77777777" w:rsidTr="007A74CA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58184F39" w14:textId="1F1C44E2" w:rsidR="00BA249A" w:rsidRPr="00AA31EB" w:rsidRDefault="00000000" w:rsidP="00BA249A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 м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м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37A42017" w14:textId="7C146F0C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18,378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2E6FD8CA" w14:textId="0E5E20F1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11,03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13DC8D56" w14:textId="25641A9F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7,88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0F26C874" w14:textId="080440EB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6,13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5DE4C40F" w14:textId="263B2F32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5,01</m:t>
                </m:r>
              </m:oMath>
            </m:oMathPara>
          </w:p>
        </w:tc>
      </w:tr>
      <w:tr w:rsidR="00BA249A" w14:paraId="3806878E" w14:textId="77777777" w:rsidTr="007A74CA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08F4A687" w14:textId="1A8B5889" w:rsidR="00BA249A" w:rsidRPr="006D0FB6" w:rsidRDefault="00000000" w:rsidP="00BA249A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</m:t>
                </m:r>
                <m:r>
                  <w:rPr>
                    <w:rFonts w:ascii="Cambria Math" w:eastAsiaTheme="minorEastAsia" w:hAnsi="Cambria Math"/>
                  </w:rPr>
                  <m:t>м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2CA55120" w14:textId="3C6A5ABA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12,98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5D26086C" w14:textId="4C39F84B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5,62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171E023C" w14:textId="50746CB3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2,47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754879F5" w14:textId="0BDB1066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0,72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787B94C0" w14:textId="5DE6AC0B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0,39</m:t>
                </m:r>
              </m:oMath>
            </m:oMathPara>
          </w:p>
        </w:tc>
      </w:tr>
      <w:tr w:rsidR="00BA249A" w14:paraId="2B6C9BC7" w14:textId="77777777" w:rsidTr="007A74CA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6D8B2B86" w14:textId="6ED04FB7" w:rsidR="00BA249A" w:rsidRPr="006D0FB6" w:rsidRDefault="00000000" w:rsidP="00BA249A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</m:t>
                </m:r>
                <m:r>
                  <w:rPr>
                    <w:rFonts w:ascii="Cambria Math" w:eastAsiaTheme="minorEastAsia" w:hAnsi="Cambria Math"/>
                  </w:rPr>
                  <m:t>м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0F11A4D3" w14:textId="047C4CC8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153,66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32ECF0EB" w14:textId="3E4F6DBD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106,59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46E33F09" w14:textId="2F91919F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88,06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16F62A0B" w14:textId="09126589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80,71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7CB79F71" w14:textId="0990AF6E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80,18</m:t>
                </m:r>
              </m:oMath>
            </m:oMathPara>
          </w:p>
        </w:tc>
      </w:tr>
      <w:tr w:rsidR="00BA249A" w14:paraId="7BAEE5FB" w14:textId="77777777" w:rsidTr="00BF1D71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00A0E029" w14:textId="2061859D" w:rsidR="00BA249A" w:rsidRPr="006D0FB6" w:rsidRDefault="00000000" w:rsidP="00BA24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70AD47" w:themeFill="accent6"/>
          </w:tcPr>
          <w:p w14:paraId="36C44795" w14:textId="48F7D766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47,4</m:t>
                </m:r>
              </m:oMath>
            </m:oMathPara>
          </w:p>
        </w:tc>
        <w:tc>
          <w:tcPr>
            <w:tcW w:w="1557" w:type="dxa"/>
            <w:shd w:val="clear" w:color="auto" w:fill="70AD47" w:themeFill="accent6"/>
          </w:tcPr>
          <w:p w14:paraId="22FAEBEF" w14:textId="70875A7C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75,8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0F39F5BC" w14:textId="43CA49F9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142,4</m:t>
                </m:r>
              </m:oMath>
            </m:oMathPara>
          </w:p>
        </w:tc>
        <w:tc>
          <w:tcPr>
            <w:tcW w:w="1558" w:type="dxa"/>
            <w:shd w:val="clear" w:color="auto" w:fill="FF0000"/>
          </w:tcPr>
          <w:p w14:paraId="3D94F2D5" w14:textId="3978747B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446,0</m:t>
                </m:r>
              </m:oMath>
            </m:oMathPara>
          </w:p>
        </w:tc>
        <w:tc>
          <w:tcPr>
            <w:tcW w:w="1558" w:type="dxa"/>
            <w:shd w:val="clear" w:color="auto" w:fill="FF0000"/>
          </w:tcPr>
          <w:p w14:paraId="16349E70" w14:textId="37CEF6BD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822,6</m:t>
                </m:r>
              </m:oMath>
            </m:oMathPara>
          </w:p>
        </w:tc>
      </w:tr>
      <w:tr w:rsidR="00BA249A" w14:paraId="093A5534" w14:textId="77777777" w:rsidTr="00D24BD4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7FB9D055" w14:textId="3F1E030F" w:rsidR="00BA249A" w:rsidRPr="006D0FB6" w:rsidRDefault="00000000" w:rsidP="00BA249A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нар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167A3A5A" w14:textId="5FDA3DB2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87,9</m:t>
                </m:r>
              </m:oMath>
            </m:oMathPara>
          </w:p>
        </w:tc>
        <w:tc>
          <w:tcPr>
            <w:tcW w:w="1557" w:type="dxa"/>
            <w:shd w:val="clear" w:color="auto" w:fill="FFFFFF" w:themeFill="background1"/>
          </w:tcPr>
          <w:p w14:paraId="6A1D50B4" w14:textId="0D1C9A2F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93,6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01AE0A92" w14:textId="3790EA3E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105,9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0CD83C36" w14:textId="0CCB306A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123,7</m:t>
                </m:r>
              </m:oMath>
            </m:oMathPara>
          </w:p>
        </w:tc>
        <w:tc>
          <w:tcPr>
            <w:tcW w:w="1558" w:type="dxa"/>
            <w:shd w:val="clear" w:color="auto" w:fill="FFFFFF" w:themeFill="background1"/>
          </w:tcPr>
          <w:p w14:paraId="5E8AADCC" w14:textId="2C4F1A09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149,5</m:t>
                </m:r>
              </m:oMath>
            </m:oMathPara>
          </w:p>
        </w:tc>
      </w:tr>
      <w:tr w:rsidR="00BA249A" w14:paraId="343EA8FB" w14:textId="77777777" w:rsidTr="00BF1D71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1DE357E0" w14:textId="6D731ACA" w:rsidR="00BA249A" w:rsidRPr="006D0FB6" w:rsidRDefault="00000000" w:rsidP="00BA249A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7" w:type="dxa"/>
            <w:shd w:val="clear" w:color="auto" w:fill="FF0000"/>
          </w:tcPr>
          <w:p w14:paraId="35AEF7C1" w14:textId="029175B8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0,363</m:t>
                </m:r>
              </m:oMath>
            </m:oMathPara>
          </w:p>
        </w:tc>
        <w:tc>
          <w:tcPr>
            <w:tcW w:w="1557" w:type="dxa"/>
            <w:shd w:val="clear" w:color="auto" w:fill="70AD47" w:themeFill="accent6"/>
          </w:tcPr>
          <w:p w14:paraId="1463769D" w14:textId="145C9380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0,524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46CA3429" w14:textId="5352BE77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0,634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563FDB8A" w14:textId="0C917DC1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0,691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6AD62462" w14:textId="666ECAA8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0,696</m:t>
                </m:r>
              </m:oMath>
            </m:oMathPara>
          </w:p>
        </w:tc>
      </w:tr>
      <w:tr w:rsidR="00BA249A" w14:paraId="7F433919" w14:textId="77777777" w:rsidTr="00BF1D71">
        <w:trPr>
          <w:jc w:val="center"/>
        </w:trPr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56B7C360" w14:textId="721F9CFD" w:rsidR="00BA249A" w:rsidRDefault="00BA249A" w:rsidP="00BA249A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Sh</m:t>
                </m:r>
              </m:oMath>
            </m:oMathPara>
          </w:p>
        </w:tc>
        <w:tc>
          <w:tcPr>
            <w:tcW w:w="1557" w:type="dxa"/>
            <w:shd w:val="clear" w:color="auto" w:fill="70AD47" w:themeFill="accent6"/>
          </w:tcPr>
          <w:p w14:paraId="62CF1CC7" w14:textId="1076EF23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0,178</m:t>
                </m:r>
              </m:oMath>
            </m:oMathPara>
          </w:p>
        </w:tc>
        <w:tc>
          <w:tcPr>
            <w:tcW w:w="1557" w:type="dxa"/>
            <w:shd w:val="clear" w:color="auto" w:fill="70AD47" w:themeFill="accent6"/>
          </w:tcPr>
          <w:p w14:paraId="3E8FF581" w14:textId="54FDFB5D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0,237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33CA2F54" w14:textId="6FCB34C7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0,309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6E867EB5" w14:textId="6A1C198E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0,367</m:t>
                </m:r>
              </m:oMath>
            </m:oMathPara>
          </w:p>
        </w:tc>
        <w:tc>
          <w:tcPr>
            <w:tcW w:w="1558" w:type="dxa"/>
            <w:shd w:val="clear" w:color="auto" w:fill="70AD47" w:themeFill="accent6"/>
          </w:tcPr>
          <w:p w14:paraId="38B7D3C0" w14:textId="2A9D3FE0" w:rsidR="00BA249A" w:rsidRPr="00BA249A" w:rsidRDefault="00BA249A" w:rsidP="00BA249A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0,372</m:t>
                </m:r>
              </m:oMath>
            </m:oMathPara>
          </w:p>
        </w:tc>
      </w:tr>
    </w:tbl>
    <w:p w14:paraId="09980C24" w14:textId="7DB82230" w:rsidR="00AA31EB" w:rsidRDefault="00AA31EB" w:rsidP="00AA31EB">
      <w:pPr>
        <w:jc w:val="right"/>
        <w:rPr>
          <w:rFonts w:eastAsiaTheme="minorEastAsia"/>
          <w:iCs/>
        </w:rPr>
      </w:pPr>
    </w:p>
    <w:p w14:paraId="1C047D1B" w14:textId="3335D579" w:rsidR="0047638E" w:rsidRDefault="0047638E" w:rsidP="0047638E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0C7B0A">
        <w:rPr>
          <w:rFonts w:eastAsiaTheme="minorEastAsia"/>
          <w:iCs/>
        </w:rPr>
        <w:t xml:space="preserve">Примем вариант с </w:t>
      </w:r>
      <m:oMath>
        <m:r>
          <m:rPr>
            <m:sty m:val="bi"/>
          </m:rPr>
          <w:rPr>
            <w:rFonts w:ascii="Cambria Math" w:eastAsiaTheme="minorEastAsia" w:hAnsi="Cambria Math"/>
          </w:rPr>
          <m:t>m=7</m:t>
        </m:r>
      </m:oMath>
      <w:r w:rsidR="000C7B0A" w:rsidRPr="000C7B0A">
        <w:rPr>
          <w:rFonts w:eastAsiaTheme="minorEastAsia"/>
          <w:iCs/>
        </w:rPr>
        <w:t xml:space="preserve"> </w:t>
      </w:r>
      <w:r w:rsidR="000C7B0A">
        <w:rPr>
          <w:rFonts w:eastAsiaTheme="minorEastAsia"/>
          <w:iCs/>
        </w:rPr>
        <w:t>как наиболее рациональный</w:t>
      </w:r>
      <w:r w:rsidR="00994988">
        <w:rPr>
          <w:rFonts w:eastAsiaTheme="minorEastAsia"/>
          <w:iCs/>
        </w:rPr>
        <w:t>.</w:t>
      </w:r>
    </w:p>
    <w:p w14:paraId="27C5B38B" w14:textId="0926F6B4" w:rsidR="00994988" w:rsidRPr="000C7B0A" w:rsidRDefault="00994988" w:rsidP="0047638E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В импульсных РДТТ для уменьшения времени выхода на режим применяются форкамерные воспламенительные устройства. Такой воспламенитель представляет из себя перфорированную трубку с воспламенительным составом, размещенную в центре КС. Минимальный диаметр такого устройства составляет </w:t>
      </w:r>
      <m:oMath>
        <m:r>
          <w:rPr>
            <w:rFonts w:ascii="Cambria Math" w:eastAsiaTheme="minorEastAsia" w:hAnsi="Cambria Math"/>
          </w:rPr>
          <m:t>7-8</m:t>
        </m:r>
      </m:oMath>
      <w:r>
        <w:rPr>
          <w:rFonts w:eastAsiaTheme="minorEastAsia"/>
          <w:iCs/>
        </w:rPr>
        <w:t xml:space="preserve"> мм. Следовательно, для размещения воспламенителя необходимо изъять центральный пороховой элементы (-ы). В варианте с модулем 7 можно убрать 4 элемента, а в варианте с модулем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  <w:iCs/>
        </w:rPr>
        <w:t xml:space="preserve"> -</w:t>
      </w:r>
      <w:r w:rsidR="006D07B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iCs/>
        </w:rPr>
        <w:t xml:space="preserve"> элемент.</w:t>
      </w:r>
      <w:r w:rsidR="00707686">
        <w:rPr>
          <w:rFonts w:eastAsiaTheme="minorEastAsia"/>
          <w:iCs/>
        </w:rPr>
        <w:t xml:space="preserve"> Рассмотрим оба варианта.</w:t>
      </w:r>
    </w:p>
    <w:p w14:paraId="41966DC9" w14:textId="5B37A298" w:rsidR="003F1061" w:rsidRPr="003F1061" w:rsidRDefault="003F1061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 xml:space="preserve">Округлим геометрические параметры. В скобках представлены значения для </w:t>
      </w:r>
      <m:oMath>
        <m:r>
          <w:rPr>
            <w:rFonts w:ascii="Cambria Math" w:eastAsiaTheme="minorEastAsia" w:hAnsi="Cambria Math"/>
          </w:rPr>
          <m:t>m=5</m:t>
        </m:r>
      </m:oMath>
      <w:r w:rsidRPr="003F1061">
        <w:rPr>
          <w:rFonts w:eastAsiaTheme="minorEastAsia"/>
          <w:iCs/>
        </w:rPr>
        <w:t>:</w:t>
      </w:r>
    </w:p>
    <w:p w14:paraId="258DEF1D" w14:textId="098CE807" w:rsidR="003F1061" w:rsidRPr="00D165BB" w:rsidRDefault="00000000" w:rsidP="004D236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=7,88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11,03</m:t>
              </m:r>
            </m:e>
          </m:d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51B6130C" w14:textId="00343779" w:rsidR="00D165BB" w:rsidRPr="00D165BB" w:rsidRDefault="00000000" w:rsidP="004D23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=2,47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5,62</m:t>
              </m:r>
            </m:e>
          </m:d>
          <m:r>
            <w:rPr>
              <w:rFonts w:ascii="Cambria Math" w:eastAsiaTheme="minorEastAsia" w:hAnsi="Cambria Math"/>
            </w:rPr>
            <m:t xml:space="preserve"> мм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C823F1C" w14:textId="031A35FA" w:rsidR="00AA471C" w:rsidRPr="00493BC7" w:rsidRDefault="00000000" w:rsidP="004D236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=2,705 мм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C6C2B03" w14:textId="732C3E17" w:rsidR="00493BC7" w:rsidRPr="00493BC7" w:rsidRDefault="00493BC7" w:rsidP="004D236F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>Количество шашек, обеспечивающих заданную площадь горения с убранными шашками:</w:t>
      </w:r>
    </w:p>
    <w:p w14:paraId="0B5123E9" w14:textId="0E54C3E6" w:rsidR="00493BC7" w:rsidRPr="00493BC7" w:rsidRDefault="00493BC7" w:rsidP="004D2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n=37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48F3194" w14:textId="1953FD27" w:rsidR="00493BC7" w:rsidRPr="00493BC7" w:rsidRDefault="00493BC7" w:rsidP="004D236F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>Длина заряда:</w:t>
      </w:r>
    </w:p>
    <w:p w14:paraId="33FDF590" w14:textId="0213AF81" w:rsidR="00AA471C" w:rsidRPr="00874432" w:rsidRDefault="00000000" w:rsidP="004D236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F1D921B" w14:textId="5A0A70E3" w:rsidR="00AA471C" w:rsidRPr="00176939" w:rsidRDefault="00000000" w:rsidP="004D236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=0,099 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F01E224" w14:textId="03C436EC" w:rsidR="00176939" w:rsidRPr="0011270C" w:rsidRDefault="00000000" w:rsidP="0017693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=0,113 м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D55358D" w14:textId="5B29F781" w:rsidR="0011270C" w:rsidRDefault="0011270C" w:rsidP="00176939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>Коэффициент заполнения поперечного сечения:</w:t>
      </w:r>
    </w:p>
    <w:p w14:paraId="7408E401" w14:textId="7254A205" w:rsidR="0011270C" w:rsidRPr="0011270C" w:rsidRDefault="00000000" w:rsidP="00176939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км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0644BF2" w14:textId="1CE90CE1" w:rsidR="0011270C" w:rsidRPr="0011270C" w:rsidRDefault="00000000" w:rsidP="001769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=0,565;</m:t>
          </m:r>
        </m:oMath>
      </m:oMathPara>
    </w:p>
    <w:p w14:paraId="4E7FF63D" w14:textId="4A783E7E" w:rsidR="0011270C" w:rsidRPr="008A5683" w:rsidRDefault="00000000" w:rsidP="001769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=0,496.</m:t>
          </m:r>
        </m:oMath>
      </m:oMathPara>
    </w:p>
    <w:p w14:paraId="230A4DF6" w14:textId="34A87AF1" w:rsidR="00EE667C" w:rsidRPr="00EE667C" w:rsidRDefault="008A5683" w:rsidP="0017693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ab/>
      </w:r>
      <w:r w:rsidR="00EE667C">
        <w:rPr>
          <w:rFonts w:eastAsiaTheme="minorEastAsia"/>
          <w:iCs/>
        </w:rPr>
        <w:t xml:space="preserve">Выбираем заряд с модулем </w:t>
      </w:r>
      <m:oMath>
        <m:r>
          <w:rPr>
            <w:rFonts w:ascii="Cambria Math" w:eastAsiaTheme="minorEastAsia" w:hAnsi="Cambria Math"/>
          </w:rPr>
          <m:t>m=7</m:t>
        </m:r>
      </m:oMath>
      <w:r w:rsidR="00EE667C">
        <w:rPr>
          <w:rFonts w:eastAsiaTheme="minorEastAsia"/>
          <w:iCs/>
        </w:rPr>
        <w:t>, поскольку он является наиболее рациональным из представленной совокупности: удовлетворяет требованиям технологичности</w:t>
      </w:r>
      <w:r w:rsidR="00EE667C" w:rsidRPr="00EE667C">
        <w:rPr>
          <w:rFonts w:eastAsiaTheme="minorEastAsia"/>
          <w:iCs/>
        </w:rPr>
        <w:t xml:space="preserve"> [</w:t>
      </w:r>
      <w:r w:rsidR="004A3D41">
        <w:rPr>
          <w:rFonts w:eastAsiaTheme="minorEastAsia"/>
          <w:iCs/>
        </w:rPr>
        <w:t>4</w:t>
      </w:r>
      <w:r w:rsidR="00EE667C" w:rsidRPr="00EE667C">
        <w:rPr>
          <w:rFonts w:eastAsiaTheme="minorEastAsia"/>
          <w:iCs/>
        </w:rPr>
        <w:t>]</w:t>
      </w:r>
      <w:r w:rsidR="00EE667C">
        <w:rPr>
          <w:rFonts w:eastAsiaTheme="minorEastAsia"/>
          <w:iCs/>
        </w:rPr>
        <w:t xml:space="preserve"> (внутренний диаметр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=2,47 мм&gt;1,5…2 мм</m:t>
        </m:r>
      </m:oMath>
      <w:r w:rsidR="00EE667C">
        <w:rPr>
          <w:rFonts w:eastAsiaTheme="minorEastAsia"/>
        </w:rPr>
        <w:t xml:space="preserve">, толщина горящего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=2,705 мм&gt;0,8 мм</m:t>
        </m:r>
      </m:oMath>
      <w:r w:rsidR="00EE667C">
        <w:rPr>
          <w:rFonts w:eastAsiaTheme="minorEastAsia"/>
          <w:iCs/>
        </w:rPr>
        <w:t xml:space="preserve">), параметр Победоносцева как по внутреннему каналу, так и по наружной поверхности не превышает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=180,</m:t>
        </m:r>
      </m:oMath>
      <w:r w:rsidR="00EE667C">
        <w:rPr>
          <w:rFonts w:eastAsiaTheme="minorEastAsia"/>
        </w:rPr>
        <w:t xml:space="preserve"> коэффициент заполнения поперечного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=0,565&gt;0,5</m:t>
        </m:r>
      </m:oMath>
      <w:r w:rsidR="00EE667C" w:rsidRPr="00EE667C">
        <w:rPr>
          <w:rFonts w:eastAsiaTheme="minorEastAsia"/>
        </w:rPr>
        <w:t>.</w:t>
      </w:r>
    </w:p>
    <w:p w14:paraId="39543C3B" w14:textId="6EF6C20C" w:rsidR="008A5683" w:rsidRDefault="008A5683" w:rsidP="007F5C42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Выбранный заряд представлен на рис. </w:t>
      </w:r>
      <w:r w:rsidR="00166BAD">
        <w:rPr>
          <w:rFonts w:eastAsiaTheme="minorEastAsia"/>
          <w:iCs/>
        </w:rPr>
        <w:t>11</w:t>
      </w:r>
      <w:r>
        <w:rPr>
          <w:rFonts w:eastAsiaTheme="minorEastAsia"/>
          <w:iCs/>
        </w:rPr>
        <w:t>.</w:t>
      </w:r>
    </w:p>
    <w:p w14:paraId="2BC81751" w14:textId="38D08010" w:rsidR="008A5683" w:rsidRPr="00F1012D" w:rsidRDefault="00F1012D" w:rsidP="00176939">
      <w:pPr>
        <w:rPr>
          <w:rFonts w:eastAsiaTheme="minorEastAsia"/>
          <w:b/>
          <w:bCs/>
          <w:iCs/>
          <w:lang w:val="en-US"/>
        </w:rPr>
      </w:pPr>
      <w:r w:rsidRPr="00F1012D">
        <w:rPr>
          <w:rFonts w:eastAsiaTheme="minorEastAsia"/>
          <w:b/>
          <w:bCs/>
          <w:iCs/>
          <w:noProof/>
          <w:lang w:val="en-US"/>
        </w:rPr>
        <w:drawing>
          <wp:inline distT="0" distB="0" distL="0" distR="0" wp14:anchorId="31CDC38D" wp14:editId="5A75B639">
            <wp:extent cx="5940425" cy="23171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99EE" w14:textId="4F5D3213" w:rsidR="008A5683" w:rsidRPr="00F1012D" w:rsidRDefault="008A5683" w:rsidP="008A5683">
      <w:pPr>
        <w:jc w:val="center"/>
        <w:rPr>
          <w:rFonts w:eastAsiaTheme="minorEastAsia"/>
          <w:iCs/>
        </w:rPr>
      </w:pPr>
      <w:r w:rsidRPr="00F1012D">
        <w:rPr>
          <w:rFonts w:eastAsiaTheme="minorEastAsia"/>
          <w:b/>
          <w:bCs/>
          <w:iCs/>
        </w:rPr>
        <w:t xml:space="preserve">Рис. </w:t>
      </w:r>
      <w:r w:rsidR="00166BAD">
        <w:rPr>
          <w:rFonts w:eastAsiaTheme="minorEastAsia"/>
          <w:b/>
          <w:bCs/>
          <w:iCs/>
        </w:rPr>
        <w:t>11</w:t>
      </w:r>
      <w:r w:rsidRPr="00F1012D">
        <w:rPr>
          <w:rFonts w:eastAsiaTheme="minorEastAsia"/>
          <w:b/>
          <w:bCs/>
          <w:iCs/>
        </w:rPr>
        <w:t>.</w:t>
      </w:r>
      <w:r w:rsidRPr="00F1012D">
        <w:rPr>
          <w:rFonts w:eastAsiaTheme="minorEastAsia"/>
          <w:iCs/>
        </w:rPr>
        <w:t xml:space="preserve"> </w:t>
      </w:r>
      <w:r w:rsidR="00517B0A">
        <w:rPr>
          <w:rFonts w:eastAsiaTheme="minorEastAsia"/>
          <w:iCs/>
        </w:rPr>
        <w:t>Заряд</w:t>
      </w:r>
      <w:r w:rsidRPr="00F1012D">
        <w:rPr>
          <w:rFonts w:eastAsiaTheme="minorEastAsia"/>
          <w:iCs/>
        </w:rPr>
        <w:t xml:space="preserve"> твердого топлива</w:t>
      </w:r>
    </w:p>
    <w:p w14:paraId="19897612" w14:textId="49835433" w:rsidR="00A065BA" w:rsidRPr="00EF7258" w:rsidRDefault="00A065BA" w:rsidP="008A5683">
      <w:pPr>
        <w:jc w:val="center"/>
        <w:rPr>
          <w:rFonts w:eastAsiaTheme="minorEastAsia"/>
          <w:iCs/>
        </w:rPr>
      </w:pPr>
    </w:p>
    <w:p w14:paraId="4E420331" w14:textId="22A76C28" w:rsidR="00A065BA" w:rsidRDefault="00A065BA" w:rsidP="00A065BA">
      <w:pPr>
        <w:pStyle w:val="1"/>
        <w:rPr>
          <w:rFonts w:eastAsiaTheme="minorEastAsia"/>
        </w:rPr>
      </w:pPr>
      <w:bookmarkStart w:id="12" w:name="_Toc117383283"/>
      <w:r>
        <w:rPr>
          <w:rFonts w:eastAsiaTheme="minorEastAsia"/>
        </w:rPr>
        <w:t>4. Проверочный расчет - решение ОЗВБ</w:t>
      </w:r>
      <w:bookmarkEnd w:id="12"/>
    </w:p>
    <w:p w14:paraId="0BED058A" w14:textId="1477A0E1" w:rsidR="001859D9" w:rsidRDefault="004C6A64" w:rsidP="004C6A64">
      <w:pPr>
        <w:pStyle w:val="2"/>
      </w:pPr>
      <w:bookmarkStart w:id="13" w:name="_Toc117383284"/>
      <w:r>
        <w:t>4.1. Определение зависимости площади горения заряда от толщины горящего свода</w:t>
      </w:r>
      <w:bookmarkEnd w:id="13"/>
    </w:p>
    <w:p w14:paraId="741D23D0" w14:textId="6434623A" w:rsidR="00176939" w:rsidRDefault="0000316A" w:rsidP="004D236F">
      <w:r>
        <w:tab/>
      </w:r>
      <w:r w:rsidR="00A932F1">
        <w:t>Поскольку канальная шашка является зарядом всестороннего горения, зависимость площади горения одного такого заряда от толщины горящего свода будет иметь вид</w:t>
      </w:r>
    </w:p>
    <w:p w14:paraId="4ADA79A2" w14:textId="4A288747" w:rsidR="00A932F1" w:rsidRPr="00A932F1" w:rsidRDefault="00000000" w:rsidP="004D23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г 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FDA923A" w14:textId="3F8ED40B" w:rsidR="00A932F1" w:rsidRPr="00A932F1" w:rsidRDefault="00A932F1" w:rsidP="004D23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+2e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CDCFC89" w14:textId="06D8BB4D" w:rsidR="0000316A" w:rsidRDefault="00A932F1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 xml:space="preserve">Так как применяется несколько канальных шашек, зависимость площади горения от </w:t>
      </w:r>
      <m:oMath>
        <m:r>
          <w:rPr>
            <w:rFonts w:ascii="Cambria Math" w:eastAsiaTheme="minorEastAsia" w:hAnsi="Cambria Math"/>
          </w:rPr>
          <m:t>e</m:t>
        </m:r>
      </m:oMath>
      <w:r w:rsidRPr="00A932F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всей совокупности</w:t>
      </w:r>
      <w:r w:rsidR="00C907B5" w:rsidRPr="00C907B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зарядов, размещаемых в КС, рассчитывается согласно зависимости</w:t>
      </w:r>
    </w:p>
    <w:p w14:paraId="0DBA58F5" w14:textId="338C1B0D" w:rsidR="00A932F1" w:rsidRPr="001D12CB" w:rsidRDefault="00000000" w:rsidP="004D23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г 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A6DBD24" w14:textId="54CE1760" w:rsidR="001D12CB" w:rsidRDefault="001D12CB" w:rsidP="004D236F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Графическая интерпретация закона горения представлена на рис. 1</w:t>
      </w:r>
      <w:r w:rsidR="00166BAD">
        <w:rPr>
          <w:rFonts w:eastAsiaTheme="minorEastAsia"/>
          <w:iCs/>
        </w:rPr>
        <w:t>2</w:t>
      </w:r>
      <w:r>
        <w:rPr>
          <w:rFonts w:eastAsiaTheme="minorEastAsia"/>
          <w:iCs/>
        </w:rPr>
        <w:t>.</w:t>
      </w:r>
    </w:p>
    <w:p w14:paraId="16059818" w14:textId="2880BC99" w:rsidR="001D12CB" w:rsidRPr="001D12CB" w:rsidRDefault="00C22D9B" w:rsidP="001D12CB">
      <w:pPr>
        <w:jc w:val="center"/>
        <w:rPr>
          <w:rFonts w:eastAsiaTheme="minorEastAsia"/>
          <w:iCs/>
          <w:lang w:val="en-US"/>
        </w:rPr>
      </w:pPr>
      <w:r w:rsidRPr="00C22D9B">
        <w:rPr>
          <w:rFonts w:eastAsiaTheme="minorEastAsia"/>
          <w:iCs/>
          <w:noProof/>
          <w:lang w:val="en-US"/>
        </w:rPr>
        <w:drawing>
          <wp:inline distT="0" distB="0" distL="0" distR="0" wp14:anchorId="6DCFFAC4" wp14:editId="500EC7DE">
            <wp:extent cx="4534958" cy="248974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624" cy="24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F315" w14:textId="65E82BD4" w:rsidR="001D12CB" w:rsidRPr="001D12CB" w:rsidRDefault="001D12CB" w:rsidP="001D12CB">
      <w:pPr>
        <w:jc w:val="center"/>
        <w:rPr>
          <w:rFonts w:eastAsiaTheme="minorEastAsia"/>
          <w:iCs/>
        </w:rPr>
      </w:pPr>
      <w:r w:rsidRPr="001D12CB">
        <w:rPr>
          <w:rFonts w:eastAsiaTheme="minorEastAsia"/>
          <w:b/>
          <w:bCs/>
          <w:iCs/>
        </w:rPr>
        <w:t>Рис. 1</w:t>
      </w:r>
      <w:r w:rsidR="00166BAD">
        <w:rPr>
          <w:rFonts w:eastAsiaTheme="minorEastAsia"/>
          <w:b/>
          <w:bCs/>
          <w:iCs/>
        </w:rPr>
        <w:t>2</w:t>
      </w:r>
      <w:r w:rsidRPr="001D12CB">
        <w:rPr>
          <w:rFonts w:eastAsiaTheme="minorEastAsia"/>
          <w:b/>
          <w:bCs/>
          <w:iCs/>
        </w:rPr>
        <w:t>.</w:t>
      </w:r>
      <w:r>
        <w:rPr>
          <w:rFonts w:eastAsiaTheme="minorEastAsia"/>
          <w:iCs/>
        </w:rPr>
        <w:t xml:space="preserve"> График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</w:p>
    <w:p w14:paraId="4054B5E9" w14:textId="77777777" w:rsidR="001D12CB" w:rsidRPr="00A932F1" w:rsidRDefault="001D12CB" w:rsidP="004D236F">
      <w:pPr>
        <w:rPr>
          <w:rFonts w:eastAsiaTheme="minorEastAsia"/>
          <w:i/>
          <w:iCs/>
        </w:rPr>
      </w:pPr>
    </w:p>
    <w:p w14:paraId="7AB8F303" w14:textId="2A545476" w:rsidR="00062C40" w:rsidRPr="002002C3" w:rsidRDefault="00062C40" w:rsidP="002002C3">
      <w:pPr>
        <w:pStyle w:val="2"/>
        <w:rPr>
          <w:rFonts w:eastAsiaTheme="minorEastAsia"/>
        </w:rPr>
      </w:pPr>
      <w:bookmarkStart w:id="14" w:name="_Toc117383285"/>
      <w:r>
        <w:rPr>
          <w:rFonts w:eastAsiaTheme="minorEastAsia"/>
        </w:rPr>
        <w:t>4.2. Расчет массы навески воспламенителя</w:t>
      </w:r>
      <w:bookmarkEnd w:id="14"/>
    </w:p>
    <w:p w14:paraId="481BE3B3" w14:textId="19886DCC" w:rsidR="006A0F33" w:rsidRDefault="006A0F33" w:rsidP="00F0441A">
      <w:pPr>
        <w:ind w:firstLine="708"/>
        <w:rPr>
          <w:lang w:eastAsia="ru-RU"/>
        </w:rPr>
      </w:pPr>
      <w:r>
        <w:rPr>
          <w:lang w:eastAsia="ru-RU"/>
        </w:rPr>
        <w:t xml:space="preserve">Определение массы навески воспламенителя осуществляется согласно методике, реализуемой в лабораторной работе 2 </w:t>
      </w:r>
      <w:r w:rsidRPr="001B7861">
        <w:rPr>
          <w:lang w:eastAsia="ru-RU"/>
        </w:rPr>
        <w:t>[</w:t>
      </w:r>
      <w:r w:rsidR="00F0441A">
        <w:rPr>
          <w:lang w:eastAsia="ru-RU"/>
        </w:rPr>
        <w:t>3</w:t>
      </w:r>
      <w:r w:rsidRPr="001B7861">
        <w:rPr>
          <w:lang w:eastAsia="ru-RU"/>
        </w:rPr>
        <w:t>]</w:t>
      </w:r>
      <w:r>
        <w:rPr>
          <w:lang w:eastAsia="ru-RU"/>
        </w:rPr>
        <w:t>.</w:t>
      </w:r>
    </w:p>
    <w:p w14:paraId="70FB3579" w14:textId="3C1CDA3F" w:rsidR="006A0F33" w:rsidRDefault="006A0F33" w:rsidP="006A0F33">
      <w:pPr>
        <w:rPr>
          <w:lang w:eastAsia="ru-RU"/>
        </w:rPr>
      </w:pPr>
      <w:r>
        <w:rPr>
          <w:lang w:eastAsia="ru-RU"/>
        </w:rPr>
        <w:tab/>
        <w:t xml:space="preserve">Исходные данные для определения массы навески воспламенителя представлены в таблице </w:t>
      </w:r>
      <w:r w:rsidR="00F0441A">
        <w:rPr>
          <w:lang w:eastAsia="ru-RU"/>
        </w:rPr>
        <w:t>6</w:t>
      </w:r>
      <w:r>
        <w:rPr>
          <w:lang w:eastAsia="ru-RU"/>
        </w:rPr>
        <w:t>.</w:t>
      </w:r>
    </w:p>
    <w:p w14:paraId="703F4EED" w14:textId="1B182DA5" w:rsidR="006A0F33" w:rsidRDefault="006A0F33" w:rsidP="006A0F33">
      <w:pPr>
        <w:jc w:val="right"/>
      </w:pPr>
      <w:r>
        <w:t xml:space="preserve">Таблица </w:t>
      </w:r>
      <w:r w:rsidR="00F0441A">
        <w:t>6</w:t>
      </w:r>
      <w:r>
        <w:t>. 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6A0F33" w14:paraId="3E24DE88" w14:textId="77777777" w:rsidTr="003755B4">
        <w:trPr>
          <w:jc w:val="center"/>
        </w:trPr>
        <w:tc>
          <w:tcPr>
            <w:tcW w:w="9345" w:type="dxa"/>
            <w:gridSpan w:val="2"/>
            <w:vAlign w:val="center"/>
          </w:tcPr>
          <w:p w14:paraId="47C3D08F" w14:textId="77777777" w:rsidR="006A0F33" w:rsidRDefault="006A0F33" w:rsidP="003755B4">
            <w:pPr>
              <w:jc w:val="center"/>
            </w:pPr>
            <w:r>
              <w:t>Характеристики ДУ</w:t>
            </w:r>
          </w:p>
        </w:tc>
      </w:tr>
      <w:tr w:rsidR="006A0F33" w14:paraId="51CD74CB" w14:textId="77777777" w:rsidTr="003755B4">
        <w:trPr>
          <w:jc w:val="center"/>
        </w:trPr>
        <w:tc>
          <w:tcPr>
            <w:tcW w:w="7508" w:type="dxa"/>
            <w:vAlign w:val="center"/>
          </w:tcPr>
          <w:p w14:paraId="2779E66B" w14:textId="77777777" w:rsidR="006A0F33" w:rsidRPr="003C0717" w:rsidRDefault="006A0F33" w:rsidP="003755B4">
            <w:r w:rsidRPr="003C0717">
              <w:t xml:space="preserve">Диаметр камеры </w:t>
            </w:r>
            <m:oMath>
              <m:r>
                <w:rPr>
                  <w:rFonts w:ascii="Cambria Math" w:hAnsi="Cambria Math"/>
                  <w:lang w:val="en-US"/>
                </w:rPr>
                <m:t>D,</m:t>
              </m:r>
            </m:oMath>
            <w:r w:rsidRPr="003C0717">
              <w:rPr>
                <w:rFonts w:eastAsiaTheme="minorEastAsia"/>
                <w:lang w:val="en-US"/>
              </w:rPr>
              <w:t xml:space="preserve"> </w:t>
            </w:r>
            <w:r w:rsidRPr="003C0717">
              <w:rPr>
                <w:rFonts w:eastAsiaTheme="minorEastAsia"/>
              </w:rPr>
              <w:t>м</w:t>
            </w:r>
          </w:p>
        </w:tc>
        <w:tc>
          <w:tcPr>
            <w:tcW w:w="1837" w:type="dxa"/>
            <w:vAlign w:val="center"/>
          </w:tcPr>
          <w:p w14:paraId="0A8956A3" w14:textId="3469141A" w:rsidR="006A0F33" w:rsidRPr="00023317" w:rsidRDefault="006A0F33" w:rsidP="003755B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  <m:r>
                  <w:rPr>
                    <w:rFonts w:ascii="Cambria Math" w:hAnsi="Cambria Math"/>
                  </w:rPr>
                  <m:t>5733</m:t>
                </m:r>
              </m:oMath>
            </m:oMathPara>
          </w:p>
        </w:tc>
      </w:tr>
      <w:tr w:rsidR="006A0F33" w14:paraId="05FDC8E1" w14:textId="77777777" w:rsidTr="003755B4">
        <w:trPr>
          <w:jc w:val="center"/>
        </w:trPr>
        <w:tc>
          <w:tcPr>
            <w:tcW w:w="7508" w:type="dxa"/>
            <w:vAlign w:val="center"/>
          </w:tcPr>
          <w:p w14:paraId="520677D2" w14:textId="77777777" w:rsidR="006A0F33" w:rsidRPr="003C0717" w:rsidRDefault="006A0F33" w:rsidP="003755B4">
            <w:r w:rsidRPr="003C0717"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3C0717">
              <w:rPr>
                <w:rFonts w:eastAsiaTheme="minorEastAsia"/>
              </w:rPr>
              <w:t xml:space="preserve"> м</w:t>
            </w:r>
          </w:p>
        </w:tc>
        <w:tc>
          <w:tcPr>
            <w:tcW w:w="1837" w:type="dxa"/>
            <w:vAlign w:val="center"/>
          </w:tcPr>
          <w:p w14:paraId="5D2F9897" w14:textId="4D7F4730" w:rsidR="006A0F33" w:rsidRPr="003C0717" w:rsidRDefault="006A0F33" w:rsidP="003755B4">
            <w:pPr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0,0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1922</m:t>
                </m:r>
              </m:oMath>
            </m:oMathPara>
          </w:p>
        </w:tc>
      </w:tr>
      <w:tr w:rsidR="006A0F33" w14:paraId="18AF852C" w14:textId="77777777" w:rsidTr="003755B4">
        <w:trPr>
          <w:jc w:val="center"/>
        </w:trPr>
        <w:tc>
          <w:tcPr>
            <w:tcW w:w="7508" w:type="dxa"/>
            <w:vAlign w:val="center"/>
          </w:tcPr>
          <w:p w14:paraId="7410020D" w14:textId="77777777" w:rsidR="006A0F33" w:rsidRPr="003C0717" w:rsidRDefault="006A0F33" w:rsidP="003755B4">
            <w:pPr>
              <w:rPr>
                <w:i/>
              </w:rPr>
            </w:pPr>
            <w:r w:rsidRPr="003C0717">
              <w:t xml:space="preserve">Постоянная коэффициента теплоотдачи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Дж∙м/(кг∙К∙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837" w:type="dxa"/>
            <w:vAlign w:val="center"/>
          </w:tcPr>
          <w:p w14:paraId="252BB445" w14:textId="77777777" w:rsidR="006A0F33" w:rsidRPr="003C0717" w:rsidRDefault="006A0F33" w:rsidP="003755B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200</m:t>
                </m:r>
              </m:oMath>
            </m:oMathPara>
          </w:p>
        </w:tc>
      </w:tr>
      <w:tr w:rsidR="006A0F33" w14:paraId="648E998C" w14:textId="77777777" w:rsidTr="003755B4">
        <w:trPr>
          <w:jc w:val="center"/>
        </w:trPr>
        <w:tc>
          <w:tcPr>
            <w:tcW w:w="7508" w:type="dxa"/>
            <w:vAlign w:val="center"/>
          </w:tcPr>
          <w:p w14:paraId="2094B51D" w14:textId="77777777" w:rsidR="006A0F33" w:rsidRPr="003C0717" w:rsidRDefault="006A0F33" w:rsidP="003755B4">
            <w:pPr>
              <w:rPr>
                <w:i/>
              </w:rPr>
            </w:pPr>
            <w:r w:rsidRPr="003C0717">
              <w:t xml:space="preserve">Безразмерная температура стенки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</w:p>
        </w:tc>
        <w:tc>
          <w:tcPr>
            <w:tcW w:w="1837" w:type="dxa"/>
            <w:vAlign w:val="center"/>
          </w:tcPr>
          <w:p w14:paraId="03F4E1FF" w14:textId="77777777" w:rsidR="006A0F33" w:rsidRPr="003C0717" w:rsidRDefault="006A0F33" w:rsidP="003755B4">
            <m:oMathPara>
              <m:oMath>
                <m:r>
                  <w:rPr>
                    <w:rFonts w:ascii="Cambria Math" w:hAnsi="Cambria Math"/>
                  </w:rPr>
                  <m:t>0,7</m:t>
                </m:r>
              </m:oMath>
            </m:oMathPara>
          </w:p>
        </w:tc>
      </w:tr>
      <w:tr w:rsidR="006A0F33" w14:paraId="63104D6E" w14:textId="77777777" w:rsidTr="003755B4">
        <w:trPr>
          <w:jc w:val="center"/>
        </w:trPr>
        <w:tc>
          <w:tcPr>
            <w:tcW w:w="9345" w:type="dxa"/>
            <w:gridSpan w:val="2"/>
            <w:vAlign w:val="center"/>
          </w:tcPr>
          <w:p w14:paraId="4DA58C9D" w14:textId="77777777" w:rsidR="006A0F33" w:rsidRDefault="006A0F33" w:rsidP="003755B4">
            <w:pPr>
              <w:jc w:val="center"/>
            </w:pPr>
            <w:r>
              <w:t>Характеристики заряда твердого топлива</w:t>
            </w:r>
          </w:p>
        </w:tc>
      </w:tr>
      <w:tr w:rsidR="006A0F33" w14:paraId="7A8EA8C9" w14:textId="77777777" w:rsidTr="003755B4">
        <w:trPr>
          <w:jc w:val="center"/>
        </w:trPr>
        <w:tc>
          <w:tcPr>
            <w:tcW w:w="7508" w:type="dxa"/>
            <w:vAlign w:val="center"/>
          </w:tcPr>
          <w:p w14:paraId="03777278" w14:textId="77777777" w:rsidR="006A0F33" w:rsidRPr="009C0732" w:rsidRDefault="006A0F33" w:rsidP="003755B4">
            <w:pPr>
              <w:rPr>
                <w:i/>
              </w:rPr>
            </w:pPr>
            <w:r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7" w:type="dxa"/>
            <w:vAlign w:val="center"/>
          </w:tcPr>
          <w:p w14:paraId="186F2297" w14:textId="14525B65" w:rsidR="006A0F33" w:rsidRPr="00023317" w:rsidRDefault="006A0F33" w:rsidP="003755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0,69</m:t>
                </m:r>
              </m:oMath>
            </m:oMathPara>
          </w:p>
        </w:tc>
      </w:tr>
      <w:tr w:rsidR="006A0F33" w14:paraId="6B28DC41" w14:textId="77777777" w:rsidTr="003755B4">
        <w:trPr>
          <w:jc w:val="center"/>
        </w:trPr>
        <w:tc>
          <w:tcPr>
            <w:tcW w:w="7508" w:type="dxa"/>
            <w:vAlign w:val="center"/>
          </w:tcPr>
          <w:p w14:paraId="4DEE0E1F" w14:textId="77777777" w:rsidR="006A0F33" w:rsidRPr="009C0732" w:rsidRDefault="006A0F33" w:rsidP="003755B4"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7" w:type="dxa"/>
            <w:vAlign w:val="center"/>
          </w:tcPr>
          <w:p w14:paraId="40A092B4" w14:textId="2EF7D243" w:rsidR="006A0F33" w:rsidRDefault="009A4727" w:rsidP="003755B4">
            <m:oMathPara>
              <m:oMath>
                <m:r>
                  <w:rPr>
                    <w:rFonts w:ascii="Cambria Math" w:hAnsi="Cambria Math"/>
                  </w:rPr>
                  <m:t>84,5</m:t>
                </m:r>
              </m:oMath>
            </m:oMathPara>
          </w:p>
        </w:tc>
      </w:tr>
      <w:tr w:rsidR="006A0F33" w14:paraId="4B9372FD" w14:textId="77777777" w:rsidTr="003755B4">
        <w:trPr>
          <w:jc w:val="center"/>
        </w:trPr>
        <w:tc>
          <w:tcPr>
            <w:tcW w:w="7508" w:type="dxa"/>
            <w:vAlign w:val="center"/>
          </w:tcPr>
          <w:p w14:paraId="199693CA" w14:textId="77777777" w:rsidR="006A0F33" w:rsidRPr="009C0732" w:rsidRDefault="006A0F33" w:rsidP="003755B4">
            <w:pPr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ρ, </m:t>
              </m:r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837" w:type="dxa"/>
            <w:vAlign w:val="center"/>
          </w:tcPr>
          <w:p w14:paraId="40B06EB2" w14:textId="5C7B90A6" w:rsidR="006A0F33" w:rsidRDefault="006A0F33" w:rsidP="003755B4">
            <m:oMathPara>
              <m:oMath>
                <m:r>
                  <w:rPr>
                    <w:rFonts w:ascii="Cambria Math" w:hAnsi="Cambria Math"/>
                  </w:rPr>
                  <m:t>164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6A0F33" w14:paraId="10CAA885" w14:textId="77777777" w:rsidTr="003755B4">
        <w:trPr>
          <w:jc w:val="center"/>
        </w:trPr>
        <w:tc>
          <w:tcPr>
            <w:tcW w:w="7508" w:type="dxa"/>
            <w:vAlign w:val="center"/>
          </w:tcPr>
          <w:p w14:paraId="72AF22F5" w14:textId="77777777" w:rsidR="006A0F33" w:rsidRPr="009C0732" w:rsidRDefault="006A0F33" w:rsidP="003755B4">
            <w:pPr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7" w:type="dxa"/>
            <w:vAlign w:val="center"/>
          </w:tcPr>
          <w:p w14:paraId="43DD030B" w14:textId="3F542DE2" w:rsidR="006A0F33" w:rsidRDefault="009A4727" w:rsidP="003755B4">
            <m:oMathPara>
              <m:oMath>
                <m:r>
                  <w:rPr>
                    <w:rFonts w:ascii="Cambria Math" w:hAnsi="Cambria Math"/>
                  </w:rPr>
                  <m:t>338</m:t>
                </m:r>
              </m:oMath>
            </m:oMathPara>
          </w:p>
        </w:tc>
      </w:tr>
      <w:tr w:rsidR="006A0F33" w14:paraId="54B54DA2" w14:textId="77777777" w:rsidTr="003755B4">
        <w:trPr>
          <w:jc w:val="center"/>
        </w:trPr>
        <w:tc>
          <w:tcPr>
            <w:tcW w:w="7508" w:type="dxa"/>
            <w:vAlign w:val="center"/>
          </w:tcPr>
          <w:p w14:paraId="49AFC2E5" w14:textId="77777777" w:rsidR="006A0F33" w:rsidRPr="009C0732" w:rsidRDefault="006A0F33" w:rsidP="003755B4">
            <w:pPr>
              <w:rPr>
                <w:lang w:val="en-US"/>
              </w:rPr>
            </w:pPr>
            <w:r>
              <w:lastRenderedPageBreak/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76D49717" w14:textId="50F4524C" w:rsidR="006A0F33" w:rsidRDefault="006A0F33" w:rsidP="003755B4">
            <m:oMathPara>
              <m:oMath>
                <m:r>
                  <w:rPr>
                    <w:rFonts w:ascii="Cambria Math" w:hAnsi="Cambria Math"/>
                  </w:rPr>
                  <m:t>1,2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6A0F33" w14:paraId="4678C799" w14:textId="77777777" w:rsidTr="003755B4">
        <w:trPr>
          <w:jc w:val="center"/>
        </w:trPr>
        <w:tc>
          <w:tcPr>
            <w:tcW w:w="7508" w:type="dxa"/>
            <w:vAlign w:val="center"/>
          </w:tcPr>
          <w:p w14:paraId="4A70187E" w14:textId="77777777" w:rsidR="006A0F33" w:rsidRPr="009C0732" w:rsidRDefault="006A0F33" w:rsidP="003755B4"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7" w:type="dxa"/>
            <w:vAlign w:val="center"/>
          </w:tcPr>
          <w:p w14:paraId="49686F0B" w14:textId="512202AA" w:rsidR="006A0F33" w:rsidRDefault="009A4727" w:rsidP="003755B4">
            <m:oMathPara>
              <m:oMath>
                <m:r>
                  <w:rPr>
                    <w:rFonts w:ascii="Cambria Math" w:hAnsi="Cambria Math"/>
                  </w:rPr>
                  <m:t>3080</m:t>
                </m:r>
              </m:oMath>
            </m:oMathPara>
          </w:p>
        </w:tc>
      </w:tr>
      <w:tr w:rsidR="006A0F33" w14:paraId="3CC2094C" w14:textId="77777777" w:rsidTr="003755B4">
        <w:trPr>
          <w:jc w:val="center"/>
        </w:trPr>
        <w:tc>
          <w:tcPr>
            <w:tcW w:w="9345" w:type="dxa"/>
            <w:gridSpan w:val="2"/>
            <w:vAlign w:val="center"/>
          </w:tcPr>
          <w:p w14:paraId="228E00D1" w14:textId="06D5883D" w:rsidR="006A0F33" w:rsidRDefault="006A0F33" w:rsidP="003755B4">
            <w:pPr>
              <w:jc w:val="center"/>
            </w:pPr>
            <w:r>
              <w:t>Характеристики воспламенителя (Д</w:t>
            </w:r>
            <w:r w:rsidR="007468E7">
              <w:t>Р</w:t>
            </w:r>
            <w:r>
              <w:t>П)</w:t>
            </w:r>
          </w:p>
        </w:tc>
      </w:tr>
      <w:tr w:rsidR="006A0F33" w14:paraId="0D95193C" w14:textId="77777777" w:rsidTr="003755B4">
        <w:trPr>
          <w:jc w:val="center"/>
        </w:trPr>
        <w:tc>
          <w:tcPr>
            <w:tcW w:w="7508" w:type="dxa"/>
            <w:vAlign w:val="center"/>
          </w:tcPr>
          <w:p w14:paraId="7AEB8B5D" w14:textId="77777777" w:rsidR="006A0F33" w:rsidRDefault="006A0F33" w:rsidP="003755B4"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7" w:type="dxa"/>
            <w:vAlign w:val="center"/>
          </w:tcPr>
          <w:p w14:paraId="394E580F" w14:textId="2E3449C1" w:rsidR="006A0F33" w:rsidRDefault="007468E7" w:rsidP="003755B4">
            <m:oMathPara>
              <m:oMath>
                <m:r>
                  <w:rPr>
                    <w:rFonts w:ascii="Cambria Math" w:hAnsi="Cambria Math"/>
                  </w:rPr>
                  <m:t>250</m:t>
                </m:r>
              </m:oMath>
            </m:oMathPara>
          </w:p>
        </w:tc>
      </w:tr>
      <w:tr w:rsidR="006A0F33" w14:paraId="252F978A" w14:textId="77777777" w:rsidTr="003755B4">
        <w:trPr>
          <w:jc w:val="center"/>
        </w:trPr>
        <w:tc>
          <w:tcPr>
            <w:tcW w:w="7508" w:type="dxa"/>
            <w:vAlign w:val="center"/>
          </w:tcPr>
          <w:p w14:paraId="2BF5C7D9" w14:textId="77777777" w:rsidR="006A0F33" w:rsidRPr="00023317" w:rsidRDefault="006A0F33" w:rsidP="003755B4">
            <w:pPr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Дж/кг</m:t>
              </m:r>
            </m:oMath>
          </w:p>
        </w:tc>
        <w:tc>
          <w:tcPr>
            <w:tcW w:w="1837" w:type="dxa"/>
            <w:vAlign w:val="center"/>
          </w:tcPr>
          <w:p w14:paraId="0F009A64" w14:textId="0A95FEBF" w:rsidR="006A0F33" w:rsidRDefault="006A0F33" w:rsidP="003755B4">
            <m:oMathPara>
              <m:oMath>
                <m:r>
                  <w:rPr>
                    <w:rFonts w:ascii="Cambria Math" w:hAnsi="Cambria Math"/>
                  </w:rPr>
                  <m:t>3,06∙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6A0F33" w:rsidRPr="00DC6CCB" w14:paraId="077768D9" w14:textId="77777777" w:rsidTr="003755B4">
        <w:trPr>
          <w:jc w:val="center"/>
        </w:trPr>
        <w:tc>
          <w:tcPr>
            <w:tcW w:w="7508" w:type="dxa"/>
            <w:vAlign w:val="center"/>
          </w:tcPr>
          <w:p w14:paraId="2DD55F3A" w14:textId="77777777" w:rsidR="006A0F33" w:rsidRDefault="006A0F33" w:rsidP="003755B4"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м/с</m:t>
              </m:r>
            </m:oMath>
          </w:p>
        </w:tc>
        <w:tc>
          <w:tcPr>
            <w:tcW w:w="1837" w:type="dxa"/>
            <w:vAlign w:val="center"/>
          </w:tcPr>
          <w:p w14:paraId="6DB30298" w14:textId="04E21004" w:rsidR="006A0F33" w:rsidRPr="00263580" w:rsidRDefault="00DC6CCB" w:rsidP="003755B4">
            <w:pPr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0,050</m:t>
                </m:r>
              </m:oMath>
            </m:oMathPara>
          </w:p>
        </w:tc>
      </w:tr>
      <w:tr w:rsidR="006A0F33" w14:paraId="4922CA18" w14:textId="77777777" w:rsidTr="003755B4">
        <w:trPr>
          <w:jc w:val="center"/>
        </w:trPr>
        <w:tc>
          <w:tcPr>
            <w:tcW w:w="7508" w:type="dxa"/>
            <w:vAlign w:val="center"/>
          </w:tcPr>
          <w:p w14:paraId="0AFE0867" w14:textId="77777777" w:rsidR="006A0F33" w:rsidRDefault="006A0F33" w:rsidP="003755B4"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4E951A67" w14:textId="7A73D8CD" w:rsidR="006A0F33" w:rsidRDefault="006A0F33" w:rsidP="003755B4">
            <m:oMathPara>
              <m:oMath>
                <m:r>
                  <w:rPr>
                    <w:rFonts w:ascii="Cambria Math" w:hAnsi="Cambria Math"/>
                  </w:rPr>
                  <m:t>1,22</m:t>
                </m:r>
              </m:oMath>
            </m:oMathPara>
          </w:p>
        </w:tc>
      </w:tr>
      <w:tr w:rsidR="006A0F33" w14:paraId="62927C09" w14:textId="77777777" w:rsidTr="003755B4">
        <w:trPr>
          <w:jc w:val="center"/>
        </w:trPr>
        <w:tc>
          <w:tcPr>
            <w:tcW w:w="7508" w:type="dxa"/>
            <w:vAlign w:val="center"/>
          </w:tcPr>
          <w:p w14:paraId="56AFCB0A" w14:textId="77777777" w:rsidR="006A0F33" w:rsidRDefault="006A0F33" w:rsidP="003755B4">
            <w:r>
              <w:t xml:space="preserve">Плотность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ρ, </m:t>
              </m:r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837" w:type="dxa"/>
            <w:vAlign w:val="center"/>
          </w:tcPr>
          <w:p w14:paraId="310D340C" w14:textId="624B50FC" w:rsidR="006A0F33" w:rsidRDefault="006A0F33" w:rsidP="003755B4">
            <m:oMathPara>
              <m:oMath>
                <m:r>
                  <w:rPr>
                    <w:rFonts w:ascii="Cambria Math" w:hAnsi="Cambria Math"/>
                  </w:rPr>
                  <m:t>1750</m:t>
                </m:r>
              </m:oMath>
            </m:oMathPara>
          </w:p>
        </w:tc>
      </w:tr>
      <w:tr w:rsidR="006A0F33" w14:paraId="1BB39047" w14:textId="77777777" w:rsidTr="003755B4">
        <w:trPr>
          <w:jc w:val="center"/>
        </w:trPr>
        <w:tc>
          <w:tcPr>
            <w:tcW w:w="7508" w:type="dxa"/>
            <w:vAlign w:val="center"/>
          </w:tcPr>
          <w:p w14:paraId="28AD50A5" w14:textId="77777777" w:rsidR="006A0F33" w:rsidRPr="00317270" w:rsidRDefault="006A0F33" w:rsidP="003755B4">
            <w:r>
              <w:t xml:space="preserve">Показатель дегрессивности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1BFB8896" w14:textId="20E6981C" w:rsidR="006A0F33" w:rsidRDefault="007468E7" w:rsidP="003755B4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A0F33" w14:paraId="6E991A08" w14:textId="77777777" w:rsidTr="003755B4">
        <w:trPr>
          <w:jc w:val="center"/>
        </w:trPr>
        <w:tc>
          <w:tcPr>
            <w:tcW w:w="7508" w:type="dxa"/>
            <w:vAlign w:val="center"/>
          </w:tcPr>
          <w:p w14:paraId="52B2A698" w14:textId="77777777" w:rsidR="006A0F33" w:rsidRPr="00FA1750" w:rsidRDefault="006A0F33" w:rsidP="003755B4">
            <w:pPr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7" w:type="dxa"/>
            <w:vAlign w:val="center"/>
          </w:tcPr>
          <w:p w14:paraId="2AADF4E7" w14:textId="79DBE876" w:rsidR="006A0F33" w:rsidRPr="002002C3" w:rsidRDefault="007468E7" w:rsidP="003755B4">
            <w:pPr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0,002</m:t>
                </m:r>
              </m:oMath>
            </m:oMathPara>
          </w:p>
        </w:tc>
      </w:tr>
    </w:tbl>
    <w:p w14:paraId="1952EE72" w14:textId="6F04CA91" w:rsidR="006A0F33" w:rsidRDefault="006A0F33" w:rsidP="006A0F33">
      <w:pPr>
        <w:rPr>
          <w:lang w:eastAsia="ru-RU"/>
        </w:rPr>
      </w:pPr>
    </w:p>
    <w:p w14:paraId="1D923A3F" w14:textId="77777777" w:rsidR="006A0F33" w:rsidRPr="003C0717" w:rsidRDefault="006A0F33" w:rsidP="006A0F33">
      <w:pPr>
        <w:rPr>
          <w:lang w:eastAsia="ru-RU"/>
        </w:rPr>
      </w:pPr>
      <w:r>
        <w:rPr>
          <w:lang w:eastAsia="ru-RU"/>
        </w:rPr>
        <w:tab/>
      </w:r>
      <w:r w:rsidRPr="003C0717">
        <w:rPr>
          <w:lang w:eastAsia="ru-RU"/>
        </w:rPr>
        <w:t>Площадь поверхности охлаждения</w:t>
      </w:r>
    </w:p>
    <w:p w14:paraId="0DD14A86" w14:textId="0D98332C" w:rsidR="006A0F33" w:rsidRPr="003C0717" w:rsidRDefault="00000000" w:rsidP="006A0F33">
      <w:pPr>
        <w:jc w:val="center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  <w:lang w:val="en-US"/>
            </w:rPr>
            <m:t xml:space="preserve">=0,018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1249CAB" w14:textId="42B1A09F" w:rsidR="006A0F33" w:rsidRPr="002002C3" w:rsidRDefault="006A0F33" w:rsidP="006A0F33">
      <w:pPr>
        <w:ind w:firstLine="708"/>
        <w:rPr>
          <w:rFonts w:eastAsiaTheme="minorEastAsia"/>
        </w:rPr>
      </w:pPr>
      <w:r>
        <w:rPr>
          <w:rFonts w:eastAsiaTheme="minorEastAsia"/>
        </w:rPr>
        <w:t>Свободный объем камеры вычисляется как разность объема камеры сгорания</w:t>
      </w:r>
      <w:r w:rsidR="00072A51">
        <w:rPr>
          <w:rFonts w:eastAsiaTheme="minorEastAsia"/>
        </w:rPr>
        <w:t>, объема форкамеры</w:t>
      </w:r>
      <w:r w:rsidR="002002C3" w:rsidRPr="002002C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фву</m:t>
            </m:r>
          </m:sub>
        </m:sSub>
        <m:r>
          <w:rPr>
            <w:rFonts w:ascii="Cambria Math" w:eastAsiaTheme="minorEastAsia" w:hAnsi="Cambria Math"/>
          </w:rPr>
          <m:t>=8 мм</m:t>
        </m:r>
      </m:oMath>
      <w:r w:rsidR="002002C3" w:rsidRPr="002002C3">
        <w:rPr>
          <w:rFonts w:eastAsiaTheme="minorEastAsia"/>
        </w:rPr>
        <w:t>)</w:t>
      </w:r>
      <w:r>
        <w:rPr>
          <w:rFonts w:eastAsiaTheme="minorEastAsia"/>
        </w:rPr>
        <w:t xml:space="preserve"> и объема, занимаемого зарядом твердого топлива</w:t>
      </w:r>
      <w:r w:rsidR="002002C3" w:rsidRPr="002002C3">
        <w:rPr>
          <w:rFonts w:eastAsiaTheme="minorEastAsia"/>
        </w:rPr>
        <w:t>:</w:t>
      </w:r>
    </w:p>
    <w:p w14:paraId="649B297B" w14:textId="10CB2241" w:rsidR="006A0F33" w:rsidRPr="00DE3006" w:rsidRDefault="00000000" w:rsidP="006A0F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зар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фву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F9339F6" w14:textId="64960DDD" w:rsidR="006A0F33" w:rsidRPr="00072A51" w:rsidRDefault="00000000" w:rsidP="006A0F33">
      <w:pPr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4</m:t>
              </m:r>
            </m:den>
          </m:f>
          <m:r>
            <w:rPr>
              <w:rFonts w:ascii="Cambria Math" w:hAnsi="Cambria Math"/>
              <w:lang w:eastAsia="ru-RU"/>
            </w:rPr>
            <m:t>-n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н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фву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lang w:val="en-US" w:eastAsia="ru-RU"/>
            </w:rPr>
            <m:t>;</m:t>
          </m:r>
        </m:oMath>
      </m:oMathPara>
    </w:p>
    <w:p w14:paraId="6B9EC3C7" w14:textId="302C5A65" w:rsidR="00072A51" w:rsidRPr="00DF5600" w:rsidRDefault="00000000" w:rsidP="006A0F33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=5,977⋅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10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-5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м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3</m:t>
              </m:r>
            </m:sup>
          </m:sSup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E2369E2" w14:textId="77777777" w:rsidR="006A0F33" w:rsidRPr="007468E7" w:rsidRDefault="006A0F33" w:rsidP="006A0F33">
      <w:pPr>
        <w:ind w:firstLine="708"/>
        <w:rPr>
          <w:rFonts w:eastAsiaTheme="minorEastAsia"/>
          <w:iCs/>
          <w:color w:val="FFFF00"/>
          <w:lang w:val="en-US"/>
        </w:rPr>
      </w:pPr>
      <w:r w:rsidRPr="005E5963">
        <w:rPr>
          <w:rFonts w:eastAsiaTheme="minorEastAsia"/>
          <w:iCs/>
        </w:rPr>
        <w:t>Расходный комплекс:</w:t>
      </w:r>
    </w:p>
    <w:p w14:paraId="6FA1E2EF" w14:textId="77777777" w:rsidR="006A0F33" w:rsidRPr="003A596D" w:rsidRDefault="00000000" w:rsidP="006A0F3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308BD0E1" w14:textId="4B8BB146" w:rsidR="006A0F33" w:rsidRPr="003A596D" w:rsidRDefault="00000000" w:rsidP="006A0F3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1,22∙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1,22+1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1,22+1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1,22-1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</w:rPr>
            <m:t>=0,652.</m:t>
          </m:r>
        </m:oMath>
      </m:oMathPara>
    </w:p>
    <w:p w14:paraId="7ED90A7F" w14:textId="6836668A" w:rsidR="006A0F33" w:rsidRPr="00DF5600" w:rsidRDefault="006A0F33" w:rsidP="006A0F33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>Время горения воспламенителя</w:t>
      </w:r>
      <w:r w:rsidR="00DF5600">
        <w:rPr>
          <w:rFonts w:eastAsiaTheme="minorEastAsia"/>
          <w:lang w:val="en-US"/>
        </w:rPr>
        <w:t>:</w:t>
      </w:r>
    </w:p>
    <w:p w14:paraId="6774A445" w14:textId="0529630F" w:rsidR="006A0F33" w:rsidRPr="00DF5600" w:rsidRDefault="00000000" w:rsidP="006A0F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FC9FCBC" w14:textId="467889F7" w:rsidR="00DF5600" w:rsidRPr="00DF5600" w:rsidRDefault="00000000" w:rsidP="006A0F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=0,04 с.</m:t>
          </m:r>
        </m:oMath>
      </m:oMathPara>
    </w:p>
    <w:p w14:paraId="00CEC7E8" w14:textId="77777777" w:rsidR="006A0F33" w:rsidRDefault="006A0F33" w:rsidP="006A0F33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lastRenderedPageBreak/>
        <w:tab/>
      </w:r>
      <w:r>
        <w:rPr>
          <w:rFonts w:eastAsiaTheme="minorEastAsia"/>
          <w:iCs/>
        </w:rPr>
        <w:t xml:space="preserve">Температура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 рассчитывается согласно зависимости:</w:t>
      </w:r>
    </w:p>
    <w:p w14:paraId="17D7C4C8" w14:textId="77777777" w:rsidR="006A0F33" w:rsidRPr="00342772" w:rsidRDefault="00000000" w:rsidP="006A0F3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BA4FAA8" w14:textId="7D3EEB8B" w:rsidR="006A0F33" w:rsidRPr="00342772" w:rsidRDefault="00000000" w:rsidP="006A0F3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1,22-1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1,22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3,06∙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=2207 К.</m:t>
          </m:r>
        </m:oMath>
      </m:oMathPara>
    </w:p>
    <w:p w14:paraId="1330E7BF" w14:textId="77777777" w:rsidR="006A0F33" w:rsidRDefault="006A0F33" w:rsidP="006A0F33">
      <w:pPr>
        <w:ind w:firstLine="708"/>
        <w:rPr>
          <w:rFonts w:eastAsiaTheme="minorEastAsia"/>
        </w:rPr>
      </w:pPr>
      <w:r>
        <w:rPr>
          <w:rFonts w:eastAsiaTheme="minorEastAsia"/>
        </w:rPr>
        <w:t>Определим приближенное значение давления вспышки топлива по формуле</w:t>
      </w:r>
    </w:p>
    <w:p w14:paraId="56374AF9" w14:textId="77777777" w:rsidR="006A0F33" w:rsidRPr="00FE3EF5" w:rsidRDefault="00000000" w:rsidP="006A0F3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всп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22442254" w14:textId="77777777" w:rsidR="006A0F33" w:rsidRDefault="006A0F33" w:rsidP="006A0F33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</w:rPr>
        <w:t>Выполним подстановку в приведенную формулу числовых значений соответствующих величин:</w:t>
      </w:r>
    </w:p>
    <w:p w14:paraId="2AE5AB43" w14:textId="77777777" w:rsidR="006A0F33" w:rsidRPr="00F41FE8" w:rsidRDefault="00000000" w:rsidP="006A0F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=1250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∙К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7E7EC67" w14:textId="189EA4EC" w:rsidR="006A0F33" w:rsidRPr="00F41FE8" w:rsidRDefault="00000000" w:rsidP="006A0F3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=-10 ℃;</m:t>
          </m:r>
        </m:oMath>
      </m:oMathPara>
    </w:p>
    <w:p w14:paraId="2764F4B3" w14:textId="77777777" w:rsidR="006A0F33" w:rsidRPr="00F41FE8" w:rsidRDefault="00000000" w:rsidP="006A0F3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=600 К.</m:t>
          </m:r>
        </m:oMath>
      </m:oMathPara>
    </w:p>
    <w:p w14:paraId="5C7BFDDB" w14:textId="28508B9D" w:rsidR="006A0F33" w:rsidRPr="007A43AD" w:rsidRDefault="006A0F33" w:rsidP="006A0F33">
      <w:pPr>
        <w:rPr>
          <w:rFonts w:eastAsiaTheme="minorEastAsia"/>
        </w:rPr>
      </w:pPr>
      <w:r>
        <w:rPr>
          <w:rFonts w:eastAsiaTheme="minorEastAsia"/>
        </w:rPr>
        <w:tab/>
        <w:t>Тогд</w:t>
      </w:r>
      <w:r w:rsidR="007A43AD">
        <w:rPr>
          <w:rFonts w:eastAsiaTheme="minorEastAsia"/>
        </w:rPr>
        <w:t>а</w:t>
      </w:r>
    </w:p>
    <w:p w14:paraId="1BC6A915" w14:textId="06771E77" w:rsidR="006A0F33" w:rsidRPr="00CB0381" w:rsidRDefault="00000000" w:rsidP="006A0F3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всп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≈10 </m:t>
          </m:r>
          <m:r>
            <w:rPr>
              <w:rFonts w:ascii="Cambria Math" w:eastAsiaTheme="minorEastAsia" w:hAnsi="Cambria Math" w:cs="Times New Roman"/>
            </w:rPr>
            <m:t>МПа.</m:t>
          </m:r>
        </m:oMath>
      </m:oMathPara>
    </w:p>
    <w:p w14:paraId="2F513B09" w14:textId="0AD5B50E" w:rsidR="006A0F33" w:rsidRDefault="006A0F33" w:rsidP="006A0F33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Давление вспышки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 xml:space="preserve">=-10 </m:t>
        </m:r>
        <m:r>
          <w:rPr>
            <w:rFonts w:ascii="Cambria Math" w:eastAsiaTheme="minorEastAsia" w:hAnsi="Cambria Math" w:cs="Times New Roman"/>
          </w:rPr>
          <m:t>℃</m:t>
        </m:r>
      </m:oMath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всп-10 ℃</m:t>
            </m:r>
          </m:sub>
        </m:sSub>
        <m:r>
          <w:rPr>
            <w:rFonts w:ascii="Cambria Math" w:eastAsiaTheme="minorEastAsia" w:hAnsi="Cambria Math"/>
          </w:rPr>
          <m:t>=10 МПа,</m:t>
        </m:r>
      </m:oMath>
      <w:r>
        <w:rPr>
          <w:rFonts w:eastAsiaTheme="minorEastAsia"/>
          <w:iCs/>
        </w:rPr>
        <w:t xml:space="preserve"> тогда</w:t>
      </w:r>
    </w:p>
    <w:p w14:paraId="5A5288C8" w14:textId="36A69F8A" w:rsidR="006A0F33" w:rsidRPr="00DA6469" w:rsidRDefault="00000000" w:rsidP="006A0F3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в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=1,1∙10=11 МПа.</m:t>
          </m:r>
        </m:oMath>
      </m:oMathPara>
    </w:p>
    <w:p w14:paraId="2B56498F" w14:textId="27EE0B46" w:rsidR="006A0F33" w:rsidRDefault="006A0F33" w:rsidP="006A0F33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Кривая автономного горения</w:t>
      </w:r>
      <w:r w:rsidRPr="00A207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воспламенителя представлена на рис. </w:t>
      </w:r>
      <w:r w:rsidRPr="007A43AD">
        <w:rPr>
          <w:rFonts w:eastAsiaTheme="minorEastAsia"/>
          <w:iCs/>
        </w:rPr>
        <w:t>1</w:t>
      </w:r>
      <w:r w:rsidR="00166BAD"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. </w:t>
      </w:r>
    </w:p>
    <w:p w14:paraId="2850B1D1" w14:textId="05C9A395" w:rsidR="006A0F33" w:rsidRDefault="00B71AA9" w:rsidP="008970D2">
      <w:pPr>
        <w:jc w:val="center"/>
        <w:rPr>
          <w:rFonts w:eastAsiaTheme="minorEastAsia"/>
          <w:iCs/>
        </w:rPr>
      </w:pPr>
      <w:r w:rsidRPr="00B71AA9">
        <w:rPr>
          <w:rFonts w:eastAsiaTheme="minorEastAsia"/>
          <w:iCs/>
          <w:noProof/>
        </w:rPr>
        <w:drawing>
          <wp:inline distT="0" distB="0" distL="0" distR="0" wp14:anchorId="2395377D" wp14:editId="3E82CD6F">
            <wp:extent cx="4284861" cy="2870468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200" cy="28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619D" w14:textId="6896020E" w:rsidR="006A0F33" w:rsidRDefault="006A0F33" w:rsidP="006A0F33">
      <w:pPr>
        <w:jc w:val="center"/>
        <w:rPr>
          <w:rFonts w:eastAsiaTheme="minorEastAsia"/>
          <w:iCs/>
        </w:rPr>
      </w:pPr>
      <w:r w:rsidRPr="00A20789">
        <w:rPr>
          <w:rFonts w:eastAsiaTheme="minorEastAsia"/>
          <w:b/>
          <w:bCs/>
          <w:iCs/>
        </w:rPr>
        <w:t xml:space="preserve">Рис. </w:t>
      </w:r>
      <w:r w:rsidRPr="00EC27F8">
        <w:rPr>
          <w:rFonts w:eastAsiaTheme="minorEastAsia"/>
          <w:b/>
          <w:bCs/>
          <w:iCs/>
        </w:rPr>
        <w:t>1</w:t>
      </w:r>
      <w:r w:rsidR="00166BAD">
        <w:rPr>
          <w:rFonts w:eastAsiaTheme="minorEastAsia"/>
          <w:b/>
          <w:bCs/>
          <w:iCs/>
        </w:rPr>
        <w:t>3</w:t>
      </w:r>
      <w:r w:rsidRPr="00A20789">
        <w:rPr>
          <w:rFonts w:eastAsiaTheme="minorEastAsia"/>
          <w:b/>
          <w:bCs/>
          <w:iCs/>
        </w:rPr>
        <w:t>.</w:t>
      </w: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>Кривая автономного горения воспламенителя</w:t>
      </w:r>
    </w:p>
    <w:p w14:paraId="5EEC428C" w14:textId="218A3973" w:rsidR="006A0F33" w:rsidRDefault="006A0F33" w:rsidP="006A0F3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 xml:space="preserve">Параметры воспламенителя представлены в таблице </w:t>
      </w:r>
      <w:r w:rsidR="00166BAD">
        <w:rPr>
          <w:rFonts w:eastAsiaTheme="minorEastAsia"/>
          <w:iCs/>
        </w:rPr>
        <w:t>7</w:t>
      </w:r>
      <w:r>
        <w:rPr>
          <w:rFonts w:eastAsiaTheme="minorEastAsia"/>
          <w:iCs/>
        </w:rPr>
        <w:t>.</w:t>
      </w:r>
    </w:p>
    <w:p w14:paraId="28C1E8C6" w14:textId="52CC3817" w:rsidR="006A0F33" w:rsidRDefault="006A0F33" w:rsidP="006A0F33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Таблица </w:t>
      </w:r>
      <w:r w:rsidR="00166BAD">
        <w:rPr>
          <w:rFonts w:eastAsiaTheme="minorEastAsia"/>
          <w:iCs/>
        </w:rPr>
        <w:t>7</w:t>
      </w:r>
      <w:r>
        <w:rPr>
          <w:rFonts w:eastAsiaTheme="minorEastAsia"/>
          <w:iCs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92"/>
        <w:gridCol w:w="1553"/>
      </w:tblGrid>
      <w:tr w:rsidR="006A0F33" w14:paraId="48B823A9" w14:textId="77777777" w:rsidTr="003755B4">
        <w:trPr>
          <w:jc w:val="center"/>
        </w:trPr>
        <w:tc>
          <w:tcPr>
            <w:tcW w:w="7792" w:type="dxa"/>
            <w:vAlign w:val="center"/>
          </w:tcPr>
          <w:p w14:paraId="320BCDB2" w14:textId="77777777" w:rsidR="006A0F33" w:rsidRPr="003C0717" w:rsidRDefault="006A0F33" w:rsidP="003755B4">
            <w:pPr>
              <w:jc w:val="left"/>
              <w:rPr>
                <w:rFonts w:eastAsiaTheme="minorEastAsia"/>
                <w:iCs/>
              </w:rPr>
            </w:pPr>
            <w:r w:rsidRPr="003C0717">
              <w:rPr>
                <w:rFonts w:eastAsiaTheme="minorEastAsia"/>
                <w:iCs/>
              </w:rPr>
              <w:t xml:space="preserve">Масса навески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г</m:t>
              </m:r>
            </m:oMath>
          </w:p>
        </w:tc>
        <w:tc>
          <w:tcPr>
            <w:tcW w:w="1553" w:type="dxa"/>
            <w:vAlign w:val="center"/>
          </w:tcPr>
          <w:p w14:paraId="09DEF05F" w14:textId="1B20A2D6" w:rsidR="006A0F33" w:rsidRPr="003C0717" w:rsidRDefault="006A0F33" w:rsidP="003755B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24,6</m:t>
                </m:r>
              </m:oMath>
            </m:oMathPara>
          </w:p>
        </w:tc>
      </w:tr>
      <w:tr w:rsidR="006A0F33" w14:paraId="75E5DD79" w14:textId="77777777" w:rsidTr="003755B4">
        <w:trPr>
          <w:jc w:val="center"/>
        </w:trPr>
        <w:tc>
          <w:tcPr>
            <w:tcW w:w="7792" w:type="dxa"/>
            <w:vAlign w:val="center"/>
          </w:tcPr>
          <w:p w14:paraId="5B3CD83E" w14:textId="77777777" w:rsidR="006A0F33" w:rsidRPr="003C0717" w:rsidRDefault="006A0F33" w:rsidP="003755B4">
            <w:pPr>
              <w:jc w:val="left"/>
              <w:rPr>
                <w:rFonts w:eastAsiaTheme="minorEastAsia"/>
                <w:iCs/>
              </w:rPr>
            </w:pPr>
            <w:r w:rsidRPr="003C0717">
              <w:rPr>
                <w:rFonts w:eastAsiaTheme="minorEastAsia"/>
                <w:iCs/>
              </w:rPr>
              <w:t xml:space="preserve">Показатель дегрессивности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</w:tc>
        <w:tc>
          <w:tcPr>
            <w:tcW w:w="1553" w:type="dxa"/>
            <w:vAlign w:val="center"/>
          </w:tcPr>
          <w:p w14:paraId="4840B829" w14:textId="0C1B17B3" w:rsidR="006A0F33" w:rsidRPr="008970D2" w:rsidRDefault="008970D2" w:rsidP="003755B4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6A0F33" w14:paraId="29357F86" w14:textId="77777777" w:rsidTr="003755B4">
        <w:trPr>
          <w:jc w:val="center"/>
        </w:trPr>
        <w:tc>
          <w:tcPr>
            <w:tcW w:w="7792" w:type="dxa"/>
            <w:vAlign w:val="center"/>
          </w:tcPr>
          <w:p w14:paraId="0E6E7055" w14:textId="77777777" w:rsidR="006A0F33" w:rsidRPr="003C0717" w:rsidRDefault="006A0F33" w:rsidP="003755B4">
            <w:pPr>
              <w:jc w:val="left"/>
              <w:rPr>
                <w:rFonts w:eastAsiaTheme="minorEastAsia"/>
                <w:iCs/>
              </w:rPr>
            </w:pPr>
            <w:r w:rsidRPr="003C0717">
              <w:t xml:space="preserve">Толщина горящего свода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553" w:type="dxa"/>
            <w:vAlign w:val="center"/>
          </w:tcPr>
          <w:p w14:paraId="3DD82CA5" w14:textId="7E8392D7" w:rsidR="006A0F33" w:rsidRPr="008970D2" w:rsidRDefault="006A0F33" w:rsidP="003755B4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0,002</m:t>
                </m:r>
              </m:oMath>
            </m:oMathPara>
          </w:p>
        </w:tc>
      </w:tr>
    </w:tbl>
    <w:p w14:paraId="37A73158" w14:textId="2E243D86" w:rsidR="00AA471C" w:rsidRDefault="00AA471C" w:rsidP="004D236F">
      <w:pPr>
        <w:rPr>
          <w:rFonts w:eastAsiaTheme="minorEastAsia"/>
          <w:i/>
        </w:rPr>
      </w:pPr>
    </w:p>
    <w:p w14:paraId="0F7B858D" w14:textId="4AA8F031" w:rsidR="00C328EC" w:rsidRPr="006F7DDF" w:rsidRDefault="00C328EC" w:rsidP="00274BD8">
      <w:pPr>
        <w:pStyle w:val="2"/>
        <w:rPr>
          <w:rFonts w:eastAsiaTheme="minorEastAsia"/>
        </w:rPr>
      </w:pPr>
      <w:bookmarkStart w:id="15" w:name="_Toc117383286"/>
      <w:r w:rsidRPr="00BE4870">
        <w:rPr>
          <w:rFonts w:eastAsiaTheme="minorEastAsia"/>
        </w:rPr>
        <w:t xml:space="preserve">4.3. </w:t>
      </w:r>
      <w:r>
        <w:rPr>
          <w:rFonts w:eastAsiaTheme="minorEastAsia"/>
        </w:rPr>
        <w:t>Решение ОЗВБ</w:t>
      </w:r>
      <w:bookmarkEnd w:id="15"/>
    </w:p>
    <w:p w14:paraId="243B8099" w14:textId="0ABB333A" w:rsidR="006F7DDF" w:rsidRDefault="006F7DDF" w:rsidP="006F7DDF">
      <w:pPr>
        <w:ind w:firstLine="708"/>
        <w:rPr>
          <w:rFonts w:eastAsiaTheme="minorEastAsia"/>
        </w:rPr>
      </w:pPr>
      <w:r>
        <w:t xml:space="preserve">Для решения ОЗВБ необходимо решить систему дифференциальных уравнений, состоящей из уравнения изменения давления в камере сгорания, уравнения изменения объема </w:t>
      </w:r>
      <m:oMath>
        <m:r>
          <w:rPr>
            <w:rFonts w:ascii="Cambria Math" w:hAnsi="Cambria Math"/>
          </w:rPr>
          <m:t>W</m:t>
        </m:r>
      </m:oMath>
      <w:r w:rsidRPr="007702E4">
        <w:rPr>
          <w:rFonts w:eastAsiaTheme="minorEastAsia"/>
        </w:rPr>
        <w:t xml:space="preserve">, </w:t>
      </w:r>
      <w:r>
        <w:rPr>
          <w:rFonts w:eastAsiaTheme="minorEastAsia"/>
        </w:rPr>
        <w:t>уравнение изменения массы навески воспламенителя, массы топлива, а также уравнения изменения толщины горящего свода.</w:t>
      </w:r>
    </w:p>
    <w:p w14:paraId="19C137C4" w14:textId="77777777" w:rsidR="006F7DDF" w:rsidRDefault="006F7DDF" w:rsidP="006F7DDF">
      <w:pPr>
        <w:rPr>
          <w:rFonts w:eastAsiaTheme="minorEastAsia"/>
        </w:rPr>
      </w:pPr>
      <w:r>
        <w:rPr>
          <w:rFonts w:eastAsiaTheme="minorEastAsia"/>
        </w:rPr>
        <w:tab/>
        <w:t>Система ДУ имеет следующий вид:</w:t>
      </w:r>
    </w:p>
    <w:p w14:paraId="248506F0" w14:textId="77777777" w:rsidR="006F7DDF" w:rsidRPr="007702E4" w:rsidRDefault="00000000" w:rsidP="006F7DD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Q-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кр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ρ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охл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т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в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т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∙H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гв0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-m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в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∙H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p,e,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∙H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6DD03143" w14:textId="7CFFA532" w:rsidR="006F7DDF" w:rsidRPr="006476BF" w:rsidRDefault="006F7DDF" w:rsidP="006F7DDF">
      <w:pPr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г</m:t>
            </m:r>
          </m:sub>
        </m:sSub>
      </m:oMath>
      <w:r w:rsidRPr="007F766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7F766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закон горения,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H</m:t>
            </m:r>
            <m:ctrlPr>
              <w:rPr>
                <w:rFonts w:ascii="Cambria Math" w:eastAsia="Cambria Math" w:hAnsi="Cambria Math" w:cs="Cambria Math"/>
                <w:iCs/>
                <w:lang w:val="en-US"/>
              </w:rPr>
            </m:ctrlP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ω</m:t>
            </m:r>
          </m:e>
        </m:d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в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t</m:t>
            </m:r>
          </m:e>
        </m:d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функции Хевисайда. </w:t>
      </w:r>
    </w:p>
    <w:p w14:paraId="66FEB91F" w14:textId="77777777" w:rsidR="006F7DDF" w:rsidRDefault="006F7DDF" w:rsidP="006F7DDF">
      <w:pPr>
        <w:rPr>
          <w:rFonts w:eastAsiaTheme="minorEastAsia"/>
          <w:lang w:eastAsia="ru-RU"/>
        </w:rPr>
      </w:pPr>
      <w:r w:rsidRPr="006476BF">
        <w:rPr>
          <w:rFonts w:eastAsiaTheme="minorEastAsia"/>
          <w:lang w:eastAsia="ru-RU"/>
        </w:rPr>
        <w:tab/>
      </w:r>
      <w:r>
        <w:rPr>
          <w:rFonts w:eastAsiaTheme="minorEastAsia"/>
          <w:lang w:eastAsia="ru-RU"/>
        </w:rPr>
        <w:t>Функции Хевисайда:</w:t>
      </w:r>
    </w:p>
    <w:p w14:paraId="5510B5C0" w14:textId="77777777" w:rsidR="006F7DDF" w:rsidRPr="00587C7C" w:rsidRDefault="00000000" w:rsidP="006F7DD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H</m:t>
              </m:r>
              <m:ctrlPr>
                <w:rPr>
                  <w:rFonts w:ascii="Cambria Math" w:eastAsia="Cambria Math" w:hAnsi="Cambria Math" w:cs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1, при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т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0, при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т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7D195845" w14:textId="77777777" w:rsidR="006F7DDF" w:rsidRPr="00587C7C" w:rsidRDefault="00000000" w:rsidP="006F7DD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1,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505C40E2" w14:textId="77777777" w:rsidR="006F7DDF" w:rsidRPr="00587C7C" w:rsidRDefault="00000000" w:rsidP="006F7DDF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p,e,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при </m:t>
                  </m:r>
                  <m:r>
                    <w:rPr>
                      <w:rFonts w:ascii="Cambria Math" w:hAnsi="Cambria Math"/>
                      <w:lang w:val="en-US"/>
                    </w:rPr>
                    <m:t>p≥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всп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⋀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e&gt;0,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7E31F4A4" w14:textId="77777777" w:rsidR="006F7DDF" w:rsidRPr="00D31A60" w:rsidRDefault="00000000" w:rsidP="006F7DDF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при 0</m:t>
                  </m:r>
                  <m:r>
                    <w:rPr>
                      <w:rFonts w:ascii="Cambria Math" w:hAnsi="Cambria Math"/>
                      <w:lang w:val="en-US"/>
                    </w:rPr>
                    <m:t>≤e≤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0, иначе.</m:t>
                  </m:r>
                </m:e>
              </m:eqArr>
            </m:e>
          </m:d>
        </m:oMath>
      </m:oMathPara>
    </w:p>
    <w:p w14:paraId="5D832FE9" w14:textId="77777777" w:rsidR="006F7DDF" w:rsidRDefault="006F7DDF" w:rsidP="006F7DDF">
      <w:pPr>
        <w:rPr>
          <w:lang w:eastAsia="ru-RU"/>
        </w:rPr>
      </w:pPr>
      <w:r>
        <w:rPr>
          <w:lang w:eastAsia="ru-RU"/>
        </w:rPr>
        <w:tab/>
        <w:t>Для решения системы уравнений ОЗВБ задаются начальными условиями:</w:t>
      </w:r>
    </w:p>
    <w:p w14:paraId="0CD1F310" w14:textId="65D277C8" w:rsidR="006F7DDF" w:rsidRPr="00ED024A" w:rsidRDefault="00000000" w:rsidP="006F7DDF">
      <w:pPr>
        <w:rPr>
          <w:color w:val="FF000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 xml:space="preserve"> Па;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=5,977⋅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e=0.</m:t>
                  </m:r>
                </m:e>
              </m:eqArr>
            </m:e>
          </m:d>
        </m:oMath>
      </m:oMathPara>
    </w:p>
    <w:p w14:paraId="6D665220" w14:textId="4F4624A2" w:rsidR="006F7DDF" w:rsidRDefault="006F7DDF" w:rsidP="006F7DDF">
      <w:pPr>
        <w:rPr>
          <w:lang w:eastAsia="ru-RU"/>
        </w:rPr>
      </w:pPr>
      <w:r>
        <w:rPr>
          <w:lang w:eastAsia="ru-RU"/>
        </w:rPr>
        <w:tab/>
        <w:t>Система интегрируется</w:t>
      </w:r>
      <w:r w:rsidR="009C235C">
        <w:rPr>
          <w:lang w:eastAsia="ru-RU"/>
        </w:rPr>
        <w:t xml:space="preserve"> в среде языка программирования </w:t>
      </w:r>
      <w:r w:rsidR="009C235C">
        <w:rPr>
          <w:lang w:val="en-US" w:eastAsia="ru-RU"/>
        </w:rPr>
        <w:t>Python</w:t>
      </w:r>
      <w:r>
        <w:rPr>
          <w:lang w:eastAsia="ru-RU"/>
        </w:rPr>
        <w:t xml:space="preserve"> с помощью библиотеки </w:t>
      </w:r>
      <w:r>
        <w:rPr>
          <w:lang w:val="en-US" w:eastAsia="ru-RU"/>
        </w:rPr>
        <w:t>SciPy</w:t>
      </w:r>
      <w:r>
        <w:rPr>
          <w:lang w:eastAsia="ru-RU"/>
        </w:rPr>
        <w:t xml:space="preserve">, функцией </w:t>
      </w:r>
      <w:proofErr w:type="spellStart"/>
      <w:r w:rsidR="006C59EC">
        <w:rPr>
          <w:lang w:val="en-US" w:eastAsia="ru-RU"/>
        </w:rPr>
        <w:t>O</w:t>
      </w:r>
      <w:r>
        <w:rPr>
          <w:lang w:val="en-US" w:eastAsia="ru-RU"/>
        </w:rPr>
        <w:t>deint</w:t>
      </w:r>
      <w:proofErr w:type="spellEnd"/>
      <w:r w:rsidRPr="003272CA">
        <w:rPr>
          <w:lang w:eastAsia="ru-RU"/>
        </w:rPr>
        <w:t>.</w:t>
      </w:r>
    </w:p>
    <w:p w14:paraId="09698100" w14:textId="77777777" w:rsidR="006F7DDF" w:rsidRPr="00251AC3" w:rsidRDefault="006F7DDF" w:rsidP="006F7DDF">
      <w:pPr>
        <w:rPr>
          <w:rFonts w:eastAsiaTheme="minorEastAsia"/>
          <w:lang w:eastAsia="ru-RU"/>
        </w:rPr>
      </w:pPr>
      <w:r>
        <w:rPr>
          <w:lang w:eastAsia="ru-RU"/>
        </w:rPr>
        <w:tab/>
        <w:t xml:space="preserve">Интегрирование проводится для трех характерных участков работы двигательной установки с различным шагом интегрирования. Так, для участка заброса давления (область кривой </w:t>
      </w:r>
      <m:oMath>
        <m:r>
          <w:rPr>
            <w:rFonts w:ascii="Cambria Math" w:hAnsi="Cambria Math"/>
            <w:lang w:eastAsia="ru-RU"/>
          </w:rPr>
          <m:t>p(t)</m:t>
        </m:r>
      </m:oMath>
      <w:r w:rsidRPr="003A5F4C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где изменение параметров происходит наиболее интенсивно</w:t>
      </w:r>
      <w:r>
        <w:rPr>
          <w:lang w:eastAsia="ru-RU"/>
        </w:rPr>
        <w:t xml:space="preserve">) интегрирование ведется с шагом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5∙10</m:t>
            </m:r>
          </m:e>
          <m:sup>
            <m:r>
              <w:rPr>
                <w:rFonts w:ascii="Cambria Math" w:hAnsi="Cambria Math"/>
                <w:lang w:eastAsia="ru-RU"/>
              </w:rPr>
              <m:t>-5</m:t>
            </m:r>
          </m:sup>
        </m:sSup>
      </m:oMath>
      <w:r w:rsidRPr="003A5F4C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для участка, который начинается после заброса давления и продолжается до падения давления в КС, интегрирование ведется с шагом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5∙10</m:t>
            </m:r>
          </m:e>
          <m:sup>
            <m:r>
              <w:rPr>
                <w:rFonts w:ascii="Cambria Math" w:hAnsi="Cambria Math"/>
                <w:lang w:eastAsia="ru-RU"/>
              </w:rPr>
              <m:t>-3</m:t>
            </m:r>
          </m:sup>
        </m:sSup>
      </m:oMath>
      <w:r w:rsidRPr="003A5F4C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 xml:space="preserve"> для участка, на котором происходит падение давления в КС в качестве шага интегрирования выбран шаг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5∙10</m:t>
            </m:r>
          </m:e>
          <m:sup>
            <m:r>
              <w:rPr>
                <w:rFonts w:ascii="Cambria Math" w:hAnsi="Cambria Math"/>
                <w:lang w:eastAsia="ru-RU"/>
              </w:rPr>
              <m:t>-4</m:t>
            </m:r>
          </m:sup>
        </m:sSup>
      </m:oMath>
      <w:r w:rsidRPr="00251AC3">
        <w:rPr>
          <w:rFonts w:eastAsiaTheme="minorEastAsia"/>
          <w:lang w:eastAsia="ru-RU"/>
        </w:rPr>
        <w:t>.</w:t>
      </w:r>
    </w:p>
    <w:p w14:paraId="2F869BB7" w14:textId="111B8134" w:rsidR="006F7DDF" w:rsidRPr="00AD16C6" w:rsidRDefault="006F7DDF" w:rsidP="006F7DDF">
      <w:pPr>
        <w:rPr>
          <w:i/>
          <w:lang w:eastAsia="ru-RU"/>
        </w:rPr>
      </w:pPr>
      <w:r>
        <w:rPr>
          <w:rFonts w:eastAsiaTheme="minorEastAsia"/>
          <w:lang w:eastAsia="ru-RU"/>
        </w:rPr>
        <w:tab/>
        <w:t>Система решается для 3-х начальных температур</w:t>
      </w:r>
      <w:r w:rsidRPr="00AD16C6">
        <w:rPr>
          <w:rFonts w:eastAsiaTheme="minorEastAsia"/>
          <w:lang w:eastAsia="ru-RU"/>
        </w:rPr>
        <w:t>:</w:t>
      </w:r>
      <w:r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T=-10, +60, 20 ℃</m:t>
        </m:r>
      </m:oMath>
      <w:r w:rsidRPr="00AD16C6">
        <w:rPr>
          <w:rFonts w:eastAsiaTheme="minorEastAsia"/>
          <w:lang w:eastAsia="ru-RU"/>
        </w:rPr>
        <w:t>.</w:t>
      </w:r>
    </w:p>
    <w:p w14:paraId="12607B52" w14:textId="06E222B3" w:rsidR="00C328EC" w:rsidRDefault="006F7DDF" w:rsidP="006F7DDF">
      <w:r>
        <w:tab/>
        <w:t>В результате интегрирования системы уравнений, получаем индикаторные кривые</w:t>
      </w:r>
      <w:r w:rsidRPr="00251AC3">
        <w:t xml:space="preserve"> (</w:t>
      </w:r>
      <w:r>
        <w:t xml:space="preserve">рис. </w:t>
      </w:r>
      <w:r w:rsidRPr="00F032DB">
        <w:t>1</w:t>
      </w:r>
      <w:r w:rsidR="00166BAD">
        <w:t>4</w:t>
      </w:r>
      <w:r w:rsidRPr="00251AC3">
        <w:t>)</w:t>
      </w:r>
      <w:r>
        <w:t>.</w:t>
      </w:r>
    </w:p>
    <w:p w14:paraId="1AEE00BB" w14:textId="77777777" w:rsidR="006F7DDF" w:rsidRPr="00C328EC" w:rsidRDefault="006F7DDF" w:rsidP="006F7DDF"/>
    <w:p w14:paraId="02C84519" w14:textId="00C853F3" w:rsidR="00AA471C" w:rsidRDefault="00F0050B" w:rsidP="00F0050B">
      <w:pPr>
        <w:jc w:val="center"/>
        <w:rPr>
          <w:rFonts w:eastAsiaTheme="minorEastAsia"/>
          <w:i/>
        </w:rPr>
      </w:pPr>
      <w:r w:rsidRPr="00F0050B">
        <w:rPr>
          <w:rFonts w:eastAsiaTheme="minorEastAsia"/>
          <w:i/>
          <w:noProof/>
        </w:rPr>
        <w:lastRenderedPageBreak/>
        <w:drawing>
          <wp:inline distT="0" distB="0" distL="0" distR="0" wp14:anchorId="29C62C14" wp14:editId="2B73491B">
            <wp:extent cx="4974499" cy="3092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553" cy="30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3B2A" w14:textId="0E5FCE0A" w:rsidR="00F0050B" w:rsidRDefault="00F0050B" w:rsidP="00F0050B">
      <w:pPr>
        <w:jc w:val="center"/>
        <w:rPr>
          <w:rFonts w:eastAsiaTheme="minorEastAsia"/>
          <w:iCs/>
        </w:rPr>
      </w:pPr>
      <w:r w:rsidRPr="00F0050B">
        <w:rPr>
          <w:rFonts w:eastAsiaTheme="minorEastAsia"/>
          <w:b/>
          <w:bCs/>
          <w:iCs/>
        </w:rPr>
        <w:t>Рис. 1</w:t>
      </w:r>
      <w:r w:rsidR="00166BAD">
        <w:rPr>
          <w:rFonts w:eastAsiaTheme="minorEastAsia"/>
          <w:b/>
          <w:bCs/>
          <w:iCs/>
        </w:rPr>
        <w:t>4</w:t>
      </w:r>
      <w:r w:rsidRPr="00F0050B">
        <w:rPr>
          <w:rFonts w:eastAsiaTheme="minorEastAsia"/>
          <w:b/>
          <w:bCs/>
          <w:iCs/>
        </w:rPr>
        <w:t>.</w:t>
      </w:r>
      <w:r>
        <w:rPr>
          <w:rFonts w:eastAsiaTheme="minorEastAsia"/>
          <w:iCs/>
        </w:rPr>
        <w:t xml:space="preserve"> Индикаторные кривые</w:t>
      </w:r>
    </w:p>
    <w:p w14:paraId="5F328201" w14:textId="2FB24D3D" w:rsidR="00F0050B" w:rsidRDefault="00F0050B" w:rsidP="00F0050B">
      <w:pPr>
        <w:jc w:val="center"/>
        <w:rPr>
          <w:rFonts w:eastAsiaTheme="minorEastAsia"/>
          <w:iCs/>
        </w:rPr>
      </w:pPr>
    </w:p>
    <w:p w14:paraId="181BF940" w14:textId="6C0E059C" w:rsidR="00785EDA" w:rsidRDefault="00785EDA" w:rsidP="00785EDA">
      <w:pPr>
        <w:ind w:firstLine="708"/>
      </w:pPr>
      <w:r>
        <w:t>Определим тягу</w:t>
      </w:r>
      <w:r w:rsidR="0047601E" w:rsidRPr="0047601E">
        <w:t xml:space="preserve"> </w:t>
      </w:r>
      <w:r w:rsidR="0047601E">
        <w:t>и</w:t>
      </w:r>
      <w:r>
        <w:t xml:space="preserve"> суммарный для проверки выполняемости требований технического задания.</w:t>
      </w:r>
    </w:p>
    <w:p w14:paraId="0435DCF4" w14:textId="77777777" w:rsidR="00785EDA" w:rsidRDefault="00785EDA" w:rsidP="00785EDA">
      <w:r>
        <w:tab/>
        <w:t>Тяга определяется по формуле:</w:t>
      </w:r>
    </w:p>
    <w:p w14:paraId="216A21CF" w14:textId="77777777" w:rsidR="00785EDA" w:rsidRPr="000B2971" w:rsidRDefault="00785EDA" w:rsidP="00785ED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9FB945" w14:textId="77777777" w:rsidR="00785EDA" w:rsidRDefault="00785EDA" w:rsidP="00785E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>.</w:t>
      </w:r>
    </w:p>
    <w:p w14:paraId="1D4DAFE9" w14:textId="70FA1B65" w:rsidR="00F0050B" w:rsidRDefault="00785EDA" w:rsidP="0047601E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График зависимости </w:t>
      </w:r>
      <m:oMath>
        <m:r>
          <w:rPr>
            <w:rFonts w:ascii="Cambria Math" w:eastAsiaTheme="minorEastAsia" w:hAnsi="Cambria Math"/>
          </w:rPr>
          <m:t>P(t)</m:t>
        </m:r>
      </m:oMath>
      <w:r w:rsidRPr="00027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представлен на рис. </w:t>
      </w:r>
      <w:r w:rsidRPr="00C90A04">
        <w:rPr>
          <w:rFonts w:eastAsiaTheme="minorEastAsia"/>
          <w:iCs/>
        </w:rPr>
        <w:t>1</w:t>
      </w:r>
      <w:r w:rsidR="00166BAD">
        <w:rPr>
          <w:rFonts w:eastAsiaTheme="minorEastAsia"/>
          <w:iCs/>
        </w:rPr>
        <w:t>5</w:t>
      </w:r>
      <w:r>
        <w:rPr>
          <w:rFonts w:eastAsiaTheme="minorEastAsia"/>
          <w:iCs/>
        </w:rPr>
        <w:t>.</w:t>
      </w:r>
    </w:p>
    <w:p w14:paraId="7D647D01" w14:textId="6795DB2D" w:rsidR="00F0050B" w:rsidRDefault="00F0050B" w:rsidP="00F0050B">
      <w:pPr>
        <w:jc w:val="center"/>
        <w:rPr>
          <w:rFonts w:eastAsiaTheme="minorEastAsia"/>
          <w:iCs/>
          <w:lang w:val="en-US"/>
        </w:rPr>
      </w:pPr>
      <w:r w:rsidRPr="00F0050B">
        <w:rPr>
          <w:rFonts w:eastAsiaTheme="minorEastAsia"/>
          <w:iCs/>
          <w:noProof/>
          <w:lang w:val="en-US"/>
        </w:rPr>
        <w:drawing>
          <wp:inline distT="0" distB="0" distL="0" distR="0" wp14:anchorId="709DAC04" wp14:editId="0ECA4A80">
            <wp:extent cx="4678891" cy="2831842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4577" cy="28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B74" w14:textId="5EF25FDB" w:rsidR="00794BB7" w:rsidRDefault="00794BB7" w:rsidP="00F0050B">
      <w:pPr>
        <w:jc w:val="center"/>
        <w:rPr>
          <w:rFonts w:eastAsiaTheme="minorEastAsia"/>
          <w:iCs/>
        </w:rPr>
      </w:pPr>
      <w:r w:rsidRPr="00C90FF2">
        <w:rPr>
          <w:rFonts w:eastAsiaTheme="minorEastAsia"/>
          <w:b/>
          <w:bCs/>
          <w:iCs/>
        </w:rPr>
        <w:t>Рис. 1</w:t>
      </w:r>
      <w:r w:rsidR="00166BAD">
        <w:rPr>
          <w:rFonts w:eastAsiaTheme="minorEastAsia"/>
          <w:b/>
          <w:bCs/>
          <w:iCs/>
        </w:rPr>
        <w:t>5</w:t>
      </w:r>
      <w:r w:rsidRPr="00C90FF2">
        <w:rPr>
          <w:rFonts w:eastAsiaTheme="minorEastAsia"/>
          <w:b/>
          <w:bCs/>
          <w:iCs/>
        </w:rPr>
        <w:t>.</w:t>
      </w:r>
      <w:r>
        <w:rPr>
          <w:rFonts w:eastAsiaTheme="minorEastAsia"/>
          <w:iCs/>
        </w:rPr>
        <w:t xml:space="preserve"> График зависимости </w:t>
      </w:r>
      <m:oMath>
        <m:r>
          <w:rPr>
            <w:rFonts w:ascii="Cambria Math" w:eastAsiaTheme="minorEastAsia" w:hAnsi="Cambria Math"/>
          </w:rPr>
          <m:t>P(t)</m:t>
        </m:r>
      </m:oMath>
    </w:p>
    <w:p w14:paraId="6201A8AF" w14:textId="73FD6DDE" w:rsidR="00C90FF2" w:rsidRDefault="00C90FF2" w:rsidP="00C90FF2">
      <w:pPr>
        <w:ind w:firstLine="708"/>
      </w:pPr>
      <w:r>
        <w:lastRenderedPageBreak/>
        <w:t>Полный импульс</w:t>
      </w:r>
      <w:r>
        <w:tab/>
        <w:t>рассчитывается по формуле:</w:t>
      </w:r>
    </w:p>
    <w:p w14:paraId="74B12839" w14:textId="73D68E47" w:rsidR="00C90FF2" w:rsidRPr="00C27C37" w:rsidRDefault="00000000" w:rsidP="00C90FF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dt.</m:t>
              </m:r>
            </m:e>
          </m:nary>
        </m:oMath>
      </m:oMathPara>
    </w:p>
    <w:p w14:paraId="4B610D11" w14:textId="6B9A337F" w:rsidR="00C90FF2" w:rsidRDefault="00C90FF2" w:rsidP="00C90FF2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 xml:space="preserve">Интегрирование проводится с помощью библиотеки </w:t>
      </w:r>
      <w:r>
        <w:rPr>
          <w:rFonts w:eastAsiaTheme="minorEastAsia"/>
          <w:iCs/>
          <w:lang w:val="en-US"/>
        </w:rPr>
        <w:t>SciPy</w:t>
      </w:r>
      <w:r w:rsidRPr="00C27C3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языка программирования </w:t>
      </w:r>
      <w:r>
        <w:rPr>
          <w:rFonts w:eastAsiaTheme="minorEastAsia"/>
          <w:iCs/>
          <w:lang w:val="en-US"/>
        </w:rPr>
        <w:t>Python</w:t>
      </w:r>
      <w:r w:rsidRPr="00C27C37">
        <w:rPr>
          <w:rFonts w:eastAsiaTheme="minorEastAsia"/>
          <w:iCs/>
        </w:rPr>
        <w:t xml:space="preserve">. </w:t>
      </w:r>
    </w:p>
    <w:p w14:paraId="653F107A" w14:textId="77777777" w:rsidR="00C90FF2" w:rsidRDefault="00C90FF2" w:rsidP="00C90FF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Значения суммарного импульса для 3-х температур:</w:t>
      </w:r>
    </w:p>
    <w:p w14:paraId="3F680737" w14:textId="6C09E1AE" w:rsidR="00C90FF2" w:rsidRPr="00AC4D7B" w:rsidRDefault="00000000" w:rsidP="00C90FF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 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</w:rPr>
            <m:t>00,06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>Н∙с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4E99C3B" w14:textId="5D02A050" w:rsidR="00C90FF2" w:rsidRPr="00AC4D7B" w:rsidRDefault="00000000" w:rsidP="00C90FF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+20 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935,24∙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>Н∙с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D3A3079" w14:textId="188ED269" w:rsidR="00C90FF2" w:rsidRPr="00C90FF2" w:rsidRDefault="00000000" w:rsidP="00C90FF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+60 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1003,09∙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>Н∙с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AB5A559" w14:textId="1DD74DA5" w:rsidR="006C59EC" w:rsidRDefault="00F26888" w:rsidP="004D236F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 xml:space="preserve">В результате выполнения проверочного расчета - решении задачи ОЗВБ можно сделать вывод, что требования технического задания </w:t>
      </w:r>
      <w:r w:rsidR="006C59EC">
        <w:rPr>
          <w:rFonts w:eastAsiaTheme="minorEastAsia"/>
          <w:iCs/>
        </w:rPr>
        <w:t xml:space="preserve">выполняются: во всех трёх случаях значение суммарного импульса не менее заданного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sub>
        </m:sSub>
        <m:r>
          <w:rPr>
            <w:rFonts w:ascii="Cambria Math" w:eastAsiaTheme="minorEastAsia" w:hAnsi="Cambria Math"/>
          </w:rPr>
          <m:t>=900 Н∙с</m:t>
        </m:r>
      </m:oMath>
      <w:r w:rsidR="006C59EC" w:rsidRPr="006C59EC">
        <w:rPr>
          <w:rFonts w:eastAsiaTheme="minorEastAsia"/>
        </w:rPr>
        <w:t>.</w:t>
      </w:r>
    </w:p>
    <w:p w14:paraId="67CA631E" w14:textId="5A496E3B" w:rsidR="00131D8B" w:rsidRDefault="00131D8B" w:rsidP="004D236F">
      <w:pPr>
        <w:rPr>
          <w:rFonts w:eastAsiaTheme="minorEastAsia"/>
        </w:rPr>
      </w:pPr>
    </w:p>
    <w:p w14:paraId="742D84A5" w14:textId="4F2AD07D" w:rsidR="00AA471C" w:rsidRDefault="00274BD8" w:rsidP="00AC69FC">
      <w:pPr>
        <w:pStyle w:val="1"/>
        <w:rPr>
          <w:rFonts w:eastAsiaTheme="minorEastAsia"/>
        </w:rPr>
      </w:pPr>
      <w:bookmarkStart w:id="16" w:name="_Toc117383287"/>
      <w:r>
        <w:rPr>
          <w:rFonts w:eastAsiaTheme="minorEastAsia"/>
        </w:rPr>
        <w:t xml:space="preserve">5. </w:t>
      </w:r>
      <w:r w:rsidR="00131D8B">
        <w:rPr>
          <w:rFonts w:eastAsiaTheme="minorEastAsia"/>
        </w:rPr>
        <w:t>Разработка конструкции спроектированного двигателя</w:t>
      </w:r>
      <w:bookmarkEnd w:id="16"/>
    </w:p>
    <w:p w14:paraId="388D30F0" w14:textId="77777777" w:rsidR="00AC69FC" w:rsidRPr="00AC69FC" w:rsidRDefault="00AC69FC" w:rsidP="00AC69FC"/>
    <w:p w14:paraId="2171E01F" w14:textId="11FF790C" w:rsidR="00B01D13" w:rsidRDefault="00B01D13" w:rsidP="00AC69FC">
      <w:pPr>
        <w:jc w:val="center"/>
      </w:pPr>
    </w:p>
    <w:p w14:paraId="10D37B22" w14:textId="1C277C8E" w:rsidR="004F14F4" w:rsidRDefault="004F14F4" w:rsidP="00AC69FC">
      <w:pPr>
        <w:jc w:val="center"/>
      </w:pPr>
    </w:p>
    <w:p w14:paraId="31E205B7" w14:textId="3BEE3B43" w:rsidR="004F14F4" w:rsidRDefault="004F14F4" w:rsidP="00AC69FC">
      <w:pPr>
        <w:jc w:val="center"/>
      </w:pPr>
    </w:p>
    <w:p w14:paraId="3D645E1E" w14:textId="028E891B" w:rsidR="004F14F4" w:rsidRDefault="004F14F4" w:rsidP="00AC69FC">
      <w:pPr>
        <w:jc w:val="center"/>
      </w:pPr>
    </w:p>
    <w:p w14:paraId="312E8D47" w14:textId="26D1E9A8" w:rsidR="004F14F4" w:rsidRDefault="004F14F4" w:rsidP="00AC69FC">
      <w:pPr>
        <w:jc w:val="center"/>
      </w:pPr>
    </w:p>
    <w:p w14:paraId="5DFD9E02" w14:textId="150ED972" w:rsidR="004F14F4" w:rsidRDefault="004F14F4" w:rsidP="00AC69FC">
      <w:pPr>
        <w:jc w:val="center"/>
      </w:pPr>
    </w:p>
    <w:p w14:paraId="75B8B57D" w14:textId="3FF800CC" w:rsidR="004F14F4" w:rsidRDefault="004F14F4" w:rsidP="00AC69FC">
      <w:pPr>
        <w:jc w:val="center"/>
      </w:pPr>
    </w:p>
    <w:p w14:paraId="28435CF8" w14:textId="53EF833A" w:rsidR="004F14F4" w:rsidRDefault="004F14F4" w:rsidP="00AC69FC">
      <w:pPr>
        <w:jc w:val="center"/>
      </w:pPr>
    </w:p>
    <w:p w14:paraId="268A2189" w14:textId="4FEB5C23" w:rsidR="004F14F4" w:rsidRDefault="004F14F4" w:rsidP="00AC69FC">
      <w:pPr>
        <w:jc w:val="center"/>
      </w:pPr>
    </w:p>
    <w:p w14:paraId="133A8814" w14:textId="71ED7BE7" w:rsidR="004F14F4" w:rsidRDefault="004F14F4" w:rsidP="00AC69FC">
      <w:pPr>
        <w:jc w:val="center"/>
      </w:pPr>
    </w:p>
    <w:p w14:paraId="3EB732F9" w14:textId="26127239" w:rsidR="004F14F4" w:rsidRDefault="004F14F4" w:rsidP="00AC69FC">
      <w:pPr>
        <w:jc w:val="center"/>
      </w:pPr>
    </w:p>
    <w:p w14:paraId="2CB4C2A2" w14:textId="77777777" w:rsidR="004F14F4" w:rsidRPr="000C7B0A" w:rsidRDefault="004F14F4" w:rsidP="00AC69FC">
      <w:pPr>
        <w:jc w:val="center"/>
      </w:pPr>
    </w:p>
    <w:p w14:paraId="79FB490F" w14:textId="441A475E" w:rsidR="00B01D13" w:rsidRDefault="00B01D13" w:rsidP="00B01D13">
      <w:pPr>
        <w:pStyle w:val="1"/>
      </w:pPr>
      <w:bookmarkStart w:id="17" w:name="_Toc117383288"/>
      <w:r>
        <w:lastRenderedPageBreak/>
        <w:t>Список использованной литературы</w:t>
      </w:r>
      <w:bookmarkEnd w:id="17"/>
    </w:p>
    <w:p w14:paraId="3F30C28E" w14:textId="02FF4D74" w:rsidR="00B01D13" w:rsidRDefault="00B01D13" w:rsidP="00B01D13">
      <w:r>
        <w:t>1</w:t>
      </w:r>
      <w:r w:rsidR="00F0441A">
        <w:t>.</w:t>
      </w:r>
      <w:r>
        <w:t xml:space="preserve"> Варианты исходных данных для выполнения домашнего задания</w:t>
      </w:r>
      <w:r w:rsidR="00F0441A">
        <w:t>.</w:t>
      </w:r>
    </w:p>
    <w:p w14:paraId="5E0C1C92" w14:textId="44381684" w:rsidR="00524D3C" w:rsidRDefault="00524D3C" w:rsidP="00B01D13">
      <w:r w:rsidRPr="00023317">
        <w:t>2</w:t>
      </w:r>
      <w:r w:rsidR="00F0441A">
        <w:t>.</w:t>
      </w:r>
      <w:r w:rsidRPr="00023317">
        <w:t xml:space="preserve"> </w:t>
      </w:r>
      <w:r>
        <w:t>Лекция 14</w:t>
      </w:r>
      <w:r w:rsidR="009A5CC6">
        <w:t>,</w:t>
      </w:r>
      <w:r>
        <w:t xml:space="preserve"> Алгоритм проектирования ИДК</w:t>
      </w:r>
      <w:r w:rsidR="00F0441A">
        <w:t>.</w:t>
      </w:r>
    </w:p>
    <w:p w14:paraId="36C49993" w14:textId="4B39417D" w:rsidR="00F0441A" w:rsidRDefault="00F0441A" w:rsidP="00B01D13">
      <w:r>
        <w:t>3. Исследование и расчет РДТТ: учеб. пособие по курсу «Проектирование энергетических установок ракетного оружия». «Специальные двигатели ракетного оружия». – Ч. 1: Исследование и расчет автономного горения воспламенителя / И.О. Толкачева, М.А. Максимова, И.Е. Никитина. – М.: Изд-во МГТУ им. Н.Э. Баумана, 2011 – 40 с.: ил.</w:t>
      </w:r>
    </w:p>
    <w:p w14:paraId="6E922FB3" w14:textId="33FC5023" w:rsidR="00274BD8" w:rsidRPr="00524D3C" w:rsidRDefault="00274BD8" w:rsidP="00B01D13">
      <w:r>
        <w:t>4. Лекция 13. Основные характеристики ИДК.</w:t>
      </w:r>
    </w:p>
    <w:p w14:paraId="7ADB80DC" w14:textId="77777777" w:rsidR="00B01D13" w:rsidRPr="00B01D13" w:rsidRDefault="00B01D13" w:rsidP="00B01D13"/>
    <w:sectPr w:rsidR="00B01D13" w:rsidRPr="00B01D13" w:rsidSect="00AC69F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1CBF" w14:textId="77777777" w:rsidR="00E01C2E" w:rsidRDefault="00E01C2E" w:rsidP="00AC69FC">
      <w:pPr>
        <w:spacing w:line="240" w:lineRule="auto"/>
      </w:pPr>
      <w:r>
        <w:separator/>
      </w:r>
    </w:p>
  </w:endnote>
  <w:endnote w:type="continuationSeparator" w:id="0">
    <w:p w14:paraId="56913899" w14:textId="77777777" w:rsidR="00E01C2E" w:rsidRDefault="00E01C2E" w:rsidP="00AC6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096137"/>
      <w:docPartObj>
        <w:docPartGallery w:val="Page Numbers (Bottom of Page)"/>
        <w:docPartUnique/>
      </w:docPartObj>
    </w:sdtPr>
    <w:sdtContent>
      <w:p w14:paraId="5806B7C1" w14:textId="4A3B8872" w:rsidR="00AC69FC" w:rsidRDefault="00AC69F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CEF0" w14:textId="77777777" w:rsidR="00AC69FC" w:rsidRDefault="00AC69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9670" w14:textId="77777777" w:rsidR="00E01C2E" w:rsidRDefault="00E01C2E" w:rsidP="00AC69FC">
      <w:pPr>
        <w:spacing w:line="240" w:lineRule="auto"/>
      </w:pPr>
      <w:r>
        <w:separator/>
      </w:r>
    </w:p>
  </w:footnote>
  <w:footnote w:type="continuationSeparator" w:id="0">
    <w:p w14:paraId="2B56BE5C" w14:textId="77777777" w:rsidR="00E01C2E" w:rsidRDefault="00E01C2E" w:rsidP="00AC6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89"/>
    <w:rsid w:val="0000316A"/>
    <w:rsid w:val="00011C99"/>
    <w:rsid w:val="000146CF"/>
    <w:rsid w:val="00023317"/>
    <w:rsid w:val="00026509"/>
    <w:rsid w:val="00060DDD"/>
    <w:rsid w:val="00062C40"/>
    <w:rsid w:val="00072A51"/>
    <w:rsid w:val="0009107B"/>
    <w:rsid w:val="00096E1E"/>
    <w:rsid w:val="000B32E8"/>
    <w:rsid w:val="000C051B"/>
    <w:rsid w:val="000C592C"/>
    <w:rsid w:val="000C7B0A"/>
    <w:rsid w:val="0011270C"/>
    <w:rsid w:val="0011455C"/>
    <w:rsid w:val="001258CF"/>
    <w:rsid w:val="00131B13"/>
    <w:rsid w:val="00131D8B"/>
    <w:rsid w:val="00147933"/>
    <w:rsid w:val="00153358"/>
    <w:rsid w:val="00166BAD"/>
    <w:rsid w:val="00170107"/>
    <w:rsid w:val="00176939"/>
    <w:rsid w:val="00183C86"/>
    <w:rsid w:val="001859D9"/>
    <w:rsid w:val="00191D3D"/>
    <w:rsid w:val="001A33F8"/>
    <w:rsid w:val="001D12CB"/>
    <w:rsid w:val="001D627C"/>
    <w:rsid w:val="002002C3"/>
    <w:rsid w:val="0020696D"/>
    <w:rsid w:val="0024704B"/>
    <w:rsid w:val="00263580"/>
    <w:rsid w:val="00266E28"/>
    <w:rsid w:val="00274BD8"/>
    <w:rsid w:val="00293E04"/>
    <w:rsid w:val="002C40CB"/>
    <w:rsid w:val="002D2218"/>
    <w:rsid w:val="002D4D91"/>
    <w:rsid w:val="00324496"/>
    <w:rsid w:val="003515D6"/>
    <w:rsid w:val="00365FFF"/>
    <w:rsid w:val="003747D5"/>
    <w:rsid w:val="0038282D"/>
    <w:rsid w:val="003851FA"/>
    <w:rsid w:val="003C59B4"/>
    <w:rsid w:val="003C5B63"/>
    <w:rsid w:val="003C7174"/>
    <w:rsid w:val="003F1061"/>
    <w:rsid w:val="00446B0E"/>
    <w:rsid w:val="004518F6"/>
    <w:rsid w:val="00463528"/>
    <w:rsid w:val="004724E9"/>
    <w:rsid w:val="0047601E"/>
    <w:rsid w:val="0047638E"/>
    <w:rsid w:val="00481EA9"/>
    <w:rsid w:val="00483FD5"/>
    <w:rsid w:val="0049124B"/>
    <w:rsid w:val="00493BC7"/>
    <w:rsid w:val="00494DEA"/>
    <w:rsid w:val="004A3D41"/>
    <w:rsid w:val="004C5462"/>
    <w:rsid w:val="004C6A64"/>
    <w:rsid w:val="004D236F"/>
    <w:rsid w:val="004D75FB"/>
    <w:rsid w:val="004F14F4"/>
    <w:rsid w:val="004F5B89"/>
    <w:rsid w:val="00502690"/>
    <w:rsid w:val="00504F01"/>
    <w:rsid w:val="00517B0A"/>
    <w:rsid w:val="00524D3C"/>
    <w:rsid w:val="00540E4F"/>
    <w:rsid w:val="0055551E"/>
    <w:rsid w:val="005608E6"/>
    <w:rsid w:val="005636F2"/>
    <w:rsid w:val="00596EA0"/>
    <w:rsid w:val="005C3A12"/>
    <w:rsid w:val="005F59F5"/>
    <w:rsid w:val="006134FD"/>
    <w:rsid w:val="00680DE5"/>
    <w:rsid w:val="0068153F"/>
    <w:rsid w:val="00684E91"/>
    <w:rsid w:val="006A0F33"/>
    <w:rsid w:val="006A1B37"/>
    <w:rsid w:val="006B6432"/>
    <w:rsid w:val="006C59EC"/>
    <w:rsid w:val="006D07B0"/>
    <w:rsid w:val="006D0FB6"/>
    <w:rsid w:val="006E077C"/>
    <w:rsid w:val="006E33AE"/>
    <w:rsid w:val="006F7DDF"/>
    <w:rsid w:val="00707686"/>
    <w:rsid w:val="00727416"/>
    <w:rsid w:val="00730C72"/>
    <w:rsid w:val="007468E7"/>
    <w:rsid w:val="00761BA5"/>
    <w:rsid w:val="00785AFF"/>
    <w:rsid w:val="00785EDA"/>
    <w:rsid w:val="00794611"/>
    <w:rsid w:val="00794BB7"/>
    <w:rsid w:val="007A43AD"/>
    <w:rsid w:val="007A74CA"/>
    <w:rsid w:val="007C1E28"/>
    <w:rsid w:val="007D0BDD"/>
    <w:rsid w:val="007D1A1B"/>
    <w:rsid w:val="007D2DF7"/>
    <w:rsid w:val="007D6BE2"/>
    <w:rsid w:val="007F237A"/>
    <w:rsid w:val="007F5C42"/>
    <w:rsid w:val="008102C8"/>
    <w:rsid w:val="00814D1B"/>
    <w:rsid w:val="008156E2"/>
    <w:rsid w:val="0083447F"/>
    <w:rsid w:val="00855886"/>
    <w:rsid w:val="00855C7C"/>
    <w:rsid w:val="00874432"/>
    <w:rsid w:val="00874739"/>
    <w:rsid w:val="008833E8"/>
    <w:rsid w:val="008970D2"/>
    <w:rsid w:val="008A5683"/>
    <w:rsid w:val="008A695E"/>
    <w:rsid w:val="008C382A"/>
    <w:rsid w:val="008E5D1C"/>
    <w:rsid w:val="008F6138"/>
    <w:rsid w:val="00915C7D"/>
    <w:rsid w:val="00930C07"/>
    <w:rsid w:val="0093487D"/>
    <w:rsid w:val="00953197"/>
    <w:rsid w:val="00992E41"/>
    <w:rsid w:val="00994988"/>
    <w:rsid w:val="009A4727"/>
    <w:rsid w:val="009A5CC6"/>
    <w:rsid w:val="009B0B55"/>
    <w:rsid w:val="009B5BD0"/>
    <w:rsid w:val="009C20F9"/>
    <w:rsid w:val="009C235C"/>
    <w:rsid w:val="009E4BB4"/>
    <w:rsid w:val="009E5BD8"/>
    <w:rsid w:val="00A065BA"/>
    <w:rsid w:val="00A25BD0"/>
    <w:rsid w:val="00A44CFD"/>
    <w:rsid w:val="00A6296A"/>
    <w:rsid w:val="00A932F1"/>
    <w:rsid w:val="00A975A3"/>
    <w:rsid w:val="00AA31EB"/>
    <w:rsid w:val="00AA471C"/>
    <w:rsid w:val="00AB4202"/>
    <w:rsid w:val="00AC2370"/>
    <w:rsid w:val="00AC2CAA"/>
    <w:rsid w:val="00AC69FC"/>
    <w:rsid w:val="00AD0330"/>
    <w:rsid w:val="00AE53BB"/>
    <w:rsid w:val="00AF0410"/>
    <w:rsid w:val="00B01D13"/>
    <w:rsid w:val="00B12DB9"/>
    <w:rsid w:val="00B140F0"/>
    <w:rsid w:val="00B215F8"/>
    <w:rsid w:val="00B35B24"/>
    <w:rsid w:val="00B60904"/>
    <w:rsid w:val="00B64EF2"/>
    <w:rsid w:val="00B71AA9"/>
    <w:rsid w:val="00B92C23"/>
    <w:rsid w:val="00BA249A"/>
    <w:rsid w:val="00BA6E89"/>
    <w:rsid w:val="00BE4870"/>
    <w:rsid w:val="00BF183B"/>
    <w:rsid w:val="00BF1D71"/>
    <w:rsid w:val="00C0719F"/>
    <w:rsid w:val="00C21758"/>
    <w:rsid w:val="00C22D9B"/>
    <w:rsid w:val="00C301D7"/>
    <w:rsid w:val="00C328EC"/>
    <w:rsid w:val="00C42FB3"/>
    <w:rsid w:val="00C60299"/>
    <w:rsid w:val="00C74941"/>
    <w:rsid w:val="00C761E1"/>
    <w:rsid w:val="00C907B5"/>
    <w:rsid w:val="00C90FF2"/>
    <w:rsid w:val="00C94707"/>
    <w:rsid w:val="00CA25AD"/>
    <w:rsid w:val="00CB20E5"/>
    <w:rsid w:val="00CB2910"/>
    <w:rsid w:val="00CC6362"/>
    <w:rsid w:val="00D11B79"/>
    <w:rsid w:val="00D12ED9"/>
    <w:rsid w:val="00D165BB"/>
    <w:rsid w:val="00D24BD4"/>
    <w:rsid w:val="00D35DF0"/>
    <w:rsid w:val="00D50B7D"/>
    <w:rsid w:val="00D56845"/>
    <w:rsid w:val="00D60514"/>
    <w:rsid w:val="00D84D29"/>
    <w:rsid w:val="00D90D48"/>
    <w:rsid w:val="00D91288"/>
    <w:rsid w:val="00D93FDC"/>
    <w:rsid w:val="00DA3AD0"/>
    <w:rsid w:val="00DA51BF"/>
    <w:rsid w:val="00DC6CCB"/>
    <w:rsid w:val="00DD71E8"/>
    <w:rsid w:val="00DF283E"/>
    <w:rsid w:val="00DF5600"/>
    <w:rsid w:val="00E000E6"/>
    <w:rsid w:val="00E01C2E"/>
    <w:rsid w:val="00E162E6"/>
    <w:rsid w:val="00E24172"/>
    <w:rsid w:val="00E523DF"/>
    <w:rsid w:val="00E54F18"/>
    <w:rsid w:val="00E80979"/>
    <w:rsid w:val="00E82F4D"/>
    <w:rsid w:val="00E846DF"/>
    <w:rsid w:val="00E95B35"/>
    <w:rsid w:val="00EA2AE6"/>
    <w:rsid w:val="00ED3A15"/>
    <w:rsid w:val="00EE667C"/>
    <w:rsid w:val="00EF1F84"/>
    <w:rsid w:val="00EF3E7F"/>
    <w:rsid w:val="00EF6A02"/>
    <w:rsid w:val="00EF7258"/>
    <w:rsid w:val="00F0050B"/>
    <w:rsid w:val="00F0441A"/>
    <w:rsid w:val="00F1012D"/>
    <w:rsid w:val="00F12CA1"/>
    <w:rsid w:val="00F26888"/>
    <w:rsid w:val="00F27753"/>
    <w:rsid w:val="00F36B03"/>
    <w:rsid w:val="00F37239"/>
    <w:rsid w:val="00F4351D"/>
    <w:rsid w:val="00F83800"/>
    <w:rsid w:val="00FA549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5F39"/>
  <w15:chartTrackingRefBased/>
  <w15:docId w15:val="{37D92579-ACF1-4DC7-8D8A-0F0CED1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87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5B3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E89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B3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6E8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BA6E89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95B35"/>
    <w:rPr>
      <w:color w:val="808080"/>
    </w:rPr>
  </w:style>
  <w:style w:type="paragraph" w:styleId="a5">
    <w:name w:val="List Paragraph"/>
    <w:basedOn w:val="a"/>
    <w:uiPriority w:val="34"/>
    <w:qFormat/>
    <w:rsid w:val="00B01D1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C69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69F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C69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69FC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4F5B8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B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B89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4F5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8C55-8CE5-4407-9C58-8A660D90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4003</Words>
  <Characters>22818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Михайлов</dc:creator>
  <cp:keywords/>
  <dc:description/>
  <cp:lastModifiedBy>Данил Михайлов</cp:lastModifiedBy>
  <cp:revision>201</cp:revision>
  <cp:lastPrinted>2022-10-23T08:51:00Z</cp:lastPrinted>
  <dcterms:created xsi:type="dcterms:W3CDTF">2022-10-07T09:45:00Z</dcterms:created>
  <dcterms:modified xsi:type="dcterms:W3CDTF">2022-10-23T08:52:00Z</dcterms:modified>
</cp:coreProperties>
</file>