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14:paraId="7BBCDDB3" w14:textId="77777777" w:rsidTr="001B7E15">
        <w:tc>
          <w:tcPr>
            <w:tcW w:w="1384" w:type="dxa"/>
            <w:hideMark/>
          </w:tcPr>
          <w:p w14:paraId="3124BA5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8096EE7" wp14:editId="6CF044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690CD5B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14:paraId="2C6EFBCF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8BF0E7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14:paraId="149BA688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14:paraId="32507012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14:paraId="52E83303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14:paraId="30F9D714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14:paraId="17920827" w14:textId="77777777"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584F77D7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14:paraId="7BB54B5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7519544D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7C3F14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630B18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3BA51D4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861261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1FF903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C162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05FA81EE" w14:textId="77777777" w:rsidR="001B7E15" w:rsidRPr="001B06EC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 w:val="40"/>
          <w:lang w:eastAsia="ru-RU"/>
        </w:rPr>
      </w:pPr>
      <w:r w:rsidRPr="001B06EC">
        <w:rPr>
          <w:rFonts w:eastAsia="Times New Roman" w:cs="Times New Roman"/>
          <w:b/>
          <w:color w:val="auto"/>
          <w:sz w:val="40"/>
          <w:lang w:eastAsia="ru-RU"/>
        </w:rPr>
        <w:t>Отчет по лабораторной работе</w:t>
      </w:r>
    </w:p>
    <w:p w14:paraId="76573DEE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BEFD5B1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AE58F17" w14:textId="77777777"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11F0772E" w14:textId="77777777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AF2A24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14:paraId="416A7E99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118D9DB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14:paraId="2D879DD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6BEBD9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E7BE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04FD75AF" w14:textId="77777777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29BFB1E" w14:textId="77777777"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14:paraId="14D3F99F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A986E81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14:paraId="05A26B13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1C096D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14:paraId="42F26E8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986F47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795DD87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04545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C75558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14:paraId="25B1AC8C" w14:textId="77777777" w:rsidTr="001B7E15">
        <w:tc>
          <w:tcPr>
            <w:tcW w:w="3114" w:type="dxa"/>
            <w:vMerge w:val="restart"/>
            <w:hideMark/>
          </w:tcPr>
          <w:p w14:paraId="5C5F539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017AEF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14:paraId="37A0EA8A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5286AD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00056CD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B2C833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14:paraId="5D8D8D6C" w14:textId="77777777" w:rsidTr="001B7E15">
        <w:tc>
          <w:tcPr>
            <w:tcW w:w="0" w:type="auto"/>
            <w:vMerge/>
            <w:vAlign w:val="center"/>
            <w:hideMark/>
          </w:tcPr>
          <w:p w14:paraId="2C352BAF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D9B497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50F1BA6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489E2E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18D39D8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5002F1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A775914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FA11CD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2DD713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D8C3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14:paraId="263953A9" w14:textId="77777777" w:rsidTr="001B7E15">
        <w:tc>
          <w:tcPr>
            <w:tcW w:w="2972" w:type="dxa"/>
            <w:hideMark/>
          </w:tcPr>
          <w:p w14:paraId="3E092B7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14:paraId="00D650E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38E95B85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68D55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2FCDF9C6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BF3E23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14:paraId="19C46B91" w14:textId="77777777" w:rsidTr="001B7E15">
        <w:tc>
          <w:tcPr>
            <w:tcW w:w="2972" w:type="dxa"/>
          </w:tcPr>
          <w:p w14:paraId="004B366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14:paraId="607346F0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41755B8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E441E75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265149F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9066C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F5F49C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59E48A9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4564E6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E0B1C3D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B4720EF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2C74353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16E7A1B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764F2511" w14:textId="77777777"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54DE40D" w14:textId="77777777" w:rsidR="001B7E15" w:rsidRDefault="001B7E15" w:rsidP="001B7E15">
          <w:pPr>
            <w:pStyle w:val="ac"/>
            <w:jc w:val="center"/>
          </w:pPr>
          <w:r>
            <w:t>Оглавление</w:t>
          </w:r>
        </w:p>
        <w:p w14:paraId="3DD2F170" w14:textId="7CC57D0B" w:rsidR="007F2172" w:rsidRDefault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70987" w:history="1">
            <w:r w:rsidR="007F2172" w:rsidRPr="0085635D">
              <w:rPr>
                <w:rStyle w:val="ab"/>
                <w:rFonts w:cs="Times New Roman"/>
              </w:rPr>
              <w:t>1.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Теоретическая часть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_Toc121270987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3</w:t>
            </w:r>
            <w:r w:rsidR="007F2172">
              <w:rPr>
                <w:webHidden/>
              </w:rPr>
              <w:fldChar w:fldCharType="end"/>
            </w:r>
          </w:hyperlink>
        </w:p>
        <w:p w14:paraId="60853525" w14:textId="1A683316" w:rsidR="007F2172" w:rsidRDefault="00457EA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88" w:history="1">
            <w:r w:rsidR="007F2172" w:rsidRPr="0085635D">
              <w:rPr>
                <w:rStyle w:val="ab"/>
                <w:rFonts w:eastAsia="Calibri" w:cs="Times New Roman"/>
              </w:rPr>
              <w:t>1.1.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_Toc121270988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3</w:t>
            </w:r>
            <w:r w:rsidR="007F2172">
              <w:rPr>
                <w:webHidden/>
              </w:rPr>
              <w:fldChar w:fldCharType="end"/>
            </w:r>
          </w:hyperlink>
        </w:p>
        <w:p w14:paraId="7154B603" w14:textId="07F4679D" w:rsidR="007F2172" w:rsidRDefault="00457EA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89" w:history="1">
            <w:r w:rsidR="007F2172" w:rsidRPr="0085635D">
              <w:rPr>
                <w:rStyle w:val="ab"/>
                <w:rFonts w:eastAsia="Calibri" w:cs="Times New Roman"/>
              </w:rPr>
              <w:t>1.2.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Теоретические зависимости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_Toc121270989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5</w:t>
            </w:r>
            <w:r w:rsidR="007F2172">
              <w:rPr>
                <w:webHidden/>
              </w:rPr>
              <w:fldChar w:fldCharType="end"/>
            </w:r>
          </w:hyperlink>
        </w:p>
        <w:p w14:paraId="59D78EAB" w14:textId="5DE13AC3" w:rsidR="007F2172" w:rsidRDefault="00457EA0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1270990" w:history="1">
            <w:r w:rsidR="007F2172" w:rsidRPr="0085635D">
              <w:rPr>
                <w:rStyle w:val="ab"/>
                <w:rFonts w:cs="Times New Roman"/>
              </w:rPr>
              <w:t>2.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Практическая часть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_Toc121270990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7</w:t>
            </w:r>
            <w:r w:rsidR="007F2172">
              <w:rPr>
                <w:webHidden/>
              </w:rPr>
              <w:fldChar w:fldCharType="end"/>
            </w:r>
          </w:hyperlink>
        </w:p>
        <w:p w14:paraId="3D892072" w14:textId="7FAC4BE0" w:rsidR="007F2172" w:rsidRDefault="00457EA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2" w:history="1">
            <w:r w:rsidR="007F2172" w:rsidRPr="0085635D">
              <w:rPr>
                <w:rStyle w:val="ab"/>
                <w:rFonts w:cs="Times New Roman"/>
              </w:rPr>
              <w:t>2.1.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Исходные данные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_Toc121270992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7</w:t>
            </w:r>
            <w:r w:rsidR="007F2172">
              <w:rPr>
                <w:webHidden/>
              </w:rPr>
              <w:fldChar w:fldCharType="end"/>
            </w:r>
          </w:hyperlink>
        </w:p>
        <w:p w14:paraId="50AE8596" w14:textId="48F4E9A3" w:rsidR="007F2172" w:rsidRDefault="00457EA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3" w:history="1">
            <w:r w:rsidR="007F2172" w:rsidRPr="0085635D">
              <w:rPr>
                <w:rStyle w:val="ab"/>
                <w:rFonts w:eastAsia="Calibri" w:cs="Times New Roman"/>
              </w:rPr>
              <w:t>2.2.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_Toc121270993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7</w:t>
            </w:r>
            <w:r w:rsidR="007F2172">
              <w:rPr>
                <w:webHidden/>
              </w:rPr>
              <w:fldChar w:fldCharType="end"/>
            </w:r>
          </w:hyperlink>
        </w:p>
        <w:p w14:paraId="5247B2F8" w14:textId="6EB30F6C" w:rsidR="007F2172" w:rsidRDefault="00457EA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4" w:history="1">
            <w:r w:rsidR="007F2172" w:rsidRPr="0085635D">
              <w:rPr>
                <w:rStyle w:val="ab"/>
                <w:rFonts w:eastAsia="Calibri" w:cs="Times New Roman"/>
              </w:rPr>
              <w:t>2.3.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Выбор параметров заряда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_Toc121270994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8</w:t>
            </w:r>
            <w:r w:rsidR="007F2172">
              <w:rPr>
                <w:webHidden/>
              </w:rPr>
              <w:fldChar w:fldCharType="end"/>
            </w:r>
          </w:hyperlink>
        </w:p>
        <w:p w14:paraId="23A9A804" w14:textId="12AFAA3D" w:rsidR="007F2172" w:rsidRDefault="00457EA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5" w:history="1">
            <w:r w:rsidR="007F2172" w:rsidRPr="0085635D">
              <w:rPr>
                <w:rStyle w:val="ab"/>
                <w:rFonts w:eastAsia="Calibri" w:cs="Times New Roman"/>
              </w:rPr>
              <w:t>2.4.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Расчёт площади горения заряда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_Toc121270995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10</w:t>
            </w:r>
            <w:r w:rsidR="007F2172">
              <w:rPr>
                <w:webHidden/>
              </w:rPr>
              <w:fldChar w:fldCharType="end"/>
            </w:r>
          </w:hyperlink>
        </w:p>
        <w:p w14:paraId="3E9F65B7" w14:textId="619AFD53" w:rsidR="007F2172" w:rsidRDefault="00457EA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6" w:history="1">
            <w:r w:rsidR="007F2172" w:rsidRPr="0085635D">
              <w:rPr>
                <w:rStyle w:val="ab"/>
                <w:rFonts w:cs="Times New Roman"/>
              </w:rPr>
              <w:t>2.5.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Расчет воспламенительного устройства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_Toc121270996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11</w:t>
            </w:r>
            <w:r w:rsidR="007F2172">
              <w:rPr>
                <w:webHidden/>
              </w:rPr>
              <w:fldChar w:fldCharType="end"/>
            </w:r>
          </w:hyperlink>
        </w:p>
        <w:p w14:paraId="040DE32B" w14:textId="0B7A94DB" w:rsidR="007F2172" w:rsidRDefault="00457EA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1003" w:history="1">
            <w:r w:rsidR="007F2172" w:rsidRPr="0085635D">
              <w:rPr>
                <w:rStyle w:val="ab"/>
                <w:rFonts w:cs="Times New Roman"/>
              </w:rPr>
              <w:t>2.6.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Решение обратной задачи внутренней баллистики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_Toc121271003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15</w:t>
            </w:r>
            <w:r w:rsidR="007F2172">
              <w:rPr>
                <w:webHidden/>
              </w:rPr>
              <w:fldChar w:fldCharType="end"/>
            </w:r>
          </w:hyperlink>
        </w:p>
        <w:p w14:paraId="23D09940" w14:textId="2C2520F1" w:rsidR="007F2172" w:rsidRDefault="00457EA0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1271004" w:history="1">
            <w:r w:rsidR="007F2172" w:rsidRPr="0085635D">
              <w:rPr>
                <w:rStyle w:val="ab"/>
                <w:rFonts w:cs="Times New Roman"/>
              </w:rPr>
              <w:t>3.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Экспериментальная часть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_Toc121271004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17</w:t>
            </w:r>
            <w:r w:rsidR="007F2172">
              <w:rPr>
                <w:webHidden/>
              </w:rPr>
              <w:fldChar w:fldCharType="end"/>
            </w:r>
          </w:hyperlink>
        </w:p>
        <w:p w14:paraId="149401AC" w14:textId="2FA3C80A" w:rsidR="007F2172" w:rsidRDefault="00457EA0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1271005" w:history="1">
            <w:r w:rsidR="007F2172" w:rsidRPr="0085635D">
              <w:rPr>
                <w:rStyle w:val="ab"/>
                <w:rFonts w:cs="Times New Roman"/>
              </w:rPr>
              <w:t>Вывод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_Toc121271005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68422B">
              <w:rPr>
                <w:webHidden/>
              </w:rPr>
              <w:t>19</w:t>
            </w:r>
            <w:r w:rsidR="007F2172">
              <w:rPr>
                <w:webHidden/>
              </w:rPr>
              <w:fldChar w:fldCharType="end"/>
            </w:r>
          </w:hyperlink>
        </w:p>
        <w:p w14:paraId="31A26241" w14:textId="0D10D9A9"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14:paraId="3DA01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41E16B7D" w14:textId="77777777"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14:paraId="7FE58508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127098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14:paraId="232D6FF4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14:paraId="212CBAC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14:paraId="4C066E0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14:paraId="2DB73D6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14:paraId="69BABFB3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14:paraId="3C5933D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14:paraId="45264B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14:paraId="692173B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14:paraId="43605C4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14:paraId="62C0660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14:paraId="0A1820A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14:paraId="5AA83F10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14:paraId="038837B6" w14:textId="53E3D336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="004309B6">
        <w:rPr>
          <w:rFonts w:cs="Times New Roman"/>
        </w:rPr>
        <w:t xml:space="preserve">исунок </w:t>
      </w:r>
      <w:r w:rsidRPr="00975F8E">
        <w:rPr>
          <w:rFonts w:cs="Times New Roman"/>
        </w:rPr>
        <w:t>1);</w:t>
      </w:r>
    </w:p>
    <w:p w14:paraId="1BCDEE0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14:paraId="4630484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14:paraId="455169D7" w14:textId="77777777"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127098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14:paraId="5F5630B9" w14:textId="77777777"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14:paraId="08981E53" w14:textId="77777777" w:rsidR="001B7E15" w:rsidRPr="001B7E15" w:rsidRDefault="001B7E15" w:rsidP="001B7E15">
      <w:pPr>
        <w:rPr>
          <w:lang w:eastAsia="ru-RU"/>
        </w:rPr>
      </w:pPr>
    </w:p>
    <w:p w14:paraId="4ED005F5" w14:textId="77777777"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6FC075" wp14:editId="52371FCB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3BC5A" w14:textId="420F5C16" w:rsidR="00457EA0" w:rsidRPr="001B7E15" w:rsidRDefault="00457EA0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="0068422B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6FC07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" stroked="f">
                <v:textbox style="mso-fit-shape-to-text:t" inset="0,0,0,0">
                  <w:txbxContent>
                    <w:p w14:paraId="76F3BC5A" w14:textId="420F5C16" w:rsidR="00457EA0" w:rsidRPr="001B7E15" w:rsidRDefault="00457EA0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="0068422B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 wp14:anchorId="27CBA00A" wp14:editId="49C76BAF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5D8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14:paraId="06ECB4A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14:paraId="41DAD9CF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14:paraId="03E2B91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14:paraId="2BE24CA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14:paraId="23A30167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14:paraId="3F798D6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14:paraId="3531AE9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4E037CF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14:paraId="76DF0791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65324A1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555093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14:paraId="0F2D914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14:paraId="622B563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14:paraId="33984F4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14:paraId="75255C6F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127098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14:paraId="3557F6C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14:paraId="0AA2EBD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14:paraId="273F4046" w14:textId="77777777"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14:paraId="40917FBE" w14:textId="77777777"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14:paraId="3577B848" w14:textId="77777777" w:rsidTr="003B7849">
        <w:tc>
          <w:tcPr>
            <w:tcW w:w="8076" w:type="dxa"/>
            <w:vAlign w:val="center"/>
          </w:tcPr>
          <w:p w14:paraId="28DE6C59" w14:textId="77777777" w:rsidR="003B7849" w:rsidRPr="003B7849" w:rsidRDefault="003B7849" w:rsidP="00C06E92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14:paraId="77EF6161" w14:textId="77777777"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14:paraId="4CE56751" w14:textId="77777777"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386E679E" w14:textId="77777777" w:rsidTr="00A44AD4">
        <w:tc>
          <w:tcPr>
            <w:tcW w:w="8931" w:type="dxa"/>
            <w:vAlign w:val="center"/>
          </w:tcPr>
          <w:p w14:paraId="17B95B01" w14:textId="77777777" w:rsidR="00A44AD4" w:rsidRPr="00A44AD4" w:rsidRDefault="00457EA0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14:paraId="3CE50144" w14:textId="77777777"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14:paraId="7E89F109" w14:textId="77777777"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 w14:anchorId="027B0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8pt" o:ole="">
            <v:imagedata r:id="rId10" o:title=""/>
          </v:shape>
          <o:OLEObject Type="Embed" ProgID="Equation.DSMT4" ShapeID="_x0000_i1025" DrawAspect="Content" ObjectID="_1732008560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63A65B49" w14:textId="77777777" w:rsidTr="00A44AD4">
        <w:tc>
          <w:tcPr>
            <w:tcW w:w="8926" w:type="dxa"/>
          </w:tcPr>
          <w:p w14:paraId="0CF0E1E8" w14:textId="77777777" w:rsidR="00A44AD4" w:rsidRPr="00A44AD4" w:rsidRDefault="00457EA0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14:paraId="101729AC" w14:textId="77777777"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14:paraId="0008FB61" w14:textId="77777777"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14:paraId="73A07560" w14:textId="77777777"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14:paraId="6DC3EC78" w14:textId="77777777" w:rsidR="001B7E15" w:rsidRPr="00975F8E" w:rsidRDefault="00457EA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14:paraId="1053A42B" w14:textId="77777777"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14:paraId="73CDC0BD" w14:textId="77777777"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14:paraId="3767F890" w14:textId="77777777" w:rsidR="001B7E15" w:rsidRPr="00975F8E" w:rsidRDefault="00457EA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14:paraId="2AB7875A" w14:textId="77777777"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277B559C" w14:textId="77777777" w:rsidTr="00E15FBF">
        <w:tc>
          <w:tcPr>
            <w:tcW w:w="9067" w:type="dxa"/>
            <w:vAlign w:val="center"/>
          </w:tcPr>
          <w:p w14:paraId="5DD055C5" w14:textId="77777777"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1C774ABF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14:paraId="418FFB71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00DF0661" w14:textId="77777777" w:rsidTr="00E15FBF">
        <w:tc>
          <w:tcPr>
            <w:tcW w:w="9067" w:type="dxa"/>
            <w:vAlign w:val="center"/>
          </w:tcPr>
          <w:p w14:paraId="4BADF99D" w14:textId="77777777"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14:paraId="6C4DD486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14:paraId="070467B8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7343FD3F" w14:textId="77777777" w:rsidTr="006B5EC7">
        <w:tc>
          <w:tcPr>
            <w:tcW w:w="9067" w:type="dxa"/>
            <w:vAlign w:val="center"/>
          </w:tcPr>
          <w:p w14:paraId="4F0BC553" w14:textId="77777777"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14:paraId="119DF170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14:paraId="1257567F" w14:textId="77777777"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14:paraId="3B9DFC4F" w14:textId="77777777" w:rsidR="007A54C0" w:rsidRPr="007A54C0" w:rsidRDefault="00457EA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14:paraId="36E5490D" w14:textId="77777777" w:rsidR="007A54C0" w:rsidRPr="007A54C0" w:rsidRDefault="00457EA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14:paraId="15305636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14:paraId="7A680AF7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14:paraId="04798C29" w14:textId="77777777"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14:paraId="4602C00F" w14:textId="77777777" w:rsidR="001B7E15" w:rsidRDefault="00BA7293" w:rsidP="001B7E15">
      <w:pPr>
        <w:ind w:firstLine="567"/>
        <w:rPr>
          <w:rFonts w:cs="Times New Roman"/>
        </w:rPr>
      </w:pPr>
      <w:r>
        <w:rPr>
          <w:rFonts w:cs="Times New Roman"/>
        </w:rPr>
        <w:t>Исходя из зависимости (6</w:t>
      </w:r>
      <w:r w:rsidR="001B7E15" w:rsidRPr="00975F8E">
        <w:rPr>
          <w:rFonts w:cs="Times New Roman"/>
        </w:rPr>
        <w:t>) определяется</w:t>
      </w:r>
      <w:r>
        <w:rPr>
          <w:rFonts w:cs="Times New Roman"/>
        </w:rPr>
        <w:t xml:space="preserve"> площадь дроссельного отверстия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BA7293" w14:paraId="71F2D929" w14:textId="77777777" w:rsidTr="00BA7293">
        <w:tc>
          <w:tcPr>
            <w:tcW w:w="9067" w:type="dxa"/>
          </w:tcPr>
          <w:p w14:paraId="728EDE02" w14:textId="77777777" w:rsidR="00BA7293" w:rsidRPr="00BA7293" w:rsidRDefault="00457EA0" w:rsidP="00BA7293">
            <w:pPr>
              <w:ind w:firstLine="567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др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S⋅u⋅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6DE7D568" w14:textId="77777777" w:rsidR="00BA7293" w:rsidRPr="00BA7293" w:rsidRDefault="00BA7293" w:rsidP="001B7E1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(7)</w:t>
            </w:r>
          </w:p>
        </w:tc>
      </w:tr>
    </w:tbl>
    <w:p w14:paraId="0C81E6C5" w14:textId="77777777" w:rsidR="00BA7293" w:rsidRDefault="00BA7293" w:rsidP="00BA7293">
      <w:pPr>
        <w:ind w:firstLine="0"/>
        <w:rPr>
          <w:rFonts w:cs="Times New Roman"/>
        </w:rPr>
      </w:pPr>
    </w:p>
    <w:p w14:paraId="6E7EC431" w14:textId="77777777" w:rsidR="001B7E15" w:rsidRPr="00975F8E" w:rsidRDefault="001B7E15" w:rsidP="00BA7293">
      <w:pPr>
        <w:pStyle w:val="1"/>
        <w:spacing w:line="240" w:lineRule="auto"/>
        <w:ind w:left="0" w:firstLine="0"/>
        <w:rPr>
          <w:rFonts w:cs="Times New Roman"/>
          <w:szCs w:val="24"/>
        </w:rPr>
      </w:pPr>
      <w:bookmarkStart w:id="3" w:name="_Toc12127099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14:paraId="10398796" w14:textId="77777777" w:rsidR="001B7E15" w:rsidRPr="00975F8E" w:rsidRDefault="001B7E15" w:rsidP="00BA7293">
      <w:pPr>
        <w:pStyle w:val="a"/>
        <w:numPr>
          <w:ilvl w:val="0"/>
          <w:numId w:val="4"/>
        </w:numPr>
        <w:spacing w:before="240" w:after="240" w:line="240" w:lineRule="auto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Start w:id="6" w:name="_Toc121270991"/>
      <w:bookmarkEnd w:id="4"/>
      <w:bookmarkEnd w:id="5"/>
      <w:bookmarkEnd w:id="6"/>
    </w:p>
    <w:p w14:paraId="0A133BAB" w14:textId="77777777" w:rsidR="001B7E15" w:rsidRPr="00975F8E" w:rsidRDefault="001B7E15" w:rsidP="00BA7293">
      <w:pPr>
        <w:pStyle w:val="2"/>
        <w:spacing w:line="240" w:lineRule="auto"/>
        <w:ind w:left="0" w:firstLine="0"/>
        <w:rPr>
          <w:rFonts w:cs="Times New Roman"/>
          <w:szCs w:val="24"/>
        </w:rPr>
      </w:pPr>
      <w:bookmarkStart w:id="7" w:name="_Toc121270992"/>
      <w:r w:rsidRPr="00975F8E">
        <w:rPr>
          <w:rFonts w:cs="Times New Roman"/>
          <w:szCs w:val="24"/>
        </w:rPr>
        <w:t>Исходные данные</w:t>
      </w:r>
      <w:bookmarkEnd w:id="7"/>
    </w:p>
    <w:p w14:paraId="1EE4CF1D" w14:textId="77777777" w:rsidR="00900023" w:rsidRDefault="00900023" w:rsidP="001B7E15">
      <w:pPr>
        <w:rPr>
          <w:rFonts w:cs="Times New Roman"/>
        </w:rPr>
      </w:pPr>
      <w:r>
        <w:rPr>
          <w:rFonts w:cs="Times New Roman"/>
        </w:rPr>
        <w:t>Общие исходные данные:</w:t>
      </w:r>
    </w:p>
    <w:p w14:paraId="4AEA43A8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 w:rsidRPr="00900023">
        <w:rPr>
          <w:rFonts w:cs="Times New Roman"/>
        </w:rPr>
        <w:t xml:space="preserve">время работы ДУ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=0,7 с;</m:t>
        </m:r>
      </m:oMath>
    </w:p>
    <w:p w14:paraId="18325FBF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 xml:space="preserve">полное давление в камере ДУ </w:t>
      </w:r>
      <w:r>
        <w:rPr>
          <w:rFonts w:eastAsiaTheme="minorEastAsia" w:cs="Times New Roman"/>
          <w:lang w:val="en-US"/>
        </w:rPr>
        <w:t>p</w:t>
      </w:r>
      <w:r w:rsidRPr="00900023">
        <w:rPr>
          <w:rFonts w:eastAsiaTheme="minorEastAsia" w:cs="Times New Roman"/>
        </w:rPr>
        <w:t xml:space="preserve"> = 4</w:t>
      </w:r>
      <w:r>
        <w:rPr>
          <w:rFonts w:eastAsiaTheme="minorEastAsia" w:cs="Times New Roman"/>
        </w:rPr>
        <w:t>,5 МПа;</w:t>
      </w:r>
    </w:p>
    <w:p w14:paraId="5F8FE273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>эффективный импульс реактивных сил и характеристики топливных составов индивидуальны. Представлены в таблице 1.</w:t>
      </w:r>
    </w:p>
    <w:p w14:paraId="2DEF3B3B" w14:textId="06E7A4AA" w:rsidR="00900023" w:rsidRPr="00900023" w:rsidRDefault="00900023" w:rsidP="00900023">
      <w:pPr>
        <w:pStyle w:val="aff"/>
        <w:keepNext/>
        <w:jc w:val="right"/>
        <w:rPr>
          <w:i w:val="0"/>
          <w:color w:val="000000" w:themeColor="text1"/>
          <w:sz w:val="24"/>
          <w:szCs w:val="24"/>
        </w:rPr>
      </w:pPr>
      <w:r w:rsidRPr="00900023">
        <w:rPr>
          <w:i w:val="0"/>
          <w:color w:val="000000" w:themeColor="text1"/>
          <w:sz w:val="24"/>
          <w:szCs w:val="24"/>
        </w:rPr>
        <w:t xml:space="preserve">Таблица </w:t>
      </w:r>
      <w:r w:rsidRPr="00900023">
        <w:rPr>
          <w:i w:val="0"/>
          <w:color w:val="000000" w:themeColor="text1"/>
          <w:sz w:val="24"/>
          <w:szCs w:val="24"/>
        </w:rPr>
        <w:fldChar w:fldCharType="begin"/>
      </w:r>
      <w:r w:rsidRPr="00900023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900023">
        <w:rPr>
          <w:i w:val="0"/>
          <w:color w:val="000000" w:themeColor="text1"/>
          <w:sz w:val="24"/>
          <w:szCs w:val="24"/>
        </w:rPr>
        <w:fldChar w:fldCharType="separate"/>
      </w:r>
      <w:r w:rsidR="0068422B">
        <w:rPr>
          <w:i w:val="0"/>
          <w:noProof/>
          <w:color w:val="000000" w:themeColor="text1"/>
          <w:sz w:val="24"/>
          <w:szCs w:val="24"/>
        </w:rPr>
        <w:t>1</w:t>
      </w:r>
      <w:r w:rsidRPr="00900023">
        <w:rPr>
          <w:i w:val="0"/>
          <w:color w:val="000000" w:themeColor="text1"/>
          <w:sz w:val="24"/>
          <w:szCs w:val="24"/>
        </w:rPr>
        <w:fldChar w:fldCharType="end"/>
      </w:r>
      <w:r w:rsidRPr="00900023">
        <w:rPr>
          <w:i w:val="0"/>
          <w:color w:val="000000" w:themeColor="text1"/>
          <w:sz w:val="24"/>
          <w:szCs w:val="24"/>
        </w:rPr>
        <w:t>. Исходные данные</w:t>
      </w:r>
    </w:p>
    <w:tbl>
      <w:tblPr>
        <w:tblStyle w:val="af8"/>
        <w:tblW w:w="9776" w:type="dxa"/>
        <w:jc w:val="center"/>
        <w:tblLook w:val="04A0" w:firstRow="1" w:lastRow="0" w:firstColumn="1" w:lastColumn="0" w:noHBand="0" w:noVBand="1"/>
      </w:tblPr>
      <w:tblGrid>
        <w:gridCol w:w="1533"/>
        <w:gridCol w:w="2090"/>
        <w:gridCol w:w="3035"/>
        <w:gridCol w:w="3118"/>
      </w:tblGrid>
      <w:tr w:rsidR="00900023" w:rsidRPr="00975F8E" w14:paraId="72E526E2" w14:textId="77777777" w:rsidTr="00900023">
        <w:trPr>
          <w:trHeight w:val="811"/>
          <w:jc w:val="center"/>
        </w:trPr>
        <w:tc>
          <w:tcPr>
            <w:tcW w:w="1533" w:type="dxa"/>
            <w:vAlign w:val="center"/>
          </w:tcPr>
          <w:p w14:paraId="4DC01E06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090" w:type="dxa"/>
            <w:vAlign w:val="center"/>
          </w:tcPr>
          <w:p w14:paraId="5E4CB2FB" w14:textId="77777777" w:rsidR="00900023" w:rsidRPr="00975F8E" w:rsidRDefault="00900023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6153" w:type="dxa"/>
            <w:gridSpan w:val="2"/>
            <w:tcBorders>
              <w:bottom w:val="single" w:sz="4" w:space="0" w:color="auto"/>
            </w:tcBorders>
            <w:vAlign w:val="center"/>
          </w:tcPr>
          <w:p w14:paraId="3F7B291D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900023" w:rsidRPr="00975F8E" w14:paraId="139F326B" w14:textId="77777777" w:rsidTr="00900023">
        <w:trPr>
          <w:trHeight w:val="3203"/>
          <w:jc w:val="center"/>
        </w:trPr>
        <w:tc>
          <w:tcPr>
            <w:tcW w:w="1533" w:type="dxa"/>
            <w:vAlign w:val="center"/>
          </w:tcPr>
          <w:p w14:paraId="5C1194C6" w14:textId="77777777" w:rsidR="00900023" w:rsidRPr="00975F8E" w:rsidRDefault="00900023" w:rsidP="00900023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75F8E">
              <w:rPr>
                <w:rFonts w:cs="Times New Roman"/>
              </w:rPr>
              <w:t>2</w:t>
            </w:r>
          </w:p>
        </w:tc>
        <w:tc>
          <w:tcPr>
            <w:tcW w:w="2090" w:type="dxa"/>
            <w:tcBorders>
              <w:right w:val="single" w:sz="4" w:space="0" w:color="auto"/>
            </w:tcBorders>
            <w:vAlign w:val="center"/>
          </w:tcPr>
          <w:p w14:paraId="298566B1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DC16A51" w14:textId="77777777" w:rsidR="00900023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14:paraId="0018935A" w14:textId="77777777" w:rsidR="00900023" w:rsidRPr="00900023" w:rsidRDefault="00457EA0" w:rsidP="00900023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=367,6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кг⋅К</m:t>
                    </m:r>
                  </m:den>
                </m:f>
              </m:oMath>
            </m:oMathPara>
          </w:p>
          <w:p w14:paraId="49D982CA" w14:textId="77777777" w:rsidR="00900023" w:rsidRPr="0047262B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Т=2047 К</m:t>
                </m:r>
              </m:oMath>
            </m:oMathPara>
          </w:p>
          <w:p w14:paraId="387B67D6" w14:textId="77777777" w:rsidR="00900023" w:rsidRPr="0047262B" w:rsidRDefault="00457EA0" w:rsidP="0047262B">
            <w:pPr>
              <w:ind w:firstLine="0"/>
              <w:jc w:val="center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=1590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14B45CB" w14:textId="77777777" w:rsid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k=1,24</m:t>
                </m:r>
              </m:oMath>
            </m:oMathPara>
          </w:p>
          <w:p w14:paraId="6FC180C4" w14:textId="77777777" w:rsidR="00900023" w:rsidRPr="0047262B" w:rsidRDefault="00457EA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=1979,6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</m:den>
                </m:f>
              </m:oMath>
            </m:oMathPara>
          </w:p>
          <w:p w14:paraId="6D75E180" w14:textId="77777777" w:rsidR="00900023" w:rsidRPr="0047262B" w:rsidRDefault="00457EA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=6,45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МПа</m:t>
                    </m:r>
                  </m:den>
                </m:f>
              </m:oMath>
            </m:oMathPara>
          </w:p>
          <w:p w14:paraId="5E58E6E8" w14:textId="77777777" w:rsidR="00900023" w:rsidRPr="0047262B" w:rsidRDefault="0047262B" w:rsidP="0047262B">
            <w:pPr>
              <w:ind w:firstLine="0"/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ν=-0,095</m:t>
                </m:r>
              </m:oMath>
            </m:oMathPara>
          </w:p>
        </w:tc>
      </w:tr>
    </w:tbl>
    <w:p w14:paraId="5D5DE812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769CD307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8" w:name="_Toc12127099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8"/>
    </w:p>
    <w:p w14:paraId="7958A13C" w14:textId="77777777" w:rsidR="00C06E92" w:rsidRDefault="00C06E92" w:rsidP="001B7E15">
      <w:pPr>
        <w:ind w:firstLine="567"/>
        <w:rPr>
          <w:rFonts w:cs="Times New Roman"/>
        </w:rPr>
      </w:pPr>
      <w:r>
        <w:rPr>
          <w:rFonts w:eastAsia="Calibri" w:cs="Times New Roman"/>
          <w:color w:val="auto"/>
        </w:rPr>
        <w:t xml:space="preserve">Исходя из формулы (1), </w:t>
      </w:r>
      <w:r w:rsidR="00461799">
        <w:rPr>
          <w:rFonts w:eastAsia="Calibri" w:cs="Times New Roman"/>
          <w:color w:val="auto"/>
        </w:rPr>
        <w:t xml:space="preserve">вычислим </w:t>
      </w:r>
      <w:r>
        <w:rPr>
          <w:rFonts w:cs="Times New Roman"/>
        </w:rPr>
        <w:t>р</w:t>
      </w:r>
      <w:r w:rsidR="00461799">
        <w:rPr>
          <w:rFonts w:cs="Times New Roman"/>
        </w:rPr>
        <w:t>еактивную силу</w:t>
      </w:r>
      <w:r w:rsidR="007929F7">
        <w:rPr>
          <w:rFonts w:cs="Times New Roman"/>
        </w:rPr>
        <w:t>:</w:t>
      </w:r>
    </w:p>
    <w:p w14:paraId="582E7800" w14:textId="77777777" w:rsidR="001B7E15" w:rsidRPr="00C06E92" w:rsidRDefault="00C06E92" w:rsidP="00C06E92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=21,429 </m:t>
          </m:r>
          <m:r>
            <w:rPr>
              <w:rFonts w:ascii="Cambria Math" w:eastAsiaTheme="minorEastAsia" w:hAnsi="Cambria Math" w:cs="Times New Roman"/>
            </w:rPr>
            <m:t>Н</m:t>
          </m:r>
        </m:oMath>
      </m:oMathPara>
    </w:p>
    <w:p w14:paraId="09BE85EC" w14:textId="77777777" w:rsidR="00461799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461799">
        <w:rPr>
          <w:rFonts w:cs="Times New Roman"/>
        </w:rPr>
        <w:t>находится из зависимости (2):</w:t>
      </w:r>
    </w:p>
    <w:p w14:paraId="6D24741E" w14:textId="77777777" w:rsidR="00461799" w:rsidRPr="00622A50" w:rsidRDefault="00457EA0" w:rsidP="001B7E15">
      <w:pPr>
        <w:ind w:firstLine="567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21,429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1979,6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=1,08⋅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кг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den>
          </m:f>
        </m:oMath>
      </m:oMathPara>
    </w:p>
    <w:p w14:paraId="2A878462" w14:textId="77777777" w:rsidR="00622A50" w:rsidRDefault="00622A50" w:rsidP="001B7E15">
      <w:pPr>
        <w:ind w:firstLine="567"/>
        <w:rPr>
          <w:rFonts w:cs="Times New Roman"/>
        </w:rPr>
      </w:pPr>
      <w:r>
        <w:rPr>
          <w:rFonts w:cs="Times New Roman"/>
        </w:rPr>
        <w:t>Потребная масса топлива</w:t>
      </w:r>
      <w:r w:rsidR="007929F7" w:rsidRPr="007929F7">
        <w:rPr>
          <w:rFonts w:cs="Times New Roman"/>
        </w:rPr>
        <w:t xml:space="preserve"> </w:t>
      </w:r>
      <w:r w:rsidR="007929F7">
        <w:rPr>
          <w:rFonts w:cs="Times New Roman"/>
        </w:rPr>
        <w:t>определяется как расход топлива за всё время работы:</w:t>
      </w:r>
    </w:p>
    <w:p w14:paraId="2BEE6338" w14:textId="77777777" w:rsidR="007929F7" w:rsidRPr="00FD129A" w:rsidRDefault="007929F7" w:rsidP="001B7E15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ω=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  <w:lang w:val="en-US"/>
            </w:rPr>
            <m:t>⋅t=</m:t>
          </m:r>
          <m:r>
            <w:rPr>
              <w:rFonts w:ascii="Cambria Math" w:eastAsiaTheme="minorEastAsia" w:hAnsi="Cambria Math" w:cs="Times New Roman"/>
              <w:lang w:val="en-US"/>
            </w:rPr>
            <m:t>0,0108⋅0,7=7,57⋅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кг</m:t>
          </m:r>
        </m:oMath>
      </m:oMathPara>
    </w:p>
    <w:p w14:paraId="736116FC" w14:textId="77777777" w:rsidR="00FD129A" w:rsidRDefault="008E658D" w:rsidP="001B7E15">
      <w:pPr>
        <w:ind w:firstLine="567"/>
        <w:rPr>
          <w:rFonts w:eastAsiaTheme="minorEastAsia" w:cs="Times New Roman"/>
        </w:rPr>
      </w:pPr>
      <w:r>
        <w:rPr>
          <w:rFonts w:eastAsiaTheme="minorEastAsia" w:cs="Times New Roman"/>
        </w:rPr>
        <w:t>Скорость горения топлива определяется законом степенным законом при малых давлениях:</w:t>
      </w:r>
    </w:p>
    <w:p w14:paraId="6EBBB1DD" w14:textId="77777777" w:rsidR="001A62F4" w:rsidRDefault="008E658D" w:rsidP="001A62F4">
      <w:pPr>
        <w:ind w:firstLine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v</m:t>
              </m:r>
            </m:sup>
          </m:sSup>
          <m:r>
            <w:rPr>
              <w:rFonts w:ascii="Cambria Math" w:hAnsi="Cambria Math" w:cs="Times New Roman"/>
              <w:lang w:val="en-US"/>
            </w:rPr>
            <m:t>=6,45⋅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4,5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-0,095</m:t>
              </m:r>
            </m:sup>
          </m:sSup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  <m:r>
            <w:rPr>
              <w:rFonts w:ascii="Cambria Math" w:hAnsi="Cambria Math" w:cs="Times New Roman"/>
            </w:rPr>
            <m:t>=5,59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мм</m:t>
              </m: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</m:oMath>
      </m:oMathPara>
    </w:p>
    <w:p w14:paraId="31A34FEA" w14:textId="77777777" w:rsidR="001A62F4" w:rsidRDefault="001B7E15" w:rsidP="001A62F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Площадь поверхности горения </w:t>
      </w:r>
      <w:r w:rsidR="001A62F4">
        <w:rPr>
          <w:rFonts w:cs="Times New Roman"/>
        </w:rPr>
        <w:t>находится исходя из зависимости (4):</w:t>
      </w:r>
    </w:p>
    <w:p w14:paraId="613D9BBF" w14:textId="77777777" w:rsidR="001A62F4" w:rsidRPr="001A62F4" w:rsidRDefault="001A62F4" w:rsidP="001A62F4">
      <w:pPr>
        <w:ind w:firstLine="567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S=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ν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1,08⋅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  <w:lang w:val="en-US"/>
                </w:rPr>
                <m:t>5,59⋅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⋅1590</m:t>
              </m:r>
            </m:den>
          </m:f>
          <m:r>
            <w:rPr>
              <w:rFonts w:ascii="Cambria Math" w:hAnsi="Cambria Math" w:cs="Times New Roman"/>
              <w:lang w:val="en-US"/>
            </w:rPr>
            <m:t>=1,218⋅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</m:oMath>
      </m:oMathPara>
    </w:p>
    <w:p w14:paraId="138CE321" w14:textId="77777777" w:rsidR="001A62F4" w:rsidRDefault="001A62F4" w:rsidP="001B7E15">
      <w:pPr>
        <w:ind w:firstLine="567"/>
        <w:jc w:val="left"/>
        <w:rPr>
          <w:rFonts w:cs="Times New Roman"/>
        </w:rPr>
      </w:pPr>
    </w:p>
    <w:p w14:paraId="1EF21C51" w14:textId="77777777" w:rsidR="001A62F4" w:rsidRPr="001A62F4" w:rsidRDefault="001B7E15" w:rsidP="001B7E15">
      <w:pPr>
        <w:ind w:firstLine="567"/>
        <w:jc w:val="left"/>
        <w:rPr>
          <w:rFonts w:eastAsia="Calibri" w:cs="Times New Roman"/>
          <w:i/>
          <w:color w:val="auto"/>
        </w:rPr>
      </w:pPr>
      <w:r w:rsidRPr="00975F8E">
        <w:rPr>
          <w:rFonts w:eastAsia="Calibri" w:cs="Times New Roman"/>
          <w:color w:val="auto"/>
        </w:rPr>
        <w:t>Расходный комплекс</w:t>
      </w:r>
      <w:r w:rsidR="001A62F4" w:rsidRPr="001A62F4">
        <w:rPr>
          <w:rFonts w:eastAsia="Calibri"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eastAsia="Calibri" w:hAnsi="Cambria Math" w:cs="Times New Roman"/>
                <w:color w:val="auto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auto"/>
              </w:rPr>
              <m:t>1</m:t>
            </m:r>
            <m:d>
              <m:dPr>
                <m:ctrlPr>
                  <w:rPr>
                    <w:rFonts w:ascii="Cambria Math" w:eastAsia="Calibri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color w:val="auto"/>
                  </w:rPr>
                  <m:t>k</m:t>
                </m:r>
              </m:e>
            </m:d>
          </m:sub>
        </m:sSub>
      </m:oMath>
      <w:r w:rsidR="001A62F4">
        <w:rPr>
          <w:rFonts w:eastAsia="Calibri" w:cs="Times New Roman"/>
          <w:color w:val="auto"/>
        </w:rPr>
        <w:t xml:space="preserve"> упрощает работу при вычислениях и может быть найден:</w:t>
      </w:r>
    </w:p>
    <w:p w14:paraId="49351329" w14:textId="77777777" w:rsidR="001B7E15" w:rsidRPr="00AE0EDE" w:rsidRDefault="00457EA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k⋅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k+1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k-1</m:t>
                      </m:r>
                    </m:den>
                  </m:f>
                </m:sup>
              </m:sSup>
            </m:e>
          </m:rad>
          <m:r>
            <w:rPr>
              <w:rFonts w:ascii="Cambria Math" w:eastAsia="Calibri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1,4⋅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1,4+1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1,4+1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1,4-1</m:t>
                      </m:r>
                    </m:den>
                  </m:f>
                </m:sup>
              </m:sSup>
            </m:e>
          </m:rad>
          <m:r>
            <w:rPr>
              <w:rFonts w:ascii="Cambria Math" w:hAnsi="Cambria Math" w:cs="Times New Roman"/>
            </w:rPr>
            <m:t>=0,656</m:t>
          </m:r>
        </m:oMath>
      </m:oMathPara>
    </w:p>
    <w:p w14:paraId="142CED87" w14:textId="77777777" w:rsidR="00AE0EDE" w:rsidRDefault="00AE0EDE" w:rsidP="001A62F4">
      <w:pPr>
        <w:ind w:firstLine="567"/>
        <w:jc w:val="left"/>
        <w:rPr>
          <w:rFonts w:eastAsia="Calibri" w:cs="Times New Roman"/>
        </w:rPr>
      </w:pPr>
      <w:r>
        <w:rPr>
          <w:rFonts w:eastAsia="Calibri" w:cs="Times New Roman"/>
        </w:rPr>
        <w:t>Площадь дроссельного отверстия находим из зависимости (7)</w:t>
      </w:r>
      <w:r w:rsidRPr="00AE0EDE">
        <w:rPr>
          <w:rFonts w:eastAsia="Calibri" w:cs="Times New Roman"/>
        </w:rPr>
        <w:t>:</w:t>
      </w:r>
    </w:p>
    <w:p w14:paraId="1AA12185" w14:textId="77777777" w:rsidR="00AE0EDE" w:rsidRPr="00AE0EDE" w:rsidRDefault="00457EA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S⋅u⋅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т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T</m:t>
                  </m:r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⋅p</m:t>
              </m:r>
            </m:den>
          </m:f>
          <m:r>
            <w:rPr>
              <w:rFonts w:ascii="Cambria Math" w:eastAsia="Calibri" w:hAnsi="Cambria Math" w:cs="Times New Roman"/>
            </w:rPr>
            <m:t>;</m:t>
          </m:r>
        </m:oMath>
      </m:oMathPara>
    </w:p>
    <w:p w14:paraId="328FBE1D" w14:textId="77777777" w:rsidR="00AE0EDE" w:rsidRPr="00AE0EDE" w:rsidRDefault="00457EA0" w:rsidP="001A62F4">
      <w:pPr>
        <w:ind w:firstLine="567"/>
        <w:jc w:val="left"/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1,218⋅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</w:rPr>
                <m:t>5,59</m:t>
              </m:r>
              <m:r>
                <w:rPr>
                  <w:rFonts w:ascii="Cambria Math" w:hAnsi="Cambria Math" w:cs="Times New Roman"/>
                  <w:lang w:val="en-US"/>
                </w:rPr>
                <m:t>⋅1590⋅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 w:cs="Times New Roman"/>
                    </w:rPr>
                    <m:t>367,6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⋅2047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0,656</m:t>
              </m:r>
              <m:r>
                <w:rPr>
                  <w:rFonts w:ascii="Cambria Math" w:hAnsi="Cambria Math" w:cs="Times New Roman"/>
                  <w:lang w:val="en-US"/>
                </w:rPr>
                <m:t>⋅4,5</m:t>
              </m:r>
            </m:den>
          </m:f>
          <m:r>
            <w:rPr>
              <w:rFonts w:ascii="Cambria Math" w:eastAsia="Calibri" w:hAnsi="Cambria Math" w:cs="Times New Roman"/>
            </w:rPr>
            <m:t>= 3,17⋅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</w:rPr>
                <m:t>2</m:t>
              </m:r>
            </m:sup>
          </m:sSup>
        </m:oMath>
      </m:oMathPara>
    </w:p>
    <w:p w14:paraId="4F7D2D5C" w14:textId="77777777" w:rsidR="00AE0EDE" w:rsidRDefault="00AE0EDE" w:rsidP="001B7E15">
      <w:pPr>
        <w:ind w:firstLine="567"/>
        <w:jc w:val="left"/>
        <w:rPr>
          <w:rFonts w:cs="Times New Roman"/>
        </w:rPr>
      </w:pPr>
      <w:r>
        <w:rPr>
          <w:rFonts w:cs="Times New Roman"/>
          <w:color w:val="auto"/>
        </w:rPr>
        <w:t xml:space="preserve">Исходя из определения площади поперечного сечения, </w:t>
      </w:r>
      <w:r>
        <w:rPr>
          <w:rFonts w:cs="Times New Roman"/>
        </w:rPr>
        <w:t>д</w:t>
      </w:r>
      <w:r w:rsidR="001B7E15" w:rsidRPr="00975F8E">
        <w:rPr>
          <w:rFonts w:cs="Times New Roman"/>
        </w:rPr>
        <w:t>иаметр дроссельного отверстия</w:t>
      </w:r>
      <w:r>
        <w:rPr>
          <w:rFonts w:cs="Times New Roman"/>
        </w:rPr>
        <w:t xml:space="preserve"> (критики)</w:t>
      </w:r>
      <w:r w:rsidR="001B7E15" w:rsidRPr="00975F8E">
        <w:rPr>
          <w:rFonts w:cs="Times New Roman"/>
        </w:rPr>
        <w:t xml:space="preserve"> </w:t>
      </w:r>
      <w:r>
        <w:rPr>
          <w:rFonts w:cs="Times New Roman"/>
        </w:rPr>
        <w:t>равен</w:t>
      </w:r>
    </w:p>
    <w:p w14:paraId="1041FF90" w14:textId="77777777" w:rsidR="001B7E15" w:rsidRPr="00734492" w:rsidRDefault="00457EA0" w:rsidP="00734492">
      <w:pPr>
        <w:ind w:firstLine="567"/>
        <w:jc w:val="left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кр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</w:rPr>
                    <m:t>4⋅3,17⋅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</w:rPr>
            <m:t>=2,01⋅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-3</m:t>
              </m:r>
            </m:sup>
          </m:sSup>
          <m:r>
            <w:rPr>
              <w:rFonts w:ascii="Cambria Math" w:hAnsi="Cambria Math" w:cs="Times New Roman"/>
            </w:rPr>
            <m:t xml:space="preserve"> м≈</m:t>
          </m:r>
          <m:r>
            <w:rPr>
              <w:rFonts w:ascii="Cambria Math" w:hAnsi="Cambria Math" w:cs="Times New Roman"/>
              <w:lang w:val="en-US"/>
            </w:rPr>
            <m:t xml:space="preserve">2 </m:t>
          </m:r>
          <m:r>
            <w:rPr>
              <w:rFonts w:ascii="Cambria Math" w:hAnsi="Cambria Math" w:cs="Times New Roman"/>
            </w:rPr>
            <m:t>мм</m:t>
          </m:r>
        </m:oMath>
      </m:oMathPara>
    </w:p>
    <w:p w14:paraId="4EF5E252" w14:textId="77777777" w:rsidR="00734492" w:rsidRDefault="00734492" w:rsidP="00734492">
      <w:pPr>
        <w:ind w:firstLine="567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Тогда потребная площадь горящего свода равна</w:t>
      </w:r>
    </w:p>
    <w:p w14:paraId="49F847AB" w14:textId="77777777" w:rsidR="001B7E15" w:rsidRPr="00734492" w:rsidRDefault="00457EA0" w:rsidP="00734492">
      <w:pPr>
        <w:ind w:firstLine="567"/>
        <w:jc w:val="left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=u⋅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р</m:t>
              </m:r>
            </m:sub>
          </m:sSub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>⋅0,7= 3,91⋅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м=3,91 мм</m:t>
          </m:r>
          <m:r>
            <w:rPr>
              <w:rFonts w:ascii="Cambria Math" w:hAnsi="Cambria Math" w:cs="Times New Roman"/>
              <w:color w:val="auto"/>
              <w:lang w:eastAsia="ru-RU"/>
            </w:rPr>
            <m:t>.</m:t>
          </m:r>
        </m:oMath>
      </m:oMathPara>
    </w:p>
    <w:p w14:paraId="5251BB1B" w14:textId="4CF995E1" w:rsidR="00D7349B" w:rsidRDefault="00D7349B" w:rsidP="001B7E15">
      <w:pPr>
        <w:pStyle w:val="2"/>
        <w:rPr>
          <w:rFonts w:eastAsia="Calibri" w:cs="Times New Roman"/>
          <w:szCs w:val="24"/>
        </w:rPr>
      </w:pPr>
      <w:bookmarkStart w:id="9" w:name="_Toc121270994"/>
      <w:r>
        <w:rPr>
          <w:rFonts w:eastAsia="Calibri" w:cs="Times New Roman"/>
          <w:szCs w:val="24"/>
        </w:rPr>
        <w:t>Выбор параметров заряда</w:t>
      </w:r>
      <w:bookmarkEnd w:id="9"/>
    </w:p>
    <w:p w14:paraId="2D97655F" w14:textId="03AAC37F" w:rsidR="00D7349B" w:rsidRDefault="00D7349B" w:rsidP="00D7349B">
      <w:pPr>
        <w:rPr>
          <w:rFonts w:eastAsia="Calibri" w:cs="Times New Roman"/>
          <w:color w:val="auto"/>
        </w:rPr>
      </w:pPr>
      <w:r>
        <w:rPr>
          <w:rFonts w:cs="Times New Roman"/>
        </w:rPr>
        <w:t xml:space="preserve">Исходя </w:t>
      </w:r>
      <w:r w:rsidRPr="00975F8E">
        <w:rPr>
          <w:rFonts w:cs="Times New Roman"/>
        </w:rPr>
        <w:t xml:space="preserve">из ограничений на габариты ДУ, наружный диаметр шашки не должен превышать 21 мм, а </w:t>
      </w:r>
      <w:r>
        <w:rPr>
          <w:rFonts w:cs="Times New Roman"/>
        </w:rPr>
        <w:t>длина не должна превышать 29 мм</w:t>
      </w:r>
      <w:r>
        <w:rPr>
          <w:rFonts w:eastAsia="Calibri" w:cs="Times New Roman"/>
          <w:color w:val="auto"/>
        </w:rPr>
        <w:t>,</w:t>
      </w:r>
      <w:r w:rsidR="00521DE7">
        <w:rPr>
          <w:rFonts w:eastAsia="Calibri" w:cs="Times New Roman"/>
          <w:color w:val="auto"/>
        </w:rPr>
        <w:t xml:space="preserve"> </w:t>
      </w:r>
      <w:r w:rsidRPr="00975F8E">
        <w:rPr>
          <w:rFonts w:eastAsia="Calibri" w:cs="Times New Roman"/>
          <w:color w:val="auto"/>
        </w:rPr>
        <w:t>данные параметры подбираются такими, чтобы индикаторная кривая давления, полученная теоретически совпала с экспериментальной кривой</w:t>
      </w:r>
      <w:r w:rsidR="00521DE7">
        <w:rPr>
          <w:rFonts w:eastAsia="Calibri" w:cs="Times New Roman"/>
          <w:color w:val="auto"/>
        </w:rPr>
        <w:t xml:space="preserve"> максимально</w:t>
      </w:r>
      <w:r w:rsidRPr="00975F8E">
        <w:rPr>
          <w:rFonts w:eastAsia="Calibri" w:cs="Times New Roman"/>
          <w:color w:val="auto"/>
        </w:rPr>
        <w:t>.</w:t>
      </w:r>
    </w:p>
    <w:p w14:paraId="2338B264" w14:textId="610B068A" w:rsidR="00521DE7" w:rsidRDefault="00521DE7" w:rsidP="00521DE7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Для этого произведём оптимизацию, диапазоны варьирования:</w:t>
      </w:r>
    </w:p>
    <w:p w14:paraId="7F06D67D" w14:textId="265F17AE" w:rsidR="00521DE7" w:rsidRDefault="00521DE7" w:rsidP="00521DE7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>от 15 до 25 мм;</w:t>
      </w:r>
    </w:p>
    <w:p w14:paraId="1DF7A76A" w14:textId="0C0F9962" w:rsidR="00D7349B" w:rsidRPr="00521DE7" w:rsidRDefault="00521DE7" w:rsidP="00D7349B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 xml:space="preserve">лине шашки от 10 до </w:t>
      </w:r>
      <w:r w:rsidR="002D36E5">
        <w:rPr>
          <w:rFonts w:eastAsia="Calibri" w:cs="Times New Roman"/>
          <w:color w:val="auto"/>
        </w:rPr>
        <w:t>2</w:t>
      </w:r>
      <w:r>
        <w:rPr>
          <w:rFonts w:eastAsia="Calibri" w:cs="Times New Roman"/>
          <w:color w:val="auto"/>
        </w:rPr>
        <w:t>1 мм</w:t>
      </w:r>
      <w:r w:rsidR="002D36E5">
        <w:rPr>
          <w:rFonts w:eastAsia="Calibri" w:cs="Times New Roman"/>
          <w:color w:val="auto"/>
        </w:rPr>
        <w:t>.</w:t>
      </w:r>
    </w:p>
    <w:p w14:paraId="4D96AB78" w14:textId="735EA79B" w:rsidR="00521DE7" w:rsidRDefault="00521DE7" w:rsidP="00521DE7">
      <w:pPr>
        <w:rPr>
          <w:rFonts w:eastAsiaTheme="minorEastAsia"/>
        </w:rPr>
      </w:pPr>
      <w:r>
        <w:t xml:space="preserve">Шаг по диаметру и длине в первом приближении возьмём 1 мм. Критерий оптимизации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экс 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теор i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634D20" w:rsidRPr="00634D20">
        <w:rPr>
          <w:rFonts w:eastAsiaTheme="minorEastAsia"/>
        </w:rPr>
        <w:t xml:space="preserve">. </w:t>
      </w:r>
      <w:r w:rsidR="00634D20">
        <w:rPr>
          <w:rFonts w:eastAsiaTheme="minorEastAsia"/>
        </w:rPr>
        <w:t>Полученное распределение представлено на рисунке 2.</w:t>
      </w:r>
    </w:p>
    <w:p w14:paraId="1B1F9828" w14:textId="77777777" w:rsidR="00634D20" w:rsidRDefault="00634D20" w:rsidP="002D36E5">
      <w:pPr>
        <w:keepNext/>
        <w:ind w:firstLine="0"/>
        <w:jc w:val="center"/>
      </w:pPr>
      <w:r w:rsidRPr="00634D20">
        <w:rPr>
          <w:i/>
          <w:noProof/>
          <w:lang w:eastAsia="ru-RU"/>
        </w:rPr>
        <w:lastRenderedPageBreak/>
        <w:drawing>
          <wp:inline distT="0" distB="0" distL="0" distR="0" wp14:anchorId="42523A26" wp14:editId="0F0E1DB9">
            <wp:extent cx="5526243" cy="4600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9705" cy="46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C9DC" w14:textId="56064D50" w:rsidR="00634D20" w:rsidRDefault="00634D20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8422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C5BA2" w:rsidRPr="002C5BA2">
        <w:rPr>
          <w:i w:val="0"/>
          <w:iCs w:val="0"/>
          <w:color w:val="000000" w:themeColor="text1"/>
          <w:sz w:val="24"/>
          <w:szCs w:val="24"/>
        </w:rPr>
        <w:t xml:space="preserve"> Первое приближение поиска оптимальной геометрии заряда</w:t>
      </w:r>
    </w:p>
    <w:p w14:paraId="1C5E4AE3" w14:textId="7F86FE1F" w:rsidR="003E22F1" w:rsidRDefault="003E22F1" w:rsidP="003E22F1">
      <w:pPr>
        <w:rPr>
          <w:rFonts w:eastAsiaTheme="minorEastAsia"/>
        </w:rPr>
      </w:pPr>
      <w:r>
        <w:t xml:space="preserve">Как видно из рисунка, минимальное значение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</m:t>
        </m:r>
      </m:oMath>
      <w:r w:rsidRPr="003E22F1">
        <w:rPr>
          <w:rFonts w:eastAsiaTheme="minorEastAsia"/>
        </w:rPr>
        <w:t xml:space="preserve"> </w:t>
      </w:r>
      <w:r>
        <w:rPr>
          <w:rFonts w:eastAsiaTheme="minorEastAsia"/>
        </w:rPr>
        <w:t>достигается при ма</w:t>
      </w:r>
      <w:r w:rsidR="002D36E5">
        <w:rPr>
          <w:rFonts w:eastAsiaTheme="minorEastAsia"/>
        </w:rPr>
        <w:t>ксимальной длине заряда и значению диаметра около 24 мм. Нулевые значения обусловлены отсутствием решения при данном сочетании параметров.</w:t>
      </w:r>
    </w:p>
    <w:p w14:paraId="7EEEDF2E" w14:textId="165A8799" w:rsidR="002D36E5" w:rsidRDefault="002D36E5" w:rsidP="002D36E5">
      <w:pPr>
        <w:rPr>
          <w:rFonts w:eastAsiaTheme="minorEastAsia"/>
        </w:rPr>
      </w:pPr>
      <w:r>
        <w:rPr>
          <w:rFonts w:eastAsiaTheme="minorEastAsia"/>
        </w:rPr>
        <w:t>Выполним приближение, назначим диапазоны:</w:t>
      </w:r>
    </w:p>
    <w:p w14:paraId="5DAE0139" w14:textId="1F2AAC25" w:rsidR="002D36E5" w:rsidRDefault="002D36E5" w:rsidP="002D36E5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>от 22 до 26 мм;</w:t>
      </w:r>
    </w:p>
    <w:p w14:paraId="7771C597" w14:textId="4D7BFFCB" w:rsidR="002D36E5" w:rsidRPr="002D36E5" w:rsidRDefault="002D36E5" w:rsidP="002D36E5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>лине шашки от 18 до 22 мм.</w:t>
      </w:r>
    </w:p>
    <w:p w14:paraId="2910FB9E" w14:textId="73F4460A" w:rsidR="002D36E5" w:rsidRDefault="002D36E5" w:rsidP="002D36E5">
      <w:r>
        <w:t>Шаг выбирается 0.1 мм, полученное приближение представлено на рисунке 3.</w:t>
      </w:r>
    </w:p>
    <w:p w14:paraId="34D88AA1" w14:textId="77777777" w:rsidR="002D36E5" w:rsidRDefault="002D36E5" w:rsidP="002D36E5">
      <w:pPr>
        <w:keepNext/>
        <w:ind w:firstLine="0"/>
        <w:jc w:val="center"/>
      </w:pPr>
      <w:r w:rsidRPr="002D36E5">
        <w:rPr>
          <w:noProof/>
          <w:lang w:eastAsia="ru-RU"/>
        </w:rPr>
        <w:lastRenderedPageBreak/>
        <w:drawing>
          <wp:inline distT="0" distB="0" distL="0" distR="0" wp14:anchorId="4EF2A967" wp14:editId="5D99307B">
            <wp:extent cx="5527487" cy="513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813" cy="51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CEF" w14:textId="2CAFAC67" w:rsidR="002D36E5" w:rsidRPr="002D36E5" w:rsidRDefault="002D36E5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8422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2D36E5">
        <w:rPr>
          <w:i w:val="0"/>
          <w:iCs w:val="0"/>
          <w:color w:val="000000" w:themeColor="text1"/>
          <w:sz w:val="24"/>
          <w:szCs w:val="24"/>
        </w:rPr>
        <w:t xml:space="preserve"> Второе приближение поиска оптимальной геометрии </w:t>
      </w:r>
      <w:r w:rsidR="00CC12B2" w:rsidRPr="002D36E5">
        <w:rPr>
          <w:i w:val="0"/>
          <w:iCs w:val="0"/>
          <w:color w:val="000000" w:themeColor="text1"/>
          <w:sz w:val="24"/>
          <w:szCs w:val="24"/>
        </w:rPr>
        <w:t>заряда</w:t>
      </w:r>
    </w:p>
    <w:p w14:paraId="420633F4" w14:textId="77777777" w:rsidR="00C903B6" w:rsidRDefault="00C903B6" w:rsidP="002D36E5">
      <w:pPr>
        <w:rPr>
          <w:rFonts w:eastAsiaTheme="minorEastAsia"/>
        </w:rPr>
      </w:pPr>
      <w:r>
        <w:rPr>
          <w:rFonts w:eastAsiaTheme="minorEastAsia"/>
        </w:rPr>
        <w:t>Экстремум обусловлен превышение теоретического значения экспериментального. Исходя из последовательных приближений назначим:</w:t>
      </w:r>
    </w:p>
    <w:p w14:paraId="64E89B00" w14:textId="2C27D86F" w:rsidR="00C903B6" w:rsidRDefault="00C903B6" w:rsidP="0069009E">
      <w:pPr>
        <w:pStyle w:val="a"/>
        <w:numPr>
          <w:ilvl w:val="0"/>
          <w:numId w:val="25"/>
        </w:num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Наружный д</w:t>
      </w:r>
      <w:r w:rsidRPr="00521DE7">
        <w:rPr>
          <w:rFonts w:eastAsia="Calibri" w:cs="Times New Roman"/>
          <w:color w:val="auto"/>
        </w:rPr>
        <w:t xml:space="preserve">иаметру шашки </w:t>
      </w:r>
      <w:r>
        <w:rPr>
          <w:rFonts w:eastAsia="Calibri" w:cs="Times New Roman"/>
          <w:color w:val="auto"/>
        </w:rPr>
        <w:t>24 мм;</w:t>
      </w:r>
    </w:p>
    <w:p w14:paraId="2A10B2F4" w14:textId="6B52F335" w:rsidR="002D36E5" w:rsidRPr="00903FEF" w:rsidRDefault="00C903B6" w:rsidP="00903FEF">
      <w:pPr>
        <w:pStyle w:val="a"/>
        <w:numPr>
          <w:ilvl w:val="0"/>
          <w:numId w:val="25"/>
        </w:numPr>
      </w:pPr>
      <w:r>
        <w:rPr>
          <w:rFonts w:eastAsia="Calibri" w:cs="Times New Roman"/>
          <w:color w:val="auto"/>
        </w:rPr>
        <w:t>Длина шашки от 21 мм.</w:t>
      </w:r>
    </w:p>
    <w:p w14:paraId="54E249D4" w14:textId="52F9C043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10" w:name="_Toc121270995"/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10"/>
    </w:p>
    <w:p w14:paraId="08373AA3" w14:textId="77777777" w:rsidR="001B7E15" w:rsidRDefault="00734492" w:rsidP="001B7E15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Так как заряд имеет форму канальной шашки всестороннего горения, то з</w:t>
      </w:r>
      <w:r w:rsidR="001B7E15" w:rsidRPr="00975F8E">
        <w:rPr>
          <w:rFonts w:eastAsia="Calibri" w:cs="Times New Roman"/>
          <w:color w:val="auto"/>
        </w:rPr>
        <w:t xml:space="preserve">акон изменения площади поверхности горения для </w:t>
      </w:r>
      <w:r>
        <w:rPr>
          <w:rFonts w:eastAsia="Calibri" w:cs="Times New Roman"/>
          <w:color w:val="auto"/>
        </w:rPr>
        <w:t xml:space="preserve">будет выглядеть </w:t>
      </w:r>
      <w:r w:rsidR="001B7E15" w:rsidRPr="00975F8E">
        <w:rPr>
          <w:rFonts w:eastAsia="Calibri" w:cs="Times New Roman"/>
          <w:color w:val="auto"/>
        </w:rPr>
        <w:t>следующим образом</w:t>
      </w:r>
      <w:r>
        <w:rPr>
          <w:rFonts w:eastAsia="Calibri" w:cs="Times New Roman"/>
          <w:color w:val="auto"/>
        </w:rPr>
        <w:t>.</w:t>
      </w:r>
    </w:p>
    <w:p w14:paraId="49D132EA" w14:textId="77777777" w:rsidR="00892FED" w:rsidRDefault="00892FED" w:rsidP="00892FED">
      <w:pPr>
        <w:ind w:firstLine="0"/>
        <w:rPr>
          <w:rFonts w:cs="Times New Roman"/>
        </w:rPr>
      </w:pPr>
      <m:oMathPara>
        <m:oMath>
          <m:r>
            <w:rPr>
              <w:rFonts w:ascii="Cambria Math" w:eastAsia="Calibri" w:hAnsi="Cambria Math" w:cs="Times New Roman"/>
              <w:color w:val="auto"/>
            </w:rPr>
            <m:t>S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</w:rPr>
                <m:t>z</m:t>
              </m:r>
            </m:e>
          </m:d>
          <m:r>
            <w:rPr>
              <w:rFonts w:ascii="Cambria Math" w:eastAsia="Calibri" w:hAnsi="Cambria Math" w:cs="Times New Roman"/>
              <w:color w:val="auto"/>
            </w:rPr>
            <m:t>=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вн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+2z</m:t>
              </m: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</w:rPr>
                <m:t>-2</m:t>
              </m:r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z</m:t>
              </m: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2π</m:t>
              </m:r>
            </m:num>
            <m:den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</w:rPr>
                        <m:t>-2</m:t>
                      </m:r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вн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+2z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752F7234" w14:textId="77777777" w:rsidR="00BC20AA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Внутренний диаметр горящего свода</w:t>
      </w:r>
      <w:r w:rsidR="00BC20AA">
        <w:rPr>
          <w:rFonts w:eastAsia="Calibri" w:cs="Times New Roman"/>
          <w:color w:val="auto"/>
        </w:rPr>
        <w:t>:</w:t>
      </w:r>
    </w:p>
    <w:p w14:paraId="157001F9" w14:textId="39D17D09" w:rsidR="00BC20AA" w:rsidRPr="001375D7" w:rsidRDefault="00457EA0" w:rsidP="001B7E15">
      <w:pPr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вн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н</m:t>
              </m:r>
            </m:sub>
          </m:sSub>
          <m:r>
            <w:rPr>
              <w:rFonts w:ascii="Cambria Math" w:hAnsi="Cambria Math" w:cs="Times New Roman"/>
            </w:rPr>
            <m:t>-4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е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=24-4⋅</m:t>
          </m:r>
          <m:r>
            <w:rPr>
              <w:rFonts w:ascii="Cambria Math" w:eastAsiaTheme="minorEastAsia" w:hAnsi="Cambria Math" w:cs="Times New Roman"/>
            </w:rPr>
            <m:t>3,91=8.34 мм</m:t>
          </m:r>
        </m:oMath>
      </m:oMathPara>
    </w:p>
    <w:p w14:paraId="54A571AA" w14:textId="04D0EE3B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Изменение площади поверхности горения по мере выгорания заряда выглядит как показано на рис</w:t>
      </w:r>
      <w:r w:rsidR="001375D7">
        <w:rPr>
          <w:rFonts w:eastAsia="Calibri" w:cs="Times New Roman"/>
          <w:color w:val="auto"/>
        </w:rPr>
        <w:t>унке</w:t>
      </w:r>
      <w:r w:rsidRPr="00975F8E">
        <w:rPr>
          <w:rFonts w:eastAsia="Calibri" w:cs="Times New Roman"/>
          <w:color w:val="auto"/>
        </w:rPr>
        <w:t xml:space="preserve"> </w:t>
      </w:r>
      <w:r w:rsidR="001375D7">
        <w:rPr>
          <w:rFonts w:eastAsia="Calibri" w:cs="Times New Roman"/>
          <w:color w:val="auto"/>
        </w:rPr>
        <w:t>4</w:t>
      </w:r>
      <w:r w:rsidRPr="00975F8E">
        <w:rPr>
          <w:rFonts w:eastAsia="Calibri" w:cs="Times New Roman"/>
          <w:color w:val="auto"/>
        </w:rPr>
        <w:t xml:space="preserve">. Как видно по рисунку, характер горения заряда </w:t>
      </w:r>
      <w:r w:rsidR="001375D7" w:rsidRPr="00975F8E">
        <w:rPr>
          <w:rFonts w:eastAsia="Calibri" w:cs="Times New Roman"/>
          <w:color w:val="auto"/>
        </w:rPr>
        <w:t>д</w:t>
      </w:r>
      <w:r w:rsidR="00E434F2">
        <w:rPr>
          <w:rFonts w:eastAsia="Calibri" w:cs="Times New Roman"/>
          <w:color w:val="auto"/>
        </w:rPr>
        <w:t>е</w:t>
      </w:r>
      <w:r w:rsidR="001375D7" w:rsidRPr="00975F8E">
        <w:rPr>
          <w:rFonts w:eastAsia="Calibri" w:cs="Times New Roman"/>
          <w:color w:val="auto"/>
        </w:rPr>
        <w:t>грессивн</w:t>
      </w:r>
      <w:r w:rsidR="001375D7">
        <w:rPr>
          <w:rFonts w:eastAsia="Calibri" w:cs="Times New Roman"/>
          <w:color w:val="auto"/>
        </w:rPr>
        <w:t xml:space="preserve">ый </w:t>
      </w:r>
      <w:r w:rsidRPr="00975F8E">
        <w:rPr>
          <w:rFonts w:eastAsia="Calibri" w:cs="Times New Roman"/>
          <w:color w:val="auto"/>
        </w:rPr>
        <w:t xml:space="preserve">(с </w:t>
      </w:r>
      <w:r w:rsidRPr="00975F8E">
        <w:rPr>
          <w:rFonts w:eastAsia="Calibri" w:cs="Times New Roman"/>
          <w:color w:val="auto"/>
        </w:rPr>
        <w:lastRenderedPageBreak/>
        <w:t>уменьшением площади поверхности горения)</w:t>
      </w:r>
      <w:r w:rsidR="001375D7">
        <w:rPr>
          <w:rFonts w:eastAsia="Calibri" w:cs="Times New Roman"/>
          <w:color w:val="auto"/>
        </w:rPr>
        <w:t>, это обусловлено отсутствием бронирования торцов.</w:t>
      </w:r>
    </w:p>
    <w:p w14:paraId="469E5EFA" w14:textId="77777777" w:rsidR="001375D7" w:rsidRDefault="001375D7" w:rsidP="001375D7">
      <w:pPr>
        <w:pStyle w:val="af1"/>
        <w:keepNext/>
      </w:pPr>
      <w:r w:rsidRPr="001375D7">
        <w:rPr>
          <w:rFonts w:cs="Times New Roman"/>
          <w:noProof/>
          <w:lang w:val="ru-RU" w:eastAsia="ru-RU"/>
        </w:rPr>
        <w:drawing>
          <wp:inline distT="0" distB="0" distL="0" distR="0" wp14:anchorId="2FE7566F" wp14:editId="644C12D8">
            <wp:extent cx="5940425" cy="3750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0BFF" w14:textId="08DDDCF9" w:rsidR="001B7E15" w:rsidRDefault="001375D7" w:rsidP="001375D7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8422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375D7">
        <w:rPr>
          <w:i w:val="0"/>
          <w:iCs w:val="0"/>
          <w:color w:val="000000" w:themeColor="text1"/>
          <w:sz w:val="24"/>
          <w:szCs w:val="24"/>
        </w:rPr>
        <w:t xml:space="preserve"> Изменение площади поверхность горящего заряда</w:t>
      </w:r>
    </w:p>
    <w:p w14:paraId="4ECA12B6" w14:textId="77777777" w:rsidR="00407B28" w:rsidRPr="00BF19BF" w:rsidRDefault="00407B28" w:rsidP="00407B28"/>
    <w:p w14:paraId="096CFBB3" w14:textId="77777777"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1270996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14:paraId="3500AF23" w14:textId="29A57C44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Для воспламенения топлива необходимо спроектировать ВУ. Навеска для ВУ будет состоять из </w:t>
      </w:r>
      <w:r w:rsidR="00B825C3">
        <w:rPr>
          <w:rFonts w:eastAsia="Calibri" w:cs="Times New Roman"/>
          <w:color w:val="auto"/>
        </w:rPr>
        <w:t>крупнозернового</w:t>
      </w:r>
      <w:r w:rsidR="00266398">
        <w:rPr>
          <w:rFonts w:eastAsia="Calibri" w:cs="Times New Roman"/>
          <w:color w:val="auto"/>
        </w:rPr>
        <w:t xml:space="preserve"> дымного пороха (</w:t>
      </w:r>
      <w:r w:rsidRPr="00975F8E">
        <w:rPr>
          <w:rFonts w:eastAsia="Calibri" w:cs="Times New Roman"/>
          <w:color w:val="auto"/>
        </w:rPr>
        <w:t>КЗДП</w:t>
      </w:r>
      <w:r w:rsidR="00266398">
        <w:rPr>
          <w:rFonts w:eastAsia="Calibri" w:cs="Times New Roman"/>
          <w:color w:val="auto"/>
        </w:rPr>
        <w:t>)</w:t>
      </w:r>
      <w:r w:rsidRPr="00975F8E">
        <w:rPr>
          <w:rFonts w:eastAsia="Calibri" w:cs="Times New Roman"/>
          <w:color w:val="auto"/>
        </w:rPr>
        <w:t>. Характеристики КЗДП представлены в табл</w:t>
      </w:r>
      <w:r w:rsidR="006C3CA5">
        <w:rPr>
          <w:rFonts w:eastAsia="Calibri" w:cs="Times New Roman"/>
          <w:color w:val="auto"/>
        </w:rPr>
        <w:t>ице</w:t>
      </w:r>
      <w:r w:rsidRPr="00975F8E">
        <w:rPr>
          <w:rFonts w:eastAsia="Calibri" w:cs="Times New Roman"/>
          <w:color w:val="auto"/>
        </w:rPr>
        <w:t xml:space="preserve"> 2.</w:t>
      </w:r>
    </w:p>
    <w:p w14:paraId="1DB7CFCD" w14:textId="39C70134" w:rsidR="00B825C3" w:rsidRPr="00B825C3" w:rsidRDefault="00B825C3" w:rsidP="00B825C3">
      <w:pPr>
        <w:pStyle w:val="aff"/>
        <w:keepNext/>
        <w:jc w:val="right"/>
        <w:rPr>
          <w:i w:val="0"/>
          <w:iCs w:val="0"/>
          <w:color w:val="000000" w:themeColor="text1"/>
          <w:sz w:val="24"/>
          <w:szCs w:val="24"/>
        </w:rPr>
      </w:pP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8422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B825C3">
        <w:rPr>
          <w:i w:val="0"/>
          <w:iCs w:val="0"/>
          <w:color w:val="000000" w:themeColor="text1"/>
          <w:sz w:val="24"/>
          <w:szCs w:val="24"/>
        </w:rPr>
        <w:t xml:space="preserve"> Характеристики КЗДП</w:t>
      </w:r>
    </w:p>
    <w:tbl>
      <w:tblPr>
        <w:tblStyle w:val="af8"/>
        <w:tblW w:w="9356" w:type="dxa"/>
        <w:tblInd w:w="-5" w:type="dxa"/>
        <w:tblLook w:val="04A0" w:firstRow="1" w:lastRow="0" w:firstColumn="1" w:lastColumn="0" w:noHBand="0" w:noVBand="1"/>
      </w:tblPr>
      <w:tblGrid>
        <w:gridCol w:w="5111"/>
        <w:gridCol w:w="4245"/>
      </w:tblGrid>
      <w:tr w:rsidR="001B7E15" w:rsidRPr="00975F8E" w14:paraId="26848475" w14:textId="77777777" w:rsidTr="00AE7C6C">
        <w:trPr>
          <w:trHeight w:val="794"/>
        </w:trPr>
        <w:tc>
          <w:tcPr>
            <w:tcW w:w="5111" w:type="dxa"/>
            <w:vAlign w:val="center"/>
          </w:tcPr>
          <w:p w14:paraId="0427E1A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 w14:anchorId="14895FBC">
                <v:shape id="_x0000_i1026" type="#_x0000_t75" style="width:31.5pt;height:31.5pt" o:ole="">
                  <v:imagedata r:id="rId15" o:title=""/>
                </v:shape>
                <o:OLEObject Type="Embed" ProgID="Equation.DSMT4" ShapeID="_x0000_i1026" DrawAspect="Content" ObjectID="_1732008561" r:id="rId16"/>
              </w:object>
            </w:r>
          </w:p>
        </w:tc>
        <w:tc>
          <w:tcPr>
            <w:tcW w:w="4245" w:type="dxa"/>
            <w:vAlign w:val="center"/>
          </w:tcPr>
          <w:p w14:paraId="09088289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 w14:anchorId="752A5D00">
                <v:shape id="_x0000_i1027" type="#_x0000_t75" style="width:45pt;height:18pt" o:ole="">
                  <v:imagedata r:id="rId17" o:title=""/>
                </v:shape>
                <o:OLEObject Type="Embed" ProgID="Equation.DSMT4" ShapeID="_x0000_i1027" DrawAspect="Content" ObjectID="_1732008562" r:id="rId18"/>
              </w:object>
            </w:r>
          </w:p>
        </w:tc>
      </w:tr>
      <w:tr w:rsidR="001B7E15" w:rsidRPr="00975F8E" w14:paraId="46CD56FE" w14:textId="77777777" w:rsidTr="00AE7C6C">
        <w:trPr>
          <w:trHeight w:val="794"/>
        </w:trPr>
        <w:tc>
          <w:tcPr>
            <w:tcW w:w="5111" w:type="dxa"/>
            <w:vAlign w:val="center"/>
          </w:tcPr>
          <w:p w14:paraId="44DA494E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 w14:anchorId="753EC18F">
                <v:shape id="_x0000_i1028" type="#_x0000_t75" style="width:23.25pt;height:31.5pt" o:ole="">
                  <v:imagedata r:id="rId19" o:title=""/>
                </v:shape>
                <o:OLEObject Type="Embed" ProgID="Equation.DSMT4" ShapeID="_x0000_i1028" DrawAspect="Content" ObjectID="_1732008563" r:id="rId20"/>
              </w:object>
            </w:r>
          </w:p>
        </w:tc>
        <w:tc>
          <w:tcPr>
            <w:tcW w:w="4245" w:type="dxa"/>
            <w:vAlign w:val="center"/>
          </w:tcPr>
          <w:p w14:paraId="053B162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 w14:anchorId="03946ED5">
                <v:shape id="_x0000_i1029" type="#_x0000_t75" style="width:76.55pt;height:18.75pt" o:ole="">
                  <v:imagedata r:id="rId21" o:title=""/>
                </v:shape>
                <o:OLEObject Type="Embed" ProgID="Equation.DSMT4" ShapeID="_x0000_i1029" DrawAspect="Content" ObjectID="_1732008564" r:id="rId22"/>
              </w:object>
            </w:r>
          </w:p>
        </w:tc>
      </w:tr>
      <w:tr w:rsidR="001B7E15" w:rsidRPr="00975F8E" w14:paraId="45350AC1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4E8F2809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 w14:anchorId="706C99CC">
                <v:shape id="_x0000_i1030" type="#_x0000_t75" style="width:12.75pt;height:31.5pt" o:ole="">
                  <v:imagedata r:id="rId23" o:title=""/>
                </v:shape>
                <o:OLEObject Type="Embed" ProgID="Equation.DSMT4" ShapeID="_x0000_i1030" DrawAspect="Content" ObjectID="_1732008565" r:id="rId24"/>
              </w:object>
            </w:r>
          </w:p>
        </w:tc>
        <w:tc>
          <w:tcPr>
            <w:tcW w:w="4245" w:type="dxa"/>
            <w:vAlign w:val="center"/>
          </w:tcPr>
          <w:p w14:paraId="64FFD25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11551EB3">
                <v:shape id="_x0000_i1031" type="#_x0000_t75" style="width:48.75pt;height:18pt" o:ole="">
                  <v:imagedata r:id="rId25" o:title=""/>
                </v:shape>
                <o:OLEObject Type="Embed" ProgID="Equation.DSMT4" ShapeID="_x0000_i1031" DrawAspect="Content" ObjectID="_1732008566" r:id="rId26"/>
              </w:object>
            </w:r>
          </w:p>
        </w:tc>
      </w:tr>
      <w:tr w:rsidR="001B7E15" w:rsidRPr="00975F8E" w14:paraId="11A920F3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1EEA5BF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245" w:type="dxa"/>
            <w:vAlign w:val="center"/>
          </w:tcPr>
          <w:p w14:paraId="1FD6E202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 w14:anchorId="0987689C">
                <v:shape id="_x0000_i1032" type="#_x0000_t75" style="width:42pt;height:16.5pt" o:ole="">
                  <v:imagedata r:id="rId27" o:title=""/>
                </v:shape>
                <o:OLEObject Type="Embed" ProgID="Equation.DSMT4" ShapeID="_x0000_i1032" DrawAspect="Content" ObjectID="_1732008567" r:id="rId28"/>
              </w:object>
            </w:r>
          </w:p>
        </w:tc>
      </w:tr>
      <w:tr w:rsidR="001B7E15" w:rsidRPr="00975F8E" w14:paraId="7CA390DD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2061C2E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 w14:anchorId="2AC4E943">
                <v:shape id="_x0000_i1033" type="#_x0000_t75" style="width:18pt;height:31.5pt" o:ole="">
                  <v:imagedata r:id="rId29" o:title=""/>
                </v:shape>
                <o:OLEObject Type="Embed" ProgID="Equation.DSMT4" ShapeID="_x0000_i1033" DrawAspect="Content" ObjectID="_1732008568" r:id="rId30"/>
              </w:object>
            </w:r>
          </w:p>
        </w:tc>
        <w:tc>
          <w:tcPr>
            <w:tcW w:w="4245" w:type="dxa"/>
            <w:vAlign w:val="center"/>
          </w:tcPr>
          <w:p w14:paraId="617FBDD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5F3578D8">
                <v:shape id="_x0000_i1034" type="#_x0000_t75" style="width:48.75pt;height:18pt" o:ole="">
                  <v:imagedata r:id="rId31" o:title=""/>
                </v:shape>
                <o:OLEObject Type="Embed" ProgID="Equation.DSMT4" ShapeID="_x0000_i1034" DrawAspect="Content" ObjectID="_1732008569" r:id="rId32"/>
              </w:object>
            </w:r>
          </w:p>
        </w:tc>
      </w:tr>
      <w:tr w:rsidR="001B7E15" w:rsidRPr="00975F8E" w14:paraId="1CF34519" w14:textId="77777777" w:rsidTr="00AE7C6C">
        <w:trPr>
          <w:trHeight w:val="473"/>
        </w:trPr>
        <w:tc>
          <w:tcPr>
            <w:tcW w:w="5111" w:type="dxa"/>
            <w:vAlign w:val="center"/>
          </w:tcPr>
          <w:p w14:paraId="29F9565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lastRenderedPageBreak/>
              <w:t>Показатель дегрессивности</w:t>
            </w:r>
          </w:p>
        </w:tc>
        <w:tc>
          <w:tcPr>
            <w:tcW w:w="4245" w:type="dxa"/>
            <w:vAlign w:val="center"/>
          </w:tcPr>
          <w:p w14:paraId="5D72ECC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 w14:anchorId="2169D794">
                <v:shape id="_x0000_i1035" type="#_x0000_t75" style="width:30pt;height:13.5pt" o:ole="">
                  <v:imagedata r:id="rId33" o:title=""/>
                </v:shape>
                <o:OLEObject Type="Embed" ProgID="Equation.DSMT4" ShapeID="_x0000_i1035" DrawAspect="Content" ObjectID="_1732008570" r:id="rId34"/>
              </w:object>
            </w:r>
          </w:p>
        </w:tc>
      </w:tr>
      <w:tr w:rsidR="001B7E15" w:rsidRPr="00975F8E" w14:paraId="3261BA39" w14:textId="77777777" w:rsidTr="00AE7C6C">
        <w:trPr>
          <w:trHeight w:val="963"/>
        </w:trPr>
        <w:tc>
          <w:tcPr>
            <w:tcW w:w="5111" w:type="dxa"/>
            <w:vAlign w:val="center"/>
          </w:tcPr>
          <w:p w14:paraId="3BAE94A4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245" w:type="dxa"/>
            <w:vAlign w:val="center"/>
          </w:tcPr>
          <w:p w14:paraId="33893923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 w14:anchorId="74800BD3">
                <v:shape id="_x0000_i1036" type="#_x0000_t75" style="width:54.7pt;height:18.75pt" o:ole="">
                  <v:imagedata r:id="rId35" o:title=""/>
                </v:shape>
                <o:OLEObject Type="Embed" ProgID="Equation.DSMT4" ShapeID="_x0000_i1036" DrawAspect="Content" ObjectID="_1732008571" r:id="rId36"/>
              </w:object>
            </w:r>
          </w:p>
        </w:tc>
      </w:tr>
    </w:tbl>
    <w:p w14:paraId="195C0F94" w14:textId="77777777" w:rsidR="001B7E15" w:rsidRPr="00975F8E" w:rsidRDefault="001B7E15" w:rsidP="00BE2EC0">
      <w:pPr>
        <w:ind w:firstLine="0"/>
        <w:rPr>
          <w:rFonts w:eastAsia="Calibri" w:cs="Times New Roman"/>
          <w:color w:val="auto"/>
        </w:rPr>
      </w:pPr>
    </w:p>
    <w:p w14:paraId="7BCE5B0E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77DEFFC8" w14:textId="77777777" w:rsidTr="001B7E15">
        <w:tc>
          <w:tcPr>
            <w:tcW w:w="534" w:type="dxa"/>
          </w:tcPr>
          <w:p w14:paraId="368834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2501BAE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 w14:anchorId="6F528D4B">
                <v:shape id="_x0000_i1037" type="#_x0000_t75" style="width:63pt;height:28.5pt" o:ole="">
                  <v:imagedata r:id="rId37" o:title=""/>
                </v:shape>
                <o:OLEObject Type="Embed" ProgID="Equation.DSMT4" ShapeID="_x0000_i1037" DrawAspect="Content" ObjectID="_1732008572" r:id="rId3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642B321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4107932B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 w14:anchorId="4D0368F6">
          <v:shape id="_x0000_i1038" type="#_x0000_t75" style="width:18pt;height:18pt" o:ole="">
            <v:imagedata r:id="rId39" o:title=""/>
          </v:shape>
          <o:OLEObject Type="Embed" ProgID="Equation.DSMT4" ShapeID="_x0000_i1038" DrawAspect="Content" ObjectID="_1732008573" r:id="rId40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дегрессивности горения воспламенителя; </w:t>
      </w:r>
      <w:r w:rsidRPr="00975F8E">
        <w:rPr>
          <w:rFonts w:cs="Times New Roman"/>
          <w:position w:val="-30"/>
        </w:rPr>
        <w:object w:dxaOrig="720" w:dyaOrig="680" w14:anchorId="16DE82CE">
          <v:shape id="_x0000_i1039" type="#_x0000_t75" style="width:36pt;height:33.75pt" o:ole="">
            <v:imagedata r:id="rId41" o:title=""/>
          </v:shape>
          <o:OLEObject Type="Embed" ProgID="Equation.DSMT4" ShapeID="_x0000_i1039" DrawAspect="Content" ObjectID="_1732008574" r:id="rId42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 w14:anchorId="714CDFB7">
          <v:shape id="_x0000_i1040" type="#_x0000_t75" style="width:12pt;height:18pt" o:ole="">
            <v:imagedata r:id="rId43" o:title=""/>
          </v:shape>
          <o:OLEObject Type="Embed" ProgID="Equation.DSMT4" ShapeID="_x0000_i1040" DrawAspect="Content" ObjectID="_1732008575" r:id="rId44"/>
        </w:object>
      </w:r>
      <w:r w:rsidRPr="00975F8E">
        <w:rPr>
          <w:rFonts w:cs="Times New Roman"/>
        </w:rPr>
        <w:t xml:space="preserve"> – толщина горящего свода.</w:t>
      </w:r>
    </w:p>
    <w:p w14:paraId="5AA5A7A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10"/>
        <w:gridCol w:w="521"/>
      </w:tblGrid>
      <w:tr w:rsidR="001B7E15" w:rsidRPr="00975F8E" w14:paraId="2BAF55E6" w14:textId="77777777" w:rsidTr="001B7E15">
        <w:tc>
          <w:tcPr>
            <w:tcW w:w="534" w:type="dxa"/>
          </w:tcPr>
          <w:p w14:paraId="201E3D2A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431D394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 w14:anchorId="2D2F693E">
                <v:shape id="_x0000_i1041" type="#_x0000_t75" style="width:126.75pt;height:19.5pt" o:ole="">
                  <v:imagedata r:id="rId45" o:title=""/>
                </v:shape>
                <o:OLEObject Type="Embed" ProgID="Equation.DSMT4" ShapeID="_x0000_i1041" DrawAspect="Content" ObjectID="_1732008576" r:id="rId4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532ACAB5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007F31B9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 w14:anchorId="0EE52972">
          <v:shape id="_x0000_i1042" type="#_x0000_t75" style="width:10.5pt;height:10.5pt" o:ole="">
            <v:imagedata r:id="rId47" o:title=""/>
          </v:shape>
          <o:OLEObject Type="Embed" ProgID="Equation.DSMT4" ShapeID="_x0000_i1042" DrawAspect="Content" ObjectID="_1732008577" r:id="rId48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 w14:anchorId="0873BD8E">
          <v:shape id="_x0000_i1043" type="#_x0000_t75" style="width:12pt;height:18pt" o:ole="">
            <v:imagedata r:id="rId49" o:title=""/>
          </v:shape>
          <o:OLEObject Type="Embed" ProgID="Equation.DSMT4" ShapeID="_x0000_i1043" DrawAspect="Content" ObjectID="_1732008578" r:id="rId50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 w14:anchorId="5B3B9A78">
          <v:shape id="_x0000_i1044" type="#_x0000_t75" style="width:12pt;height:18pt" o:ole="">
            <v:imagedata r:id="rId51" o:title=""/>
          </v:shape>
          <o:OLEObject Type="Embed" ProgID="Equation.DSMT4" ShapeID="_x0000_i1044" DrawAspect="Content" ObjectID="_1732008579" r:id="rId52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 w14:anchorId="18A1DC0A">
          <v:shape id="_x0000_i1045" type="#_x0000_t75" style="width:12.75pt;height:18pt" o:ole="">
            <v:imagedata r:id="rId53" o:title=""/>
          </v:shape>
          <o:OLEObject Type="Embed" ProgID="Equation.DSMT4" ShapeID="_x0000_i1045" DrawAspect="Content" ObjectID="_1732008580" r:id="rId54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 w14:anchorId="14833B6F">
          <v:shape id="_x0000_i1046" type="#_x0000_t75" style="width:12.75pt;height:18pt" o:ole="">
            <v:imagedata r:id="rId55" o:title=""/>
          </v:shape>
          <o:OLEObject Type="Embed" ProgID="Equation.DSMT4" ShapeID="_x0000_i1046" DrawAspect="Content" ObjectID="_1732008581" r:id="rId56"/>
        </w:object>
      </w:r>
      <w:r w:rsidRPr="00975F8E">
        <w:rPr>
          <w:rFonts w:cs="Times New Roman"/>
        </w:rPr>
        <w:t xml:space="preserve"> – удельная теплоемкость ТТ.</w:t>
      </w:r>
    </w:p>
    <w:p w14:paraId="2AA33F87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 w14:anchorId="098BD5F6">
          <v:shape id="_x0000_i1047" type="#_x0000_t75" style="width:12pt;height:18pt" o:ole="">
            <v:imagedata r:id="rId57" o:title=""/>
          </v:shape>
          <o:OLEObject Type="Embed" ProgID="Equation.DSMT4" ShapeID="_x0000_i1047" DrawAspect="Content" ObjectID="_1732008582" r:id="rId58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35675C81" w14:textId="77777777" w:rsidTr="001B7E15">
        <w:tc>
          <w:tcPr>
            <w:tcW w:w="534" w:type="dxa"/>
          </w:tcPr>
          <w:p w14:paraId="53C8F62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F98593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 w14:anchorId="549C0087">
                <v:shape id="_x0000_i1048" type="#_x0000_t75" style="width:64.5pt;height:31.5pt" o:ole="">
                  <v:imagedata r:id="rId59" o:title=""/>
                </v:shape>
                <o:OLEObject Type="Embed" ProgID="Equation.DSMT4" ShapeID="_x0000_i1048" DrawAspect="Content" ObjectID="_1732008583" r:id="rId6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2A4C004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9548EDD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14:paraId="1BF99180" w14:textId="77777777"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 w14:anchorId="7FCD23CA">
          <v:shape id="_x0000_i1049" type="#_x0000_t75" style="width:140.25pt;height:46.5pt" o:ole="">
            <v:imagedata r:id="rId61" o:title=""/>
          </v:shape>
          <o:OLEObject Type="Embed" ProgID="Equation.DSMT4" ShapeID="_x0000_i1049" DrawAspect="Content" ObjectID="_1732008584" r:id="rId62"/>
        </w:object>
      </w:r>
      <w:r w:rsidRPr="00975F8E">
        <w:rPr>
          <w:rFonts w:cs="Times New Roman"/>
          <w:color w:val="000000"/>
        </w:rPr>
        <w:t>,</w:t>
      </w:r>
    </w:p>
    <w:p w14:paraId="504F8D7A" w14:textId="0C9F36F9"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</w:rPr>
              <m:t>p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w:rPr>
                <w:rFonts w:ascii="Cambria Math" w:hAnsi="Cambria Math" w:cs="Times New Roman"/>
              </w:rPr>
              <m:t>всп</m:t>
            </m:r>
            <m:ctrlPr>
              <w:rPr>
                <w:rFonts w:ascii="Cambria Math" w:hAnsi="Cambria Math" w:cs="Times New Roman"/>
                <w:i/>
              </w:rPr>
            </m:ctrlPr>
          </m:sub>
          <m:sup>
            <m:r>
              <w:rPr>
                <w:rFonts w:ascii="Cambria Math" w:hAnsi="Cambria Math" w:cs="Times New Roman"/>
              </w:rPr>
              <m:t>+18</m:t>
            </m:r>
          </m:sup>
        </m:sSubSup>
      </m:oMath>
      <w:r w:rsidR="00457EA0" w:rsidRPr="00457EA0">
        <w:rPr>
          <w:rFonts w:eastAsiaTheme="minorEastAsia" w:cs="Times New Roman"/>
        </w:rPr>
        <w:t xml:space="preserve"> = 5 </w: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14:paraId="16F36115" w14:textId="0EBB55D9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</w:t>
      </w:r>
      <w:r w:rsidR="00B31CCF">
        <w:rPr>
          <w:rFonts w:cs="Times New Roman"/>
        </w:rPr>
        <w:t> </w:t>
      </w:r>
      <w:r w:rsidRPr="00975F8E">
        <w:rPr>
          <w:rFonts w:cs="Times New Roman"/>
        </w:rPr>
        <w:t>РДТТ.</w:t>
      </w:r>
    </w:p>
    <w:p w14:paraId="11E01B5A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14:paraId="0A061BB9" w14:textId="77777777" w:rsidTr="001B7E15">
        <w:tc>
          <w:tcPr>
            <w:tcW w:w="534" w:type="dxa"/>
          </w:tcPr>
          <w:p w14:paraId="5D8612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B7DCB6B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 w14:anchorId="4D9F1CA3">
                <v:shape id="_x0000_i1051" type="#_x0000_t75" style="width:91.55pt;height:34.5pt" o:ole="">
                  <v:imagedata r:id="rId63" o:title=""/>
                </v:shape>
                <o:OLEObject Type="Embed" ProgID="Equation.DSMT4" ShapeID="_x0000_i1051" DrawAspect="Content" ObjectID="_1732008585" r:id="rId64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23F1B053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7624B32" w14:textId="528354D4" w:rsidR="001B7E15" w:rsidRPr="00975F8E" w:rsidRDefault="001B7E15" w:rsidP="0041573B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 w14:anchorId="6C1A6C4F">
          <v:shape id="_x0000_i1052" type="#_x0000_t75" style="width:93pt;height:33.75pt" o:ole="">
            <v:imagedata r:id="rId65" o:title=""/>
          </v:shape>
          <o:OLEObject Type="Embed" ProgID="Equation.DSMT4" ShapeID="_x0000_i1052" DrawAspect="Content" ObjectID="_1732008586" r:id="rId66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 w14:anchorId="4CB9FD66">
          <v:shape id="_x0000_i1053" type="#_x0000_t75" style="width:174pt;height:33.75pt" o:ole="">
            <v:imagedata r:id="rId67" o:title=""/>
          </v:shape>
          <o:OLEObject Type="Embed" ProgID="Equation.DSMT4" ShapeID="_x0000_i1053" DrawAspect="Content" ObjectID="_1732008587" r:id="rId68"/>
        </w:object>
      </w:r>
      <w:r w:rsidRPr="00975F8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F</m:t>
            </m:r>
          </m:e>
          <m:sub>
            <m:r>
              <w:rPr>
                <w:rFonts w:ascii="Cambria Math" w:cs="Times New Roman"/>
              </w:rPr>
              <m:t>охл</m:t>
            </m:r>
          </m:sub>
        </m:sSub>
        <m:r>
          <w:rPr>
            <w:rFonts w:ascii="Cambria Math" w:hAnsi="Cambria Math" w:cs="Cambria Math"/>
          </w:rPr>
          <m:t>≃</m:t>
        </m:r>
        <m:r>
          <w:rPr>
            <w:rFonts w:ascii="Cambria Math" w:cs="Times New Roman"/>
          </w:rPr>
          <m:t>π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D</m:t>
            </m:r>
          </m:e>
          <m:sub>
            <m:r>
              <w:rPr>
                <w:rFonts w:ascii="Cambria Math" w:cs="Times New Roman"/>
              </w:rPr>
              <m:t>н</m:t>
            </m:r>
          </m:sub>
        </m:sSub>
        <m:r>
          <w:rPr>
            <w:rFonts w:ascii="Cambria Math" w:cs="Times New Roman"/>
          </w:rPr>
          <m:t>l</m:t>
        </m:r>
      </m:oMath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14:paraId="00EB7F7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14:paraId="037B9FDE" w14:textId="77777777" w:rsidTr="001B7E15">
        <w:tc>
          <w:tcPr>
            <w:tcW w:w="534" w:type="dxa"/>
          </w:tcPr>
          <w:p w14:paraId="65863BA4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9AAF7FD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 w14:anchorId="704A389F">
                <v:shape id="_x0000_i1054" type="#_x0000_t75" style="width:183pt;height:68.2pt" o:ole="">
                  <v:imagedata r:id="rId69" o:title=""/>
                </v:shape>
                <o:OLEObject Type="Embed" ProgID="Equation.DSMT4" ShapeID="_x0000_i1054" DrawAspect="Content" ObjectID="_1732008588" r:id="rId7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5EF8A26A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B0B59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0D6B9264" w14:textId="77777777" w:rsidTr="001B7E15">
        <w:tc>
          <w:tcPr>
            <w:tcW w:w="534" w:type="dxa"/>
          </w:tcPr>
          <w:p w14:paraId="6E32D5D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F437D17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 w14:anchorId="6A6B27EA">
                <v:shape id="_x0000_i1055" type="#_x0000_t75" style="width:105.8pt;height:45pt" o:ole="">
                  <v:imagedata r:id="rId71" o:title=""/>
                </v:shape>
                <o:OLEObject Type="Embed" ProgID="Equation.DSMT4" ShapeID="_x0000_i1055" DrawAspect="Content" ObjectID="_1732008589" r:id="rId72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14:paraId="4B22B44C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14:paraId="5EBF497D" w14:textId="77777777" w:rsidTr="001B7E15">
        <w:tc>
          <w:tcPr>
            <w:tcW w:w="534" w:type="dxa"/>
          </w:tcPr>
          <w:p w14:paraId="72DBC471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40C132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 w14:anchorId="2BE73B76">
                <v:shape id="_x0000_i1056" type="#_x0000_t75" style="width:100.5pt;height:48.75pt" o:ole="">
                  <v:imagedata r:id="rId73" o:title=""/>
                </v:shape>
                <o:OLEObject Type="Embed" ProgID="Equation.DSMT4" ShapeID="_x0000_i1056" DrawAspect="Content" ObjectID="_1732008590" r:id="rId74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0E47421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6B733825" w14:textId="3A5ABCD6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</w:t>
      </w:r>
      <w:r w:rsidR="00457EA0">
        <w:rPr>
          <w:rFonts w:cs="Times New Roman"/>
        </w:rPr>
        <w:t>воспламенения при температуре –5</w:t>
      </w:r>
      <w:r w:rsidRPr="00975F8E">
        <w:rPr>
          <w:rFonts w:cs="Times New Roman"/>
        </w:rPr>
        <w:t xml:space="preserve">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53D29311" w14:textId="77777777" w:rsidTr="001B7E15">
        <w:tc>
          <w:tcPr>
            <w:tcW w:w="534" w:type="dxa"/>
          </w:tcPr>
          <w:p w14:paraId="3E3DC752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3147392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 w14:anchorId="60E0F695">
                <v:shape id="_x0000_i1057" type="#_x0000_t75" style="width:105.8pt;height:18pt" o:ole="">
                  <v:imagedata r:id="rId75" o:title=""/>
                </v:shape>
                <o:OLEObject Type="Embed" ProgID="Equation.DSMT4" ShapeID="_x0000_i1057" DrawAspect="Content" ObjectID="_1732008591" r:id="rId7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22A29FA0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060DA20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14:paraId="3C4B848A" w14:textId="77777777" w:rsidTr="001B7E15">
        <w:tc>
          <w:tcPr>
            <w:tcW w:w="534" w:type="dxa"/>
          </w:tcPr>
          <w:p w14:paraId="2E9CED7F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54FDBE1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 w14:anchorId="31608E5E">
                <v:shape id="_x0000_i1058" type="#_x0000_t75" style="width:138pt;height:61.5pt" o:ole="">
                  <v:imagedata r:id="rId77" o:title=""/>
                </v:shape>
                <o:OLEObject Type="Embed" ProgID="Equation.DSMT4" ShapeID="_x0000_i1058" DrawAspect="Content" ObjectID="_1732008592" r:id="rId7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3B33029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286E7C" w14:textId="7F49F729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</w:t>
      </w:r>
      <w:r w:rsidR="00457EA0" w:rsidRPr="00975F8E">
        <w:rPr>
          <w:rFonts w:cs="Times New Roman"/>
        </w:rPr>
        <w:t>определим,</w:t>
      </w:r>
      <w:r w:rsidRPr="00975F8E">
        <w:rPr>
          <w:rFonts w:cs="Times New Roman"/>
        </w:rPr>
        <w:t xml:space="preserve">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14:paraId="6DCB5C90" w14:textId="77777777" w:rsidTr="001B7E15">
        <w:tc>
          <w:tcPr>
            <w:tcW w:w="525" w:type="dxa"/>
          </w:tcPr>
          <w:p w14:paraId="0223686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14:paraId="2369440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 w14:anchorId="604276A0">
                <v:shape id="_x0000_i1059" type="#_x0000_t75" style="width:96pt;height:33pt" o:ole="">
                  <v:imagedata r:id="rId79" o:title=""/>
                </v:shape>
                <o:OLEObject Type="Embed" ProgID="Equation.DSMT4" ShapeID="_x0000_i1059" DrawAspect="Content" ObjectID="_1732008593" r:id="rId8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14:paraId="1864CAF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DAB03AA" w14:textId="77777777"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 w14:anchorId="70CDC717">
          <v:shape id="_x0000_i1060" type="#_x0000_t75" style="width:75.75pt;height:18.75pt" o:ole="">
            <v:imagedata r:id="rId81" o:title=""/>
          </v:shape>
          <o:OLEObject Type="Embed" ProgID="Equation.DSMT4" ShapeID="_x0000_i1060" DrawAspect="Content" ObjectID="_1732008594" r:id="rId82"/>
        </w:object>
      </w:r>
      <w:r w:rsidRPr="00975F8E">
        <w:rPr>
          <w:rFonts w:cs="Times New Roman"/>
        </w:rPr>
        <w:t>,</w:t>
      </w:r>
    </w:p>
    <w:p w14:paraId="14B85445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 w14:anchorId="215BBDEF">
          <v:shape id="_x0000_i1061" type="#_x0000_t75" style="width:22.5pt;height:18pt" o:ole="">
            <v:imagedata r:id="rId83" o:title=""/>
          </v:shape>
          <o:OLEObject Type="Embed" ProgID="Equation.DSMT4" ShapeID="_x0000_i1061" DrawAspect="Content" ObjectID="_1732008595" r:id="rId84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 w14:anchorId="579247F9">
          <v:shape id="_x0000_i1062" type="#_x0000_t75" style="width:87pt;height:33pt" o:ole="">
            <v:imagedata r:id="rId85" o:title=""/>
          </v:shape>
          <o:OLEObject Type="Embed" ProgID="Equation.DSMT4" ShapeID="_x0000_i1062" DrawAspect="Content" ObjectID="_1732008596" r:id="rId86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 w14:anchorId="21E0069B">
          <v:shape id="_x0000_i1063" type="#_x0000_t75" style="width:48pt;height:33.75pt" o:ole="">
            <v:imagedata r:id="rId87" o:title=""/>
          </v:shape>
          <o:OLEObject Type="Embed" ProgID="Equation.DSMT4" ShapeID="_x0000_i1063" DrawAspect="Content" ObjectID="_1732008597" r:id="rId88"/>
        </w:object>
      </w:r>
      <w:r w:rsidRPr="00975F8E">
        <w:rPr>
          <w:rFonts w:cs="Times New Roman"/>
        </w:rPr>
        <w:t xml:space="preserve"> - объем заряда.</w:t>
      </w:r>
    </w:p>
    <w:p w14:paraId="7E85A7CA" w14:textId="42054960" w:rsidR="001B7E15" w:rsidRPr="00975F8E" w:rsidRDefault="001B7E15" w:rsidP="006220D3">
      <w:pPr>
        <w:rPr>
          <w:rFonts w:cs="Times New Roman"/>
        </w:rPr>
      </w:pPr>
      <w:r w:rsidRPr="00975F8E">
        <w:rPr>
          <w:rFonts w:cs="Times New Roman"/>
        </w:rPr>
        <w:lastRenderedPageBreak/>
        <w:t xml:space="preserve">При заданном условии заряжании масса навески воспламенителя получается равной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m</m:t>
            </m:r>
          </m:e>
          <m:sub>
            <m:r>
              <w:rPr>
                <w:rFonts w:ascii="Cambria Math" w:cs="Times New Roman"/>
              </w:rPr>
              <m:t>в</m:t>
            </m:r>
          </m:sub>
        </m:sSub>
        <m:r>
          <w:rPr>
            <w:rFonts w:ascii="Cambria Math" w:cs="Times New Roman"/>
          </w:rPr>
          <m:t>=0,65</m:t>
        </m:r>
      </m:oMath>
      <w:r w:rsidRPr="00975F8E">
        <w:rPr>
          <w:rFonts w:cs="Times New Roman"/>
        </w:rPr>
        <w:t xml:space="preserve"> г. График автономного горения воспламенителя представлен на рис</w:t>
      </w:r>
      <w:r w:rsidR="008D0DBE">
        <w:rPr>
          <w:rFonts w:cs="Times New Roman"/>
        </w:rPr>
        <w:t>унке</w:t>
      </w:r>
      <w:r w:rsidRPr="00975F8E">
        <w:rPr>
          <w:rFonts w:cs="Times New Roman"/>
        </w:rPr>
        <w:t xml:space="preserve"> </w:t>
      </w:r>
      <w:r w:rsidR="008D0DBE">
        <w:rPr>
          <w:rFonts w:cs="Times New Roman"/>
        </w:rPr>
        <w:t>5</w:t>
      </w:r>
      <w:r w:rsidRPr="00975F8E">
        <w:rPr>
          <w:rFonts w:cs="Times New Roman"/>
        </w:rPr>
        <w:t>.</w:t>
      </w:r>
    </w:p>
    <w:p w14:paraId="0C0EC7F1" w14:textId="21BA9EE8" w:rsidR="00E06255" w:rsidRDefault="00EB660A" w:rsidP="00E06255">
      <w:pPr>
        <w:pStyle w:val="af1"/>
        <w:keepNext/>
      </w:pPr>
      <w:r w:rsidRPr="00EB660A">
        <w:drawing>
          <wp:inline distT="0" distB="0" distL="0" distR="0" wp14:anchorId="0F6EDE36" wp14:editId="4615744B">
            <wp:extent cx="5940425" cy="4127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F095" w14:textId="419F21EE" w:rsidR="001B7E15" w:rsidRDefault="00E06255" w:rsidP="00E06255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8422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E06255">
        <w:rPr>
          <w:i w:val="0"/>
          <w:iCs w:val="0"/>
          <w:color w:val="000000" w:themeColor="text1"/>
          <w:sz w:val="24"/>
          <w:szCs w:val="24"/>
        </w:rPr>
        <w:t xml:space="preserve"> Индикаторная кривая автономного горения </w:t>
      </w:r>
      <w:r w:rsidR="009272ED" w:rsidRPr="00E06255">
        <w:rPr>
          <w:i w:val="0"/>
          <w:iCs w:val="0"/>
          <w:color w:val="000000" w:themeColor="text1"/>
          <w:sz w:val="24"/>
          <w:szCs w:val="24"/>
        </w:rPr>
        <w:t>воспламенителя</w:t>
      </w:r>
    </w:p>
    <w:p w14:paraId="286AC99D" w14:textId="37918340" w:rsidR="001C60CF" w:rsidRPr="001C60CF" w:rsidRDefault="001C60CF" w:rsidP="008201F9">
      <w:pPr>
        <w:ind w:firstLine="0"/>
      </w:pPr>
    </w:p>
    <w:p w14:paraId="7E2F1084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Start w:id="17" w:name="_Toc121270997"/>
      <w:bookmarkEnd w:id="15"/>
      <w:bookmarkEnd w:id="16"/>
      <w:bookmarkEnd w:id="17"/>
    </w:p>
    <w:p w14:paraId="6E99886C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8" w:name="_Toc120361253"/>
      <w:bookmarkStart w:id="19" w:name="_Toc120361427"/>
      <w:bookmarkStart w:id="20" w:name="_Toc121270998"/>
      <w:bookmarkEnd w:id="18"/>
      <w:bookmarkEnd w:id="19"/>
      <w:bookmarkEnd w:id="20"/>
    </w:p>
    <w:p w14:paraId="13137A5E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4"/>
      <w:bookmarkStart w:id="22" w:name="_Toc120361428"/>
      <w:bookmarkStart w:id="23" w:name="_Toc121270999"/>
      <w:bookmarkEnd w:id="21"/>
      <w:bookmarkEnd w:id="22"/>
      <w:bookmarkEnd w:id="23"/>
    </w:p>
    <w:p w14:paraId="6D4A279C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4" w:name="_Toc120361255"/>
      <w:bookmarkStart w:id="25" w:name="_Toc120361429"/>
      <w:bookmarkStart w:id="26" w:name="_Toc121271000"/>
      <w:bookmarkEnd w:id="24"/>
      <w:bookmarkEnd w:id="25"/>
      <w:bookmarkEnd w:id="26"/>
    </w:p>
    <w:p w14:paraId="50DE861B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7" w:name="_Toc120361256"/>
      <w:bookmarkStart w:id="28" w:name="_Toc120361430"/>
      <w:bookmarkStart w:id="29" w:name="_Toc121271001"/>
      <w:bookmarkEnd w:id="27"/>
      <w:bookmarkEnd w:id="28"/>
      <w:bookmarkEnd w:id="29"/>
    </w:p>
    <w:p w14:paraId="03CB8C29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30" w:name="_Toc120361257"/>
      <w:bookmarkStart w:id="31" w:name="_Toc120361431"/>
      <w:bookmarkStart w:id="32" w:name="_Toc121271002"/>
      <w:bookmarkEnd w:id="30"/>
      <w:bookmarkEnd w:id="31"/>
      <w:bookmarkEnd w:id="32"/>
    </w:p>
    <w:p w14:paraId="32CCA5E9" w14:textId="6464F5F4" w:rsidR="001B7E15" w:rsidRPr="00975F8E" w:rsidRDefault="008201F9" w:rsidP="001B7E15">
      <w:pPr>
        <w:pStyle w:val="2"/>
        <w:rPr>
          <w:rFonts w:cs="Times New Roman"/>
          <w:szCs w:val="24"/>
        </w:rPr>
      </w:pPr>
      <w:r>
        <w:rPr>
          <w:rFonts w:cs="Times New Roman"/>
          <w:szCs w:val="24"/>
        </w:rPr>
        <w:br w:type="column"/>
      </w:r>
      <w:bookmarkStart w:id="33" w:name="_Toc121271003"/>
      <w:r w:rsidR="001863D4">
        <w:rPr>
          <w:rFonts w:cs="Times New Roman"/>
          <w:szCs w:val="24"/>
        </w:rPr>
        <w:lastRenderedPageBreak/>
        <w:t>Решение обратной задачи внутренней баллистики</w:t>
      </w:r>
      <w:bookmarkEnd w:id="13"/>
      <w:bookmarkEnd w:id="14"/>
      <w:bookmarkEnd w:id="33"/>
    </w:p>
    <w:p w14:paraId="7005AB24" w14:textId="77777777"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14:paraId="24837991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 w14:anchorId="4E7F7BFB">
          <v:shape id="_x0000_i1064" type="#_x0000_t75" style="width:286.45pt;height:210pt" o:ole="">
            <v:imagedata r:id="rId90" o:title=""/>
          </v:shape>
          <o:OLEObject Type="Embed" ProgID="Equation.DSMT4" ShapeID="_x0000_i1064" DrawAspect="Content" ObjectID="_1732008598" r:id="rId91"/>
        </w:object>
      </w:r>
    </w:p>
    <w:p w14:paraId="62DB8252" w14:textId="77777777"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14:paraId="1A236B0B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 w14:anchorId="0BC43BC1">
          <v:shape id="_x0000_i1065" type="#_x0000_t75" style="width:162.65pt;height:37.5pt" o:ole="">
            <v:imagedata r:id="rId92" o:title=""/>
          </v:shape>
          <o:OLEObject Type="Embed" ProgID="Equation.DSMT4" ShapeID="_x0000_i1065" DrawAspect="Content" ObjectID="_1732008599" r:id="rId93"/>
        </w:object>
      </w:r>
    </w:p>
    <w:p w14:paraId="5BCE4402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0235205A">
          <v:shape id="_x0000_i1066" type="#_x0000_t75" style="width:150pt;height:37.5pt" o:ole="">
            <v:imagedata r:id="rId94" o:title=""/>
          </v:shape>
          <o:OLEObject Type="Embed" ProgID="Equation.DSMT4" ShapeID="_x0000_i1066" DrawAspect="Content" ObjectID="_1732008600" r:id="rId95"/>
        </w:object>
      </w:r>
    </w:p>
    <w:p w14:paraId="1313F7B7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4B26C9E0">
          <v:shape id="_x0000_i1067" type="#_x0000_t75" style="width:150pt;height:37.5pt" o:ole="">
            <v:imagedata r:id="rId96" o:title=""/>
          </v:shape>
          <o:OLEObject Type="Embed" ProgID="Equation.DSMT4" ShapeID="_x0000_i1067" DrawAspect="Content" ObjectID="_1732008601" r:id="rId97"/>
        </w:object>
      </w:r>
    </w:p>
    <w:p w14:paraId="0012EC0B" w14:textId="77777777" w:rsidR="001B7E15" w:rsidRPr="00975F8E" w:rsidRDefault="001B7E15" w:rsidP="007459EF">
      <w:pPr>
        <w:spacing w:line="240" w:lineRule="auto"/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14:paraId="3429FE99" w14:textId="77777777" w:rsidR="00BA1889" w:rsidRDefault="001B7E15" w:rsidP="007459EF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14:paraId="189EB372" w14:textId="1A94D325" w:rsidR="00BA1889" w:rsidRPr="00EB660A" w:rsidRDefault="001B7E15" w:rsidP="00EB660A">
      <w:pPr>
        <w:pStyle w:val="20"/>
        <w:numPr>
          <w:ilvl w:val="0"/>
          <w:numId w:val="26"/>
        </w:numPr>
        <w:spacing w:line="240" w:lineRule="auto"/>
        <w:rPr>
          <w:rFonts w:eastAsiaTheme="minorEastAsia" w:cs="Times New Roman"/>
          <w:szCs w:val="24"/>
        </w:rPr>
      </w:pPr>
      <w:r w:rsidRPr="00BA1889">
        <w:rPr>
          <w:rFonts w:cs="Times New Roman"/>
          <w:szCs w:val="24"/>
        </w:rPr>
        <w:t>начальный свободный объем равен</w:t>
      </w:r>
      <w:r w:rsidR="00EB660A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Cs w:val="24"/>
          </w:rPr>
          <m:t>=0,37*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4"/>
              </w:rPr>
              <m:t>м</m:t>
            </m: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3</m:t>
            </m:r>
          </m:sup>
        </m:sSup>
      </m:oMath>
      <w:r w:rsidR="00EB660A">
        <w:rPr>
          <w:rFonts w:eastAsiaTheme="minorEastAsia" w:cs="Times New Roman"/>
          <w:szCs w:val="24"/>
        </w:rPr>
        <w:t>;</w:t>
      </w:r>
    </w:p>
    <w:p w14:paraId="5869D326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 w14:anchorId="7CB7D39B">
          <v:shape id="_x0000_i1069" type="#_x0000_t75" style="width:34.5pt;height:18.75pt" o:ole="">
            <v:imagedata r:id="rId98" o:title=""/>
          </v:shape>
          <o:OLEObject Type="Embed" ProgID="Equation.DSMT4" ShapeID="_x0000_i1069" DrawAspect="Content" ObjectID="_1732008602" r:id="rId99"/>
        </w:object>
      </w:r>
      <w:r w:rsidRPr="00BA1889">
        <w:rPr>
          <w:rFonts w:cs="Times New Roman"/>
          <w:szCs w:val="24"/>
          <w:lang w:val="en-US"/>
        </w:rPr>
        <w:t>;</w:t>
      </w:r>
    </w:p>
    <w:p w14:paraId="532201A8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 w14:anchorId="333DD3BA">
          <v:shape id="_x0000_i1070" type="#_x0000_t75" style="width:39.75pt;height:18.75pt" o:ole="">
            <v:imagedata r:id="rId100" o:title=""/>
          </v:shape>
          <o:OLEObject Type="Embed" ProgID="Equation.DSMT4" ShapeID="_x0000_i1070" DrawAspect="Content" ObjectID="_1732008603" r:id="rId101"/>
        </w:object>
      </w:r>
    </w:p>
    <w:p w14:paraId="24F4C21D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BA1889">
        <w:rPr>
          <w:rFonts w:cs="Times New Roman"/>
          <w:i/>
          <w:iCs/>
          <w:szCs w:val="24"/>
          <w:lang w:val="en-US"/>
        </w:rPr>
        <w:t>e</w:t>
      </w:r>
      <w:r w:rsidRPr="00BA1889">
        <w:rPr>
          <w:rFonts w:cs="Times New Roman"/>
          <w:szCs w:val="24"/>
          <w:lang w:val="en-US"/>
        </w:rPr>
        <w:t xml:space="preserve"> = 0;</w:t>
      </w:r>
    </w:p>
    <w:p w14:paraId="76E8B23C" w14:textId="5D65C99F" w:rsidR="001B7E15" w:rsidRP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 w14:anchorId="65F04821">
          <v:shape id="_x0000_i1071" type="#_x0000_t75" style="width:28.5pt;height:18pt" o:ole="">
            <v:imagedata r:id="rId102" o:title=""/>
          </v:shape>
          <o:OLEObject Type="Embed" ProgID="Equation.DSMT4" ShapeID="_x0000_i1071" DrawAspect="Content" ObjectID="_1732008604" r:id="rId103"/>
        </w:object>
      </w:r>
      <w:r w:rsidRPr="00BA1889">
        <w:rPr>
          <w:rFonts w:cs="Times New Roman"/>
          <w:szCs w:val="24"/>
          <w:lang w:val="en-US"/>
        </w:rPr>
        <w:t>.</w:t>
      </w:r>
    </w:p>
    <w:p w14:paraId="580A97AA" w14:textId="3793C8D9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r w:rsidRPr="00EF0789">
        <w:rPr>
          <w:rFonts w:cs="Times New Roman"/>
          <w:b/>
          <w:bCs/>
          <w:i/>
          <w:iCs/>
        </w:rPr>
        <w:t>scipy.integrate.ode</w:t>
      </w:r>
      <w:r w:rsidRPr="00975F8E">
        <w:rPr>
          <w:rFonts w:cs="Times New Roman"/>
        </w:rPr>
        <w:t xml:space="preserve">) библиотеки </w:t>
      </w:r>
      <w:r w:rsidRPr="00975F8E">
        <w:rPr>
          <w:rFonts w:cs="Times New Roman"/>
          <w:lang w:val="en-US"/>
        </w:rPr>
        <w:t>SciPy</w:t>
      </w:r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="002369D8">
        <w:rPr>
          <w:rFonts w:cs="Times New Roman"/>
        </w:rPr>
        <w:t xml:space="preserve"> 3.11</w:t>
      </w:r>
    </w:p>
    <w:p w14:paraId="296935F1" w14:textId="7A6D9BD3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lastRenderedPageBreak/>
        <w:t>Результатом решения системы уравнений являются следующие индикаторные кривые давления в КС</w:t>
      </w:r>
      <w:r w:rsidR="0037586C">
        <w:rPr>
          <w:rFonts w:cs="Times New Roman"/>
        </w:rPr>
        <w:t xml:space="preserve"> и наложенные на них экспериментальные кривые</w:t>
      </w:r>
      <w:r w:rsidRPr="00975F8E">
        <w:rPr>
          <w:rFonts w:cs="Times New Roman"/>
        </w:rPr>
        <w:t>, представленные на рис</w:t>
      </w:r>
      <w:r w:rsidR="006A37FF">
        <w:rPr>
          <w:rFonts w:cs="Times New Roman"/>
        </w:rPr>
        <w:t>унках</w:t>
      </w:r>
      <w:r w:rsidRPr="00975F8E">
        <w:rPr>
          <w:rFonts w:cs="Times New Roman"/>
        </w:rPr>
        <w:t xml:space="preserve"> </w:t>
      </w:r>
      <w:r w:rsidR="006A37FF">
        <w:rPr>
          <w:rFonts w:cs="Times New Roman"/>
        </w:rPr>
        <w:t>6 и 7</w:t>
      </w:r>
      <w:r w:rsidRPr="00975F8E">
        <w:rPr>
          <w:rFonts w:cs="Times New Roman"/>
        </w:rPr>
        <w:t>.</w:t>
      </w:r>
    </w:p>
    <w:p w14:paraId="208C281A" w14:textId="50A687C3" w:rsidR="0037586C" w:rsidRDefault="00B54D5F" w:rsidP="0037586C">
      <w:pPr>
        <w:pStyle w:val="af1"/>
        <w:keepNext/>
      </w:pPr>
      <w:r w:rsidRPr="00B54D5F">
        <w:drawing>
          <wp:inline distT="0" distB="0" distL="0" distR="0" wp14:anchorId="1FB33429" wp14:editId="068A2E65">
            <wp:extent cx="4762005" cy="366198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791484" cy="36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14:paraId="28F46076" w14:textId="05DBC762" w:rsidR="001B7E15" w:rsidRPr="0037586C" w:rsidRDefault="0037586C" w:rsidP="0037586C">
      <w:pPr>
        <w:pStyle w:val="aff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8422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7586C">
        <w:rPr>
          <w:i w:val="0"/>
          <w:iCs w:val="0"/>
          <w:color w:val="000000" w:themeColor="text1"/>
          <w:sz w:val="24"/>
          <w:szCs w:val="24"/>
        </w:rPr>
        <w:t xml:space="preserve"> Индикаторные кривые давления </w:t>
      </w:r>
      <w:r>
        <w:rPr>
          <w:i w:val="0"/>
          <w:iCs w:val="0"/>
          <w:color w:val="000000" w:themeColor="text1"/>
          <w:sz w:val="24"/>
          <w:szCs w:val="24"/>
        </w:rPr>
        <w:t>в КС</w:t>
      </w:r>
    </w:p>
    <w:p w14:paraId="689E4F90" w14:textId="0B450103" w:rsidR="0037586C" w:rsidRPr="0037586C" w:rsidRDefault="00B54D5F" w:rsidP="0003690B">
      <w:pPr>
        <w:pStyle w:val="af1"/>
        <w:keepNext/>
        <w:ind w:firstLine="142"/>
        <w:rPr>
          <w:lang w:val="ru-RU"/>
        </w:rPr>
      </w:pPr>
      <w:r w:rsidRPr="00B54D5F">
        <w:rPr>
          <w:lang w:val="ru-RU"/>
        </w:rPr>
        <w:drawing>
          <wp:inline distT="0" distB="0" distL="0" distR="0" wp14:anchorId="71447EB1" wp14:editId="665FE9C3">
            <wp:extent cx="5011247" cy="36040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25901" cy="36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D139" w14:textId="47AD2E99" w:rsidR="001B7E15" w:rsidRPr="00B54D5F" w:rsidRDefault="0037586C" w:rsidP="00B54D5F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8422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7586C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7586C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Индикаторные кривые давления в КС для участка автономного горения воспламенителя</w:t>
      </w:r>
    </w:p>
    <w:p w14:paraId="48F0481B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5" w:name="_Toc84961343"/>
      <w:bookmarkStart w:id="36" w:name="_Toc121271004"/>
      <w:r w:rsidRPr="00975F8E">
        <w:rPr>
          <w:rFonts w:cs="Times New Roman"/>
          <w:szCs w:val="24"/>
        </w:rPr>
        <w:lastRenderedPageBreak/>
        <w:t>Экспериментальная часть</w:t>
      </w:r>
      <w:bookmarkEnd w:id="35"/>
      <w:bookmarkEnd w:id="36"/>
    </w:p>
    <w:p w14:paraId="450B09D4" w14:textId="0618CCC1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Схема </w:t>
      </w:r>
      <w:r w:rsidR="00BD70C1">
        <w:rPr>
          <w:rFonts w:cs="Times New Roman"/>
        </w:rPr>
        <w:t xml:space="preserve">экспериментальной установки </w:t>
      </w:r>
      <w:r w:rsidRPr="00975F8E">
        <w:rPr>
          <w:rFonts w:cs="Times New Roman"/>
        </w:rPr>
        <w:t>представлена на рис</w:t>
      </w:r>
      <w:r w:rsidR="00931562">
        <w:rPr>
          <w:rFonts w:cs="Times New Roman"/>
        </w:rPr>
        <w:t>унке</w:t>
      </w:r>
      <w:r w:rsidRPr="00975F8E">
        <w:rPr>
          <w:rFonts w:cs="Times New Roman"/>
        </w:rPr>
        <w:t xml:space="preserve"> </w:t>
      </w:r>
      <w:r w:rsidR="00931562">
        <w:rPr>
          <w:rFonts w:cs="Times New Roman"/>
        </w:rPr>
        <w:t>8</w:t>
      </w:r>
    </w:p>
    <w:p w14:paraId="08C89248" w14:textId="77777777" w:rsidR="00BD70C1" w:rsidRDefault="001B7E15" w:rsidP="00BD70C1">
      <w:pPr>
        <w:keepNext/>
        <w:ind w:firstLine="1134"/>
        <w:contextualSpacing/>
        <w:jc w:val="center"/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52A3A486" wp14:editId="02A7B16D">
            <wp:extent cx="4743450" cy="388593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03" cy="396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9658" w14:textId="145B3C22" w:rsidR="00900F21" w:rsidRPr="00975F8E" w:rsidRDefault="00BD70C1" w:rsidP="00900F21">
      <w:pPr>
        <w:ind w:firstLine="567"/>
        <w:jc w:val="center"/>
        <w:rPr>
          <w:rFonts w:cs="Times New Roman"/>
          <w:color w:val="auto"/>
        </w:rPr>
      </w:pPr>
      <w:r w:rsidRPr="00900F21">
        <w:rPr>
          <w:b/>
          <w:bCs/>
        </w:rPr>
        <w:t xml:space="preserve">Рисунок </w:t>
      </w:r>
      <w:r w:rsidRPr="00900F21">
        <w:rPr>
          <w:b/>
          <w:bCs/>
        </w:rPr>
        <w:fldChar w:fldCharType="begin"/>
      </w:r>
      <w:r w:rsidRPr="00900F21">
        <w:rPr>
          <w:b/>
          <w:bCs/>
        </w:rPr>
        <w:instrText xml:space="preserve"> SEQ Рисунок \* ARABIC </w:instrText>
      </w:r>
      <w:r w:rsidRPr="00900F21">
        <w:rPr>
          <w:b/>
          <w:bCs/>
        </w:rPr>
        <w:fldChar w:fldCharType="separate"/>
      </w:r>
      <w:r w:rsidR="0068422B">
        <w:rPr>
          <w:b/>
          <w:bCs/>
          <w:noProof/>
        </w:rPr>
        <w:t>8</w:t>
      </w:r>
      <w:r w:rsidRPr="00900F21">
        <w:rPr>
          <w:b/>
          <w:bCs/>
        </w:rPr>
        <w:fldChar w:fldCharType="end"/>
      </w:r>
      <w:r w:rsidR="00900F21" w:rsidRPr="00BF19BF">
        <w:rPr>
          <w:rFonts w:cs="Times New Roman"/>
          <w:b/>
          <w:bCs/>
          <w:color w:val="auto"/>
        </w:rPr>
        <w:t>.</w:t>
      </w:r>
      <w:r w:rsidR="00900F21" w:rsidRPr="00BF19BF">
        <w:rPr>
          <w:rFonts w:cs="Times New Roman"/>
          <w:color w:val="auto"/>
        </w:rPr>
        <w:t xml:space="preserve"> </w:t>
      </w:r>
      <w:r w:rsidR="00900F21" w:rsidRPr="00975F8E">
        <w:rPr>
          <w:rFonts w:cs="Times New Roman"/>
          <w:color w:val="auto"/>
        </w:rPr>
        <w:t>Схема эксперимента:</w:t>
      </w:r>
    </w:p>
    <w:p w14:paraId="61BF8F60" w14:textId="77777777" w:rsidR="00900F21" w:rsidRPr="00975F8E" w:rsidRDefault="00900F21" w:rsidP="00900F21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14:paraId="0CEC34D0" w14:textId="77777777" w:rsidR="00900F21" w:rsidRPr="00975F8E" w:rsidRDefault="00900F21" w:rsidP="00900F21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14:paraId="5CB2C85B" w14:textId="77777777" w:rsidR="00900F21" w:rsidRPr="00975F8E" w:rsidRDefault="00900F21" w:rsidP="00900F21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14:paraId="3F19F594" w14:textId="77777777" w:rsidR="001B7E15" w:rsidRPr="00975F8E" w:rsidRDefault="001B7E15" w:rsidP="00900F21">
      <w:pPr>
        <w:ind w:firstLine="0"/>
        <w:rPr>
          <w:rFonts w:cs="Times New Roman"/>
          <w:color w:val="auto"/>
        </w:rPr>
      </w:pPr>
    </w:p>
    <w:p w14:paraId="61EF12F1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14:paraId="2BB6A223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осуществление тарировки датчика давления; </w:t>
      </w:r>
    </w:p>
    <w:p w14:paraId="1876D27D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14:paraId="2175BA9D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14:paraId="3C84CB2A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14:paraId="4D72D197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14:paraId="48DF64B2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14:paraId="3D26EE82" w14:textId="058C395A"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</w:t>
      </w:r>
      <w:r w:rsidR="007D432D">
        <w:rPr>
          <w:rFonts w:eastAsia="Calibri" w:cs="Times New Roman"/>
          <w:color w:val="auto"/>
        </w:rPr>
        <w:t>унке 9</w:t>
      </w:r>
      <w:r w:rsidRPr="00975F8E">
        <w:rPr>
          <w:rFonts w:eastAsia="Calibri" w:cs="Times New Roman"/>
          <w:color w:val="auto"/>
        </w:rPr>
        <w:t>. На рис</w:t>
      </w:r>
      <w:r w:rsidR="007D432D">
        <w:rPr>
          <w:rFonts w:eastAsia="Calibri" w:cs="Times New Roman"/>
          <w:color w:val="auto"/>
        </w:rPr>
        <w:t>унке</w:t>
      </w:r>
      <w:r w:rsidRPr="00975F8E">
        <w:rPr>
          <w:rFonts w:eastAsia="Calibri" w:cs="Times New Roman"/>
          <w:color w:val="auto"/>
        </w:rPr>
        <w:t xml:space="preserve"> </w:t>
      </w:r>
      <w:r w:rsidR="007D432D">
        <w:rPr>
          <w:rFonts w:eastAsia="Calibri" w:cs="Times New Roman"/>
          <w:color w:val="auto"/>
        </w:rPr>
        <w:t>10</w:t>
      </w:r>
      <w:r w:rsidRPr="00975F8E">
        <w:rPr>
          <w:rFonts w:eastAsia="Calibri" w:cs="Times New Roman"/>
          <w:color w:val="auto"/>
        </w:rPr>
        <w:t xml:space="preserve"> представлен период работы воспламенителя.</w:t>
      </w:r>
    </w:p>
    <w:p w14:paraId="43634DE3" w14:textId="77777777" w:rsidR="00176580" w:rsidRDefault="001B7E15" w:rsidP="00176580">
      <w:pPr>
        <w:pStyle w:val="af1"/>
        <w:keepNext/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6A11A1EE" wp14:editId="1635017F">
            <wp:extent cx="4904509" cy="37775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85" cy="379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EE41" w14:textId="7EDB1A09" w:rsidR="001B7E15" w:rsidRPr="00645C76" w:rsidRDefault="00176580" w:rsidP="00176580">
      <w:pPr>
        <w:pStyle w:val="aff"/>
        <w:jc w:val="center"/>
        <w:rPr>
          <w:rFonts w:cs="Times New Roman"/>
          <w:color w:val="000000" w:themeColor="text1"/>
          <w:sz w:val="24"/>
          <w:szCs w:val="24"/>
        </w:rPr>
      </w:pP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8422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FE5ED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45C76">
        <w:rPr>
          <w:rFonts w:cs="Times New Roman"/>
          <w:color w:val="000000" w:themeColor="text1"/>
          <w:sz w:val="24"/>
          <w:szCs w:val="24"/>
        </w:rPr>
        <w:t xml:space="preserve"> </w:t>
      </w:r>
      <w:r w:rsidRPr="00645C76">
        <w:rPr>
          <w:rFonts w:cs="Times New Roman"/>
          <w:i w:val="0"/>
          <w:iCs w:val="0"/>
          <w:color w:val="000000" w:themeColor="text1"/>
          <w:sz w:val="24"/>
          <w:szCs w:val="24"/>
        </w:rPr>
        <w:t>Экспериментальная кривая давления в КС</w:t>
      </w:r>
    </w:p>
    <w:p w14:paraId="41573889" w14:textId="77777777"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14:paraId="18BD2168" w14:textId="77777777" w:rsidR="00176580" w:rsidRDefault="001B7E15" w:rsidP="00176580">
      <w:pPr>
        <w:pStyle w:val="af1"/>
        <w:keepNext/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FCFF5EA" wp14:editId="0C900B18">
            <wp:extent cx="4821382" cy="371351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25" cy="371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C29A" w14:textId="0EC7C8EC" w:rsidR="001B7E15" w:rsidRPr="00645C76" w:rsidRDefault="00176580" w:rsidP="00176580">
      <w:pPr>
        <w:pStyle w:val="aff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68422B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FE5ED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45C76">
        <w:rPr>
          <w:rFonts w:eastAsia="Calibri" w:cs="Times New Roman"/>
          <w:i w:val="0"/>
          <w:iCs w:val="0"/>
          <w:color w:val="000000" w:themeColor="text1"/>
          <w:sz w:val="24"/>
          <w:szCs w:val="24"/>
        </w:rPr>
        <w:t xml:space="preserve"> Период работы воспламенителя</w:t>
      </w:r>
    </w:p>
    <w:p w14:paraId="6AF4173C" w14:textId="4761FE73" w:rsidR="001B7E15" w:rsidRPr="00975F8E" w:rsidRDefault="001B7E15" w:rsidP="00176580">
      <w:pPr>
        <w:pStyle w:val="1"/>
        <w:numPr>
          <w:ilvl w:val="0"/>
          <w:numId w:val="0"/>
        </w:numPr>
        <w:ind w:left="540"/>
        <w:rPr>
          <w:rFonts w:cs="Times New Roman"/>
          <w:szCs w:val="24"/>
        </w:rPr>
      </w:pPr>
      <w:bookmarkStart w:id="37" w:name="_Toc121271005"/>
      <w:r w:rsidRPr="00975F8E">
        <w:rPr>
          <w:rFonts w:cs="Times New Roman"/>
          <w:szCs w:val="24"/>
        </w:rPr>
        <w:lastRenderedPageBreak/>
        <w:t>Вывод</w:t>
      </w:r>
      <w:bookmarkEnd w:id="37"/>
    </w:p>
    <w:p w14:paraId="312C53FB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14:paraId="0C9E8F57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14:paraId="39EDB733" w14:textId="0B3A10E0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</w:t>
      </w:r>
      <w:r w:rsidR="00AB7EDA">
        <w:rPr>
          <w:rFonts w:eastAsia="Calibri" w:cs="Times New Roman"/>
          <w:color w:val="auto"/>
        </w:rPr>
        <w:t>ниже</w:t>
      </w:r>
      <w:r w:rsidRPr="00975F8E">
        <w:rPr>
          <w:rFonts w:eastAsia="Calibri" w:cs="Times New Roman"/>
          <w:color w:val="auto"/>
        </w:rPr>
        <w:t>, чем при проведении эксперимента; горение имеет более дегрессивный характер; воспламенении топлива происходит примерно одновременно.</w:t>
      </w:r>
    </w:p>
    <w:p w14:paraId="6F99FB03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013F99FB" w14:textId="77777777" w:rsidR="001B7E15" w:rsidRPr="00975F8E" w:rsidRDefault="001B7E15" w:rsidP="001B7E15">
      <w:pPr>
        <w:ind w:firstLine="0"/>
        <w:jc w:val="left"/>
        <w:rPr>
          <w:rFonts w:cs="Times New Roman"/>
        </w:rPr>
      </w:pPr>
    </w:p>
    <w:p w14:paraId="0002D747" w14:textId="77777777" w:rsidR="006044F1" w:rsidRDefault="006044F1"/>
    <w:sectPr w:rsidR="006044F1" w:rsidSect="001B7E15">
      <w:headerReference w:type="even" r:id="rId109"/>
      <w:headerReference w:type="default" r:id="rId110"/>
      <w:footerReference w:type="even" r:id="rId111"/>
      <w:footerReference w:type="default" r:id="rId112"/>
      <w:headerReference w:type="first" r:id="rId113"/>
      <w:footerReference w:type="first" r:id="rId1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8D6B97" w14:textId="77777777" w:rsidR="00A720ED" w:rsidRDefault="00A720ED">
      <w:pPr>
        <w:spacing w:line="240" w:lineRule="auto"/>
      </w:pPr>
      <w:r>
        <w:separator/>
      </w:r>
    </w:p>
  </w:endnote>
  <w:endnote w:type="continuationSeparator" w:id="0">
    <w:p w14:paraId="3767A2C9" w14:textId="77777777" w:rsidR="00A720ED" w:rsidRDefault="00A720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60797C" w14:textId="77777777" w:rsidR="00457EA0" w:rsidRDefault="00457EA0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14:paraId="77749C73" w14:textId="3C342BC8" w:rsidR="00457EA0" w:rsidRPr="00DC6FC6" w:rsidRDefault="00457EA0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68422B">
          <w:rPr>
            <w:rStyle w:val="af2"/>
            <w:noProof/>
          </w:rPr>
          <w:t>14</w:t>
        </w:r>
        <w:r w:rsidRPr="00DC6FC6">
          <w:rPr>
            <w:rStyle w:val="af2"/>
          </w:rPr>
          <w:fldChar w:fldCharType="end"/>
        </w:r>
      </w:p>
    </w:sdtContent>
  </w:sdt>
  <w:p w14:paraId="4FA2ED00" w14:textId="77777777" w:rsidR="00457EA0" w:rsidRDefault="00457EA0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3AADD1" w14:textId="77777777" w:rsidR="00457EA0" w:rsidRDefault="00457EA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CD4FB4" w14:textId="77777777" w:rsidR="00A720ED" w:rsidRDefault="00A720ED">
      <w:pPr>
        <w:spacing w:line="240" w:lineRule="auto"/>
      </w:pPr>
      <w:r>
        <w:separator/>
      </w:r>
    </w:p>
  </w:footnote>
  <w:footnote w:type="continuationSeparator" w:id="0">
    <w:p w14:paraId="20C664BF" w14:textId="77777777" w:rsidR="00A720ED" w:rsidRDefault="00A720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D7D244" w14:textId="77777777" w:rsidR="00457EA0" w:rsidRDefault="00457EA0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8B94E7" w14:textId="77777777" w:rsidR="00457EA0" w:rsidRDefault="00457EA0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B9765C" w14:textId="77777777" w:rsidR="00457EA0" w:rsidRDefault="00457EA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A4D89"/>
    <w:multiLevelType w:val="hybridMultilevel"/>
    <w:tmpl w:val="C9ECE4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2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7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B6DF2"/>
    <w:multiLevelType w:val="hybridMultilevel"/>
    <w:tmpl w:val="D3D8B4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C660D6"/>
    <w:multiLevelType w:val="hybridMultilevel"/>
    <w:tmpl w:val="7BCCB2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4B6971"/>
    <w:multiLevelType w:val="hybridMultilevel"/>
    <w:tmpl w:val="731093BA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8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DF6BC4"/>
    <w:multiLevelType w:val="hybridMultilevel"/>
    <w:tmpl w:val="F7481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>
    <w:abstractNumId w:val="2"/>
  </w:num>
  <w:num w:numId="2">
    <w:abstractNumId w:val="22"/>
  </w:num>
  <w:num w:numId="3">
    <w:abstractNumId w:val="6"/>
  </w:num>
  <w:num w:numId="4">
    <w:abstractNumId w:val="17"/>
  </w:num>
  <w:num w:numId="5">
    <w:abstractNumId w:val="14"/>
  </w:num>
  <w:num w:numId="6">
    <w:abstractNumId w:val="23"/>
  </w:num>
  <w:num w:numId="7">
    <w:abstractNumId w:val="18"/>
  </w:num>
  <w:num w:numId="8">
    <w:abstractNumId w:val="12"/>
  </w:num>
  <w:num w:numId="9">
    <w:abstractNumId w:val="26"/>
  </w:num>
  <w:num w:numId="10">
    <w:abstractNumId w:val="5"/>
  </w:num>
  <w:num w:numId="11">
    <w:abstractNumId w:val="7"/>
  </w:num>
  <w:num w:numId="12">
    <w:abstractNumId w:val="13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4"/>
  </w:num>
  <w:num w:numId="15">
    <w:abstractNumId w:val="15"/>
  </w:num>
  <w:num w:numId="16">
    <w:abstractNumId w:val="10"/>
  </w:num>
  <w:num w:numId="17">
    <w:abstractNumId w:val="1"/>
  </w:num>
  <w:num w:numId="18">
    <w:abstractNumId w:val="4"/>
  </w:num>
  <w:num w:numId="19">
    <w:abstractNumId w:val="20"/>
  </w:num>
  <w:num w:numId="20">
    <w:abstractNumId w:val="21"/>
  </w:num>
  <w:num w:numId="21">
    <w:abstractNumId w:val="25"/>
  </w:num>
  <w:num w:numId="22">
    <w:abstractNumId w:val="3"/>
  </w:num>
  <w:num w:numId="23">
    <w:abstractNumId w:val="0"/>
  </w:num>
  <w:num w:numId="24">
    <w:abstractNumId w:val="19"/>
  </w:num>
  <w:num w:numId="25">
    <w:abstractNumId w:val="11"/>
  </w:num>
  <w:num w:numId="26">
    <w:abstractNumId w:val="8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0D0"/>
    <w:rsid w:val="000100D0"/>
    <w:rsid w:val="00025704"/>
    <w:rsid w:val="0003690B"/>
    <w:rsid w:val="00053E53"/>
    <w:rsid w:val="000C39AB"/>
    <w:rsid w:val="000E79A8"/>
    <w:rsid w:val="001375D7"/>
    <w:rsid w:val="00176580"/>
    <w:rsid w:val="001863D4"/>
    <w:rsid w:val="001A62F4"/>
    <w:rsid w:val="001B06EC"/>
    <w:rsid w:val="001B3E74"/>
    <w:rsid w:val="001B7E15"/>
    <w:rsid w:val="001C60CF"/>
    <w:rsid w:val="002369D8"/>
    <w:rsid w:val="00266398"/>
    <w:rsid w:val="002A6993"/>
    <w:rsid w:val="002A7E2E"/>
    <w:rsid w:val="002C352F"/>
    <w:rsid w:val="002C5BA2"/>
    <w:rsid w:val="002D36E5"/>
    <w:rsid w:val="00325CBA"/>
    <w:rsid w:val="0037586C"/>
    <w:rsid w:val="00391465"/>
    <w:rsid w:val="003B7849"/>
    <w:rsid w:val="003E22F1"/>
    <w:rsid w:val="00407B28"/>
    <w:rsid w:val="0041573B"/>
    <w:rsid w:val="004309B6"/>
    <w:rsid w:val="00457EA0"/>
    <w:rsid w:val="00461799"/>
    <w:rsid w:val="0047262B"/>
    <w:rsid w:val="004A4BA6"/>
    <w:rsid w:val="00521DE7"/>
    <w:rsid w:val="00545CD0"/>
    <w:rsid w:val="0060078B"/>
    <w:rsid w:val="006044F1"/>
    <w:rsid w:val="006220D3"/>
    <w:rsid w:val="00622A50"/>
    <w:rsid w:val="00634D20"/>
    <w:rsid w:val="00645C76"/>
    <w:rsid w:val="0068422B"/>
    <w:rsid w:val="0069009E"/>
    <w:rsid w:val="006A37FF"/>
    <w:rsid w:val="006B5EC7"/>
    <w:rsid w:val="006C3CA5"/>
    <w:rsid w:val="006E5EF5"/>
    <w:rsid w:val="00700721"/>
    <w:rsid w:val="00734492"/>
    <w:rsid w:val="007459EF"/>
    <w:rsid w:val="007929F7"/>
    <w:rsid w:val="007A54C0"/>
    <w:rsid w:val="007D432D"/>
    <w:rsid w:val="007D798A"/>
    <w:rsid w:val="007F2172"/>
    <w:rsid w:val="007F5D90"/>
    <w:rsid w:val="008201F9"/>
    <w:rsid w:val="00892FED"/>
    <w:rsid w:val="008C34AF"/>
    <w:rsid w:val="008D0DBE"/>
    <w:rsid w:val="008E658D"/>
    <w:rsid w:val="00900023"/>
    <w:rsid w:val="00900F21"/>
    <w:rsid w:val="00903FEF"/>
    <w:rsid w:val="009272ED"/>
    <w:rsid w:val="00931562"/>
    <w:rsid w:val="00967442"/>
    <w:rsid w:val="00971C3E"/>
    <w:rsid w:val="00975389"/>
    <w:rsid w:val="00991222"/>
    <w:rsid w:val="00991926"/>
    <w:rsid w:val="0099617B"/>
    <w:rsid w:val="009A1F00"/>
    <w:rsid w:val="00A2683B"/>
    <w:rsid w:val="00A44AD4"/>
    <w:rsid w:val="00A55C81"/>
    <w:rsid w:val="00A720ED"/>
    <w:rsid w:val="00A959E5"/>
    <w:rsid w:val="00AB7EDA"/>
    <w:rsid w:val="00AE0EDE"/>
    <w:rsid w:val="00AE51B7"/>
    <w:rsid w:val="00AE7C6C"/>
    <w:rsid w:val="00B07A9A"/>
    <w:rsid w:val="00B31CCF"/>
    <w:rsid w:val="00B54D5F"/>
    <w:rsid w:val="00B825C3"/>
    <w:rsid w:val="00BA1889"/>
    <w:rsid w:val="00BA7293"/>
    <w:rsid w:val="00BC20AA"/>
    <w:rsid w:val="00BD70C1"/>
    <w:rsid w:val="00BE2EC0"/>
    <w:rsid w:val="00BF19BF"/>
    <w:rsid w:val="00C06E92"/>
    <w:rsid w:val="00C107BD"/>
    <w:rsid w:val="00C56672"/>
    <w:rsid w:val="00C806B4"/>
    <w:rsid w:val="00C87F96"/>
    <w:rsid w:val="00C903B6"/>
    <w:rsid w:val="00CA3445"/>
    <w:rsid w:val="00CB14E0"/>
    <w:rsid w:val="00CC12B2"/>
    <w:rsid w:val="00CE5B10"/>
    <w:rsid w:val="00D7349B"/>
    <w:rsid w:val="00DD6D1A"/>
    <w:rsid w:val="00DF4B18"/>
    <w:rsid w:val="00E06255"/>
    <w:rsid w:val="00E15FBF"/>
    <w:rsid w:val="00E434F2"/>
    <w:rsid w:val="00EB660A"/>
    <w:rsid w:val="00EE17FF"/>
    <w:rsid w:val="00EF0789"/>
    <w:rsid w:val="00EF4A16"/>
    <w:rsid w:val="00F76C9B"/>
    <w:rsid w:val="00FD129A"/>
    <w:rsid w:val="00FE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0FCA9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900F21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theme" Target="theme/theme1.xml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png"/><Relationship Id="rId112" Type="http://schemas.openxmlformats.org/officeDocument/2006/relationships/footer" Target="footer2.xml"/><Relationship Id="rId16" Type="http://schemas.openxmlformats.org/officeDocument/2006/relationships/oleObject" Target="embeddings/oleObject2.bin"/><Relationship Id="rId107" Type="http://schemas.openxmlformats.org/officeDocument/2006/relationships/image" Target="media/image55.jpeg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image" Target="media/image51.wmf"/><Relationship Id="rId5" Type="http://schemas.openxmlformats.org/officeDocument/2006/relationships/webSettings" Target="webSettings.xml"/><Relationship Id="rId90" Type="http://schemas.openxmlformats.org/officeDocument/2006/relationships/image" Target="media/image45.wmf"/><Relationship Id="rId95" Type="http://schemas.openxmlformats.org/officeDocument/2006/relationships/oleObject" Target="embeddings/oleObject4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header" Target="header3.xml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59" Type="http://schemas.openxmlformats.org/officeDocument/2006/relationships/image" Target="media/image29.w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6.jpeg"/><Relationship Id="rId54" Type="http://schemas.openxmlformats.org/officeDocument/2006/relationships/oleObject" Target="embeddings/oleObject21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91" Type="http://schemas.openxmlformats.org/officeDocument/2006/relationships/oleObject" Target="embeddings/oleObject39.bin"/><Relationship Id="rId96" Type="http://schemas.openxmlformats.org/officeDocument/2006/relationships/image" Target="media/image48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49" Type="http://schemas.openxmlformats.org/officeDocument/2006/relationships/image" Target="media/image24.wmf"/><Relationship Id="rId114" Type="http://schemas.openxmlformats.org/officeDocument/2006/relationships/footer" Target="footer3.xml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9" Type="http://schemas.openxmlformats.org/officeDocument/2006/relationships/image" Target="media/image19.wmf"/><Relationship Id="rId109" Type="http://schemas.openxmlformats.org/officeDocument/2006/relationships/header" Target="header1.xml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52.png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6.wmf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3.wmf"/><Relationship Id="rId110" Type="http://schemas.openxmlformats.org/officeDocument/2006/relationships/header" Target="header2.xml"/><Relationship Id="rId115" Type="http://schemas.openxmlformats.org/officeDocument/2006/relationships/fontTable" Target="fontTable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56" Type="http://schemas.openxmlformats.org/officeDocument/2006/relationships/oleObject" Target="embeddings/oleObject22.bin"/><Relationship Id="rId77" Type="http://schemas.openxmlformats.org/officeDocument/2006/relationships/image" Target="media/image38.wmf"/><Relationship Id="rId100" Type="http://schemas.openxmlformats.org/officeDocument/2006/relationships/image" Target="media/image50.wmf"/><Relationship Id="rId105" Type="http://schemas.openxmlformats.org/officeDocument/2006/relationships/image" Target="media/image53.png"/><Relationship Id="rId8" Type="http://schemas.openxmlformats.org/officeDocument/2006/relationships/image" Target="media/image1.jpeg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0.bin"/><Relationship Id="rId98" Type="http://schemas.openxmlformats.org/officeDocument/2006/relationships/image" Target="media/image49.wmf"/><Relationship Id="rId3" Type="http://schemas.openxmlformats.org/officeDocument/2006/relationships/styles" Target="styles.xml"/><Relationship Id="rId25" Type="http://schemas.openxmlformats.org/officeDocument/2006/relationships/image" Target="media/image12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3.wmf"/><Relationship Id="rId116" Type="http://schemas.openxmlformats.org/officeDocument/2006/relationships/glossaryDocument" Target="glossary/document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111" Type="http://schemas.openxmlformats.org/officeDocument/2006/relationships/footer" Target="footer1.xml"/><Relationship Id="rId15" Type="http://schemas.openxmlformats.org/officeDocument/2006/relationships/image" Target="media/image7.wmf"/><Relationship Id="rId36" Type="http://schemas.openxmlformats.org/officeDocument/2006/relationships/oleObject" Target="embeddings/oleObject12.bin"/><Relationship Id="rId57" Type="http://schemas.openxmlformats.org/officeDocument/2006/relationships/image" Target="media/image28.wmf"/><Relationship Id="rId106" Type="http://schemas.openxmlformats.org/officeDocument/2006/relationships/image" Target="media/image5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E9E"/>
    <w:rsid w:val="0056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67E9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1CFAE-F8C1-4CB5-9221-A3C1AD504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</Pages>
  <Words>2547</Words>
  <Characters>14520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Акусба Александр Михайлович</cp:lastModifiedBy>
  <cp:revision>78</cp:revision>
  <cp:lastPrinted>2022-12-08T09:33:00Z</cp:lastPrinted>
  <dcterms:created xsi:type="dcterms:W3CDTF">2022-12-05T11:08:00Z</dcterms:created>
  <dcterms:modified xsi:type="dcterms:W3CDTF">2022-12-08T09:35:00Z</dcterms:modified>
</cp:coreProperties>
</file>