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F018CF" w:rsidRPr="00F277D3" w14:paraId="7283EEAD" w14:textId="77777777" w:rsidTr="002045AB">
        <w:tc>
          <w:tcPr>
            <w:tcW w:w="1384" w:type="dxa"/>
          </w:tcPr>
          <w:p w14:paraId="18502541" w14:textId="77777777" w:rsidR="00F018CF" w:rsidRPr="00F277D3" w:rsidRDefault="00F018CF" w:rsidP="002045AB">
            <w:pPr>
              <w:spacing w:line="240" w:lineRule="auto"/>
              <w:ind w:firstLine="0"/>
              <w:rPr>
                <w:b/>
                <w:sz w:val="24"/>
              </w:rPr>
            </w:pPr>
            <w:r w:rsidRPr="00F277D3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61055924" wp14:editId="2539ABF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5B1EB87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25A58DBC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3B2A28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высшего образования</w:t>
            </w:r>
          </w:p>
          <w:p w14:paraId="07CD179A" w14:textId="77777777" w:rsidR="00F018CF" w:rsidRPr="00F277D3" w:rsidRDefault="00F018CF" w:rsidP="002045AB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620F24F8" w14:textId="77777777" w:rsidR="00F018CF" w:rsidRPr="00F277D3" w:rsidRDefault="00F018CF" w:rsidP="002045AB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имени Н. Э. Баумана</w:t>
            </w:r>
          </w:p>
          <w:p w14:paraId="7A0A1682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700E5FF3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F277D3">
              <w:rPr>
                <w:b/>
                <w:sz w:val="24"/>
              </w:rPr>
              <w:t>(МГТУ им. Н. Э. Баумана)</w:t>
            </w:r>
          </w:p>
        </w:tc>
      </w:tr>
    </w:tbl>
    <w:p w14:paraId="4A68575C" w14:textId="77777777" w:rsidR="00F018CF" w:rsidRPr="00F277D3" w:rsidRDefault="00F018CF" w:rsidP="00F018CF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1FEC4FA6" w14:textId="77777777" w:rsidR="00F018CF" w:rsidRPr="00F277D3" w:rsidRDefault="00F018CF" w:rsidP="00F018CF">
      <w:pPr>
        <w:spacing w:line="240" w:lineRule="auto"/>
        <w:ind w:firstLine="0"/>
        <w:rPr>
          <w:b/>
          <w:sz w:val="24"/>
        </w:rPr>
      </w:pPr>
    </w:p>
    <w:p w14:paraId="47B84402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  <w:r w:rsidRPr="00F277D3">
        <w:rPr>
          <w:sz w:val="24"/>
        </w:rPr>
        <w:t xml:space="preserve">ФАКУЛЬТЕТ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«СПЕЦИАЛЬНОЕ МАШИНОСТРОЕНИЕ»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14:paraId="0315DD1E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78D079F3" w14:textId="77777777" w:rsidR="00F018CF" w:rsidRPr="00F277D3" w:rsidRDefault="00F018CF" w:rsidP="00F018CF">
      <w:pPr>
        <w:spacing w:line="240" w:lineRule="auto"/>
        <w:ind w:firstLine="0"/>
        <w:rPr>
          <w:iCs/>
          <w:sz w:val="24"/>
        </w:rPr>
      </w:pPr>
      <w:r w:rsidRPr="00F277D3">
        <w:rPr>
          <w:sz w:val="24"/>
        </w:rPr>
        <w:t xml:space="preserve">КАФЕДРА 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  <w:t>«РАКЕТНЫЕ И ИМПУЛЬСНЫЕ СИСТЕМЫ» (СМ-6)</w:t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  <w:r w:rsidRPr="00F277D3">
        <w:rPr>
          <w:sz w:val="24"/>
          <w:u w:val="single"/>
        </w:rPr>
        <w:tab/>
      </w:r>
    </w:p>
    <w:p w14:paraId="70E34601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5A018654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078B2900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00B0885F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0F6C4DCD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48F1682C" w14:textId="77777777" w:rsidR="00F018CF" w:rsidRPr="00F277D3" w:rsidRDefault="00F018CF" w:rsidP="00F018CF">
      <w:pPr>
        <w:spacing w:line="240" w:lineRule="auto"/>
        <w:ind w:firstLine="0"/>
        <w:jc w:val="center"/>
        <w:rPr>
          <w:b/>
          <w:sz w:val="44"/>
        </w:rPr>
      </w:pPr>
      <w:r w:rsidRPr="00F277D3">
        <w:rPr>
          <w:b/>
          <w:sz w:val="44"/>
        </w:rPr>
        <w:t>ОТЧЕТ ПО ЛАБОРАТОРНОЙ РАБОТЕ</w:t>
      </w:r>
    </w:p>
    <w:p w14:paraId="703635E3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4"/>
        </w:rPr>
      </w:pPr>
    </w:p>
    <w:p w14:paraId="6ABE3C26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4"/>
        </w:rPr>
      </w:pPr>
    </w:p>
    <w:p w14:paraId="1F167338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018CF" w:rsidRPr="00F277D3" w14:paraId="5F676630" w14:textId="77777777" w:rsidTr="002045AB">
        <w:tc>
          <w:tcPr>
            <w:tcW w:w="9639" w:type="dxa"/>
            <w:tcBorders>
              <w:bottom w:val="single" w:sz="4" w:space="0" w:color="auto"/>
            </w:tcBorders>
          </w:tcPr>
          <w:p w14:paraId="3B4EF706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 w:rsidRPr="00F277D3">
              <w:rPr>
                <w:rFonts w:cstheme="minorBidi"/>
                <w:sz w:val="32"/>
                <w:lang w:eastAsia="en-US"/>
              </w:rPr>
              <w:t xml:space="preserve">Проектирование </w:t>
            </w:r>
            <w:r>
              <w:rPr>
                <w:rFonts w:cstheme="minorBidi"/>
                <w:sz w:val="32"/>
                <w:lang w:eastAsia="en-US"/>
              </w:rPr>
              <w:t>энергетических установок ракетного оружия</w:t>
            </w:r>
          </w:p>
        </w:tc>
      </w:tr>
      <w:tr w:rsidR="00F018CF" w:rsidRPr="00F277D3" w14:paraId="452AD732" w14:textId="77777777" w:rsidTr="002045AB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1CC82471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32"/>
                <w:lang w:eastAsia="en-US"/>
              </w:rPr>
            </w:pPr>
          </w:p>
        </w:tc>
      </w:tr>
    </w:tbl>
    <w:p w14:paraId="178E7255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4EC4E033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71D9DCA4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4"/>
        </w:rPr>
      </w:pPr>
      <w:r w:rsidRPr="00F277D3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F018CF" w:rsidRPr="00F277D3" w14:paraId="68DE0744" w14:textId="77777777" w:rsidTr="002045AB">
        <w:tc>
          <w:tcPr>
            <w:tcW w:w="9639" w:type="dxa"/>
            <w:tcBorders>
              <w:bottom w:val="single" w:sz="4" w:space="0" w:color="auto"/>
            </w:tcBorders>
          </w:tcPr>
          <w:p w14:paraId="4DF270CB" w14:textId="7C2BFE0D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  <w:r>
              <w:rPr>
                <w:rFonts w:cstheme="minorBidi"/>
                <w:sz w:val="32"/>
                <w:lang w:eastAsia="en-US"/>
              </w:rPr>
              <w:t>Одномерные течения в камере РДТТ</w:t>
            </w:r>
          </w:p>
        </w:tc>
      </w:tr>
      <w:tr w:rsidR="00F018CF" w:rsidRPr="00F277D3" w14:paraId="5C3DBBD8" w14:textId="77777777" w:rsidTr="002045AB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28C9AEA5" w14:textId="64C70C29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32"/>
                <w:lang w:eastAsia="en-US"/>
              </w:rPr>
            </w:pPr>
          </w:p>
        </w:tc>
      </w:tr>
    </w:tbl>
    <w:p w14:paraId="475C2762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355FB33E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336C26CB" w14:textId="77777777" w:rsidR="00F018CF" w:rsidRDefault="00F018CF" w:rsidP="00F018CF">
      <w:pPr>
        <w:spacing w:line="240" w:lineRule="auto"/>
        <w:ind w:firstLine="0"/>
        <w:rPr>
          <w:sz w:val="24"/>
        </w:rPr>
      </w:pPr>
    </w:p>
    <w:p w14:paraId="57190858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7662068F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29A2A00D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5EE2CF30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3E3354AE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F018CF" w:rsidRPr="00F277D3" w14:paraId="722B2A3C" w14:textId="77777777" w:rsidTr="002045AB">
        <w:tc>
          <w:tcPr>
            <w:tcW w:w="3114" w:type="dxa"/>
            <w:vMerge w:val="restart"/>
          </w:tcPr>
          <w:p w14:paraId="524474CC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7418AEE" w14:textId="1ACD8816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val="en-US"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СМ6-</w:t>
            </w:r>
            <w:r>
              <w:rPr>
                <w:rFonts w:cstheme="minorBidi"/>
                <w:sz w:val="24"/>
                <w:lang w:eastAsia="en-US"/>
              </w:rPr>
              <w:t>92</w:t>
            </w:r>
          </w:p>
        </w:tc>
        <w:tc>
          <w:tcPr>
            <w:tcW w:w="236" w:type="dxa"/>
          </w:tcPr>
          <w:p w14:paraId="187B979E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87442FE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7F3AE5C2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118D3B5D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А.А. Лазарев</w:t>
            </w:r>
          </w:p>
        </w:tc>
      </w:tr>
      <w:tr w:rsidR="00F018CF" w:rsidRPr="00F277D3" w14:paraId="49A0E9FA" w14:textId="77777777" w:rsidTr="002045AB">
        <w:tc>
          <w:tcPr>
            <w:tcW w:w="3114" w:type="dxa"/>
            <w:vMerge/>
          </w:tcPr>
          <w:p w14:paraId="7D003CA0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D22B7A5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07EBEF9D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1541622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14:paraId="11E1BD64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1C2B7129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14:paraId="3D3D073B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694B37B3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F018CF" w:rsidRPr="00F277D3" w14:paraId="2AF984D7" w14:textId="77777777" w:rsidTr="002045AB">
        <w:tc>
          <w:tcPr>
            <w:tcW w:w="2972" w:type="dxa"/>
          </w:tcPr>
          <w:p w14:paraId="05A4C2FF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  <w:r w:rsidRPr="00F277D3">
              <w:rPr>
                <w:rFonts w:cstheme="minorBidi"/>
                <w:sz w:val="24"/>
                <w:lang w:eastAsia="en-US"/>
              </w:rPr>
              <w:t>Проверил</w:t>
            </w:r>
          </w:p>
        </w:tc>
        <w:tc>
          <w:tcPr>
            <w:tcW w:w="1276" w:type="dxa"/>
          </w:tcPr>
          <w:p w14:paraId="1CD95282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583EFC99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036D5C57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157C3885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18"/>
                <w:lang w:eastAsia="en-US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599101A9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  <w:r>
              <w:rPr>
                <w:rFonts w:cstheme="minorBidi"/>
                <w:sz w:val="24"/>
                <w:lang w:eastAsia="en-US"/>
              </w:rPr>
              <w:t>А</w:t>
            </w:r>
            <w:r w:rsidRPr="00F277D3">
              <w:rPr>
                <w:rFonts w:cstheme="minorBidi"/>
                <w:sz w:val="24"/>
                <w:lang w:eastAsia="en-US"/>
              </w:rPr>
              <w:t xml:space="preserve">.А. </w:t>
            </w:r>
            <w:r>
              <w:rPr>
                <w:rFonts w:cstheme="minorBidi"/>
                <w:sz w:val="24"/>
                <w:lang w:eastAsia="en-US"/>
              </w:rPr>
              <w:t>Федоров</w:t>
            </w:r>
          </w:p>
        </w:tc>
      </w:tr>
      <w:tr w:rsidR="00F018CF" w:rsidRPr="00F277D3" w14:paraId="6DEECFC1" w14:textId="77777777" w:rsidTr="002045AB">
        <w:tc>
          <w:tcPr>
            <w:tcW w:w="2972" w:type="dxa"/>
          </w:tcPr>
          <w:p w14:paraId="4169FAC8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1276" w:type="dxa"/>
          </w:tcPr>
          <w:p w14:paraId="19C699DC" w14:textId="77777777" w:rsidR="00F018CF" w:rsidRPr="00F277D3" w:rsidRDefault="00F018CF" w:rsidP="002045AB">
            <w:pPr>
              <w:spacing w:line="240" w:lineRule="auto"/>
              <w:ind w:firstLine="0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36" w:type="dxa"/>
          </w:tcPr>
          <w:p w14:paraId="7309402C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4"/>
                <w:lang w:eastAsia="en-US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44EFBB1D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(подпись, дата)</w:t>
            </w:r>
          </w:p>
        </w:tc>
        <w:tc>
          <w:tcPr>
            <w:tcW w:w="236" w:type="dxa"/>
          </w:tcPr>
          <w:p w14:paraId="3BEA2D5D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21DB1CDB" w14:textId="77777777" w:rsidR="00F018CF" w:rsidRPr="00F277D3" w:rsidRDefault="00F018CF" w:rsidP="002045AB">
            <w:pPr>
              <w:spacing w:line="240" w:lineRule="auto"/>
              <w:ind w:firstLine="0"/>
              <w:jc w:val="center"/>
              <w:rPr>
                <w:rFonts w:cstheme="minorBidi"/>
                <w:sz w:val="20"/>
                <w:lang w:eastAsia="en-US"/>
              </w:rPr>
            </w:pPr>
            <w:r w:rsidRPr="00F277D3">
              <w:rPr>
                <w:rFonts w:cstheme="minorBidi"/>
                <w:sz w:val="20"/>
                <w:lang w:eastAsia="en-US"/>
              </w:rPr>
              <w:t>(И.О. Фамилия)</w:t>
            </w:r>
          </w:p>
        </w:tc>
      </w:tr>
    </w:tbl>
    <w:p w14:paraId="7DA502EA" w14:textId="77777777" w:rsidR="00F018CF" w:rsidRPr="00F277D3" w:rsidRDefault="00F018CF" w:rsidP="00F018CF">
      <w:pPr>
        <w:spacing w:line="240" w:lineRule="auto"/>
        <w:ind w:firstLine="0"/>
        <w:rPr>
          <w:sz w:val="24"/>
        </w:rPr>
      </w:pPr>
    </w:p>
    <w:p w14:paraId="3E6DC91D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2"/>
        </w:rPr>
      </w:pPr>
    </w:p>
    <w:p w14:paraId="14C92BFD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2"/>
        </w:rPr>
      </w:pPr>
    </w:p>
    <w:p w14:paraId="04A94335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2"/>
        </w:rPr>
      </w:pPr>
    </w:p>
    <w:p w14:paraId="6C8407DE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2"/>
        </w:rPr>
      </w:pPr>
    </w:p>
    <w:p w14:paraId="202EB1A8" w14:textId="77777777" w:rsidR="00F018CF" w:rsidRPr="00F277D3" w:rsidRDefault="00F018CF" w:rsidP="00F018CF">
      <w:pPr>
        <w:spacing w:line="240" w:lineRule="auto"/>
        <w:ind w:firstLine="0"/>
        <w:jc w:val="left"/>
        <w:rPr>
          <w:sz w:val="22"/>
        </w:rPr>
      </w:pPr>
    </w:p>
    <w:p w14:paraId="3A6243FC" w14:textId="77777777" w:rsidR="00F018CF" w:rsidRPr="00F277D3" w:rsidRDefault="00F018CF" w:rsidP="00F018CF">
      <w:pPr>
        <w:spacing w:line="240" w:lineRule="auto"/>
        <w:ind w:firstLine="0"/>
        <w:jc w:val="center"/>
        <w:rPr>
          <w:sz w:val="22"/>
        </w:rPr>
      </w:pPr>
    </w:p>
    <w:p w14:paraId="66D6FF19" w14:textId="77777777" w:rsidR="00F018CF" w:rsidRPr="00F277D3" w:rsidRDefault="00F018CF" w:rsidP="00F018CF">
      <w:pPr>
        <w:spacing w:line="240" w:lineRule="auto"/>
        <w:ind w:firstLine="0"/>
        <w:jc w:val="center"/>
        <w:rPr>
          <w:b/>
          <w:sz w:val="24"/>
        </w:rPr>
      </w:pPr>
      <w:r w:rsidRPr="00F277D3">
        <w:t>Москва, 20</w:t>
      </w:r>
      <w:r w:rsidRPr="00F277D3">
        <w:rPr>
          <w:lang w:val="en-US"/>
        </w:rPr>
        <w:t>2</w:t>
      </w:r>
      <w:r>
        <w:t>2</w:t>
      </w:r>
      <w:r w:rsidRPr="00F277D3">
        <w:t xml:space="preserve"> г.</w:t>
      </w:r>
    </w:p>
    <w:p w14:paraId="26154DE9" w14:textId="68E8DA33" w:rsidR="00FB0A92" w:rsidRDefault="00F018CF" w:rsidP="00F018CF">
      <w:pPr>
        <w:pStyle w:val="1"/>
        <w:numPr>
          <w:ilvl w:val="0"/>
          <w:numId w:val="0"/>
        </w:numPr>
        <w:ind w:left="432"/>
      </w:pPr>
      <w:r>
        <w:lastRenderedPageBreak/>
        <w:t>Цель лабораторной работы</w:t>
      </w:r>
    </w:p>
    <w:p w14:paraId="4807D1C9" w14:textId="6F07DE23" w:rsidR="00F018CF" w:rsidRDefault="00F018CF" w:rsidP="00F018CF"/>
    <w:p w14:paraId="1BE1E7EB" w14:textId="4632D6C6" w:rsidR="00F018CF" w:rsidRDefault="00083CC0" w:rsidP="00F018CF">
      <w:r>
        <w:t>Целью лабораторной работы является расчет основных параметров потока, используя модель одномерного течения.</w:t>
      </w:r>
    </w:p>
    <w:p w14:paraId="27664C9D" w14:textId="1A95DEFB" w:rsidR="00083CC0" w:rsidRDefault="00083CC0" w:rsidP="00F018CF"/>
    <w:p w14:paraId="029802A7" w14:textId="3BD663F3" w:rsidR="00083CC0" w:rsidRDefault="00083CC0" w:rsidP="00083CC0">
      <w:pPr>
        <w:pStyle w:val="1"/>
        <w:numPr>
          <w:ilvl w:val="0"/>
          <w:numId w:val="0"/>
        </w:numPr>
        <w:ind w:left="432"/>
      </w:pPr>
      <w:r>
        <w:t>Практическая часть</w:t>
      </w:r>
    </w:p>
    <w:p w14:paraId="2AC53559" w14:textId="6A9C6987" w:rsidR="00083CC0" w:rsidRDefault="00083CC0" w:rsidP="00083CC0"/>
    <w:p w14:paraId="0D8943DA" w14:textId="0C65BE46" w:rsidR="00083CC0" w:rsidRDefault="00083CC0" w:rsidP="00083CC0">
      <w:r>
        <w:t>Расчет производится для заряда с каналом звездообразного сечения, имеющий следующие параметры:</w:t>
      </w:r>
    </w:p>
    <w:p w14:paraId="4B434B92" w14:textId="1A88435B" w:rsidR="009C67BC" w:rsidRPr="00CC34A7" w:rsidRDefault="009C67BC" w:rsidP="009B7F9B">
      <w:pPr>
        <w:pStyle w:val="a4"/>
        <w:numPr>
          <w:ilvl w:val="0"/>
          <w:numId w:val="2"/>
        </w:numPr>
        <w:ind w:left="1134"/>
      </w:pPr>
      <w:r>
        <w:t xml:space="preserve">длина заряда </w:t>
      </w:r>
      <w:bookmarkStart w:id="0" w:name="MTBlankEqn"/>
      <w:r w:rsidR="00EB233A" w:rsidRPr="00EB233A">
        <w:rPr>
          <w:position w:val="-16"/>
        </w:rPr>
        <w:object w:dxaOrig="1359" w:dyaOrig="420" w14:anchorId="33C02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9pt;height:21.05pt" o:ole="">
            <v:imagedata r:id="rId8" o:title=""/>
          </v:shape>
          <o:OLEObject Type="Embed" ProgID="Equation.DSMT4" ShapeID="_x0000_i1025" DrawAspect="Content" ObjectID="_1731356563" r:id="rId9"/>
        </w:object>
      </w:r>
      <w:bookmarkEnd w:id="0"/>
      <w:r>
        <w:rPr>
          <w:lang w:val="en-US"/>
        </w:rPr>
        <w:t xml:space="preserve"> </w:t>
      </w:r>
      <w:r>
        <w:t>м</w:t>
      </w:r>
      <w:r>
        <w:rPr>
          <w:lang w:val="en-US"/>
        </w:rPr>
        <w:t>;</w:t>
      </w:r>
    </w:p>
    <w:p w14:paraId="34C6EFA0" w14:textId="0B4B971B" w:rsidR="00CC34A7" w:rsidRDefault="00CC34A7" w:rsidP="009B7F9B">
      <w:pPr>
        <w:pStyle w:val="a4"/>
        <w:numPr>
          <w:ilvl w:val="0"/>
          <w:numId w:val="2"/>
        </w:numPr>
        <w:ind w:left="1134"/>
      </w:pPr>
      <w:r>
        <w:t xml:space="preserve">толщина горящего свода </w:t>
      </w:r>
      <w:r w:rsidR="00EB233A" w:rsidRPr="00EB233A">
        <w:rPr>
          <w:position w:val="-12"/>
        </w:rPr>
        <w:object w:dxaOrig="1359" w:dyaOrig="380" w14:anchorId="31BE5931">
          <v:shape id="_x0000_i1026" type="#_x0000_t75" style="width:67.9pt;height:19pt" o:ole="">
            <v:imagedata r:id="rId10" o:title=""/>
          </v:shape>
          <o:OLEObject Type="Embed" ProgID="Equation.DSMT4" ShapeID="_x0000_i1026" DrawAspect="Content" ObjectID="_1731356564" r:id="rId11"/>
        </w:object>
      </w:r>
      <w:r>
        <w:rPr>
          <w:lang w:val="en-US"/>
        </w:rPr>
        <w:t xml:space="preserve"> </w:t>
      </w:r>
      <w:r>
        <w:t>м</w:t>
      </w:r>
      <w:r>
        <w:rPr>
          <w:lang w:val="en-US"/>
        </w:rPr>
        <w:t>;</w:t>
      </w:r>
    </w:p>
    <w:p w14:paraId="364141C5" w14:textId="0C2A7DBC" w:rsidR="00083CC0" w:rsidRDefault="00083CC0" w:rsidP="009B7F9B">
      <w:pPr>
        <w:pStyle w:val="a4"/>
        <w:numPr>
          <w:ilvl w:val="0"/>
          <w:numId w:val="2"/>
        </w:numPr>
        <w:ind w:left="1134"/>
      </w:pPr>
      <w:r>
        <w:t xml:space="preserve">плотность топлива </w:t>
      </w:r>
      <w:r w:rsidR="00EB233A" w:rsidRPr="00EB233A">
        <w:rPr>
          <w:position w:val="-12"/>
        </w:rPr>
        <w:object w:dxaOrig="1820" w:dyaOrig="420" w14:anchorId="25D1E5FA">
          <v:shape id="_x0000_i1027" type="#_x0000_t75" style="width:91pt;height:21.05pt" o:ole="">
            <v:imagedata r:id="rId12" o:title=""/>
          </v:shape>
          <o:OLEObject Type="Embed" ProgID="Equation.DSMT4" ShapeID="_x0000_i1027" DrawAspect="Content" ObjectID="_1731356565" r:id="rId13"/>
        </w:object>
      </w:r>
      <w:r>
        <w:t>;</w:t>
      </w:r>
    </w:p>
    <w:p w14:paraId="3308ABD2" w14:textId="316DEC7E" w:rsidR="00F834E4" w:rsidRDefault="00083CC0" w:rsidP="009B7F9B">
      <w:pPr>
        <w:pStyle w:val="a4"/>
        <w:numPr>
          <w:ilvl w:val="0"/>
          <w:numId w:val="2"/>
        </w:numPr>
        <w:ind w:left="1134"/>
      </w:pPr>
      <w:r>
        <w:t xml:space="preserve">газовая постоянная </w:t>
      </w:r>
      <w:r w:rsidR="00EB233A" w:rsidRPr="00EB233A">
        <w:rPr>
          <w:position w:val="-12"/>
        </w:rPr>
        <w:object w:dxaOrig="1040" w:dyaOrig="380" w14:anchorId="1BA2A050">
          <v:shape id="_x0000_i1028" type="#_x0000_t75" style="width:52.3pt;height:19pt" o:ole="">
            <v:imagedata r:id="rId14" o:title=""/>
          </v:shape>
          <o:OLEObject Type="Embed" ProgID="Equation.DSMT4" ShapeID="_x0000_i1028" DrawAspect="Content" ObjectID="_1731356566" r:id="rId15"/>
        </w:object>
      </w:r>
      <w:r w:rsidR="00F834E4">
        <w:t xml:space="preserve"> Дж/кг · К;</w:t>
      </w:r>
    </w:p>
    <w:p w14:paraId="75370E64" w14:textId="76CA420E" w:rsidR="00083CC0" w:rsidRPr="00F834E4" w:rsidRDefault="00F834E4" w:rsidP="009B7F9B">
      <w:pPr>
        <w:pStyle w:val="a4"/>
        <w:numPr>
          <w:ilvl w:val="0"/>
          <w:numId w:val="2"/>
        </w:numPr>
        <w:ind w:left="1134"/>
      </w:pPr>
      <w:r>
        <w:t xml:space="preserve">показатель адиабаты </w:t>
      </w:r>
      <w:r w:rsidR="00EB233A" w:rsidRPr="00EB233A">
        <w:rPr>
          <w:position w:val="-10"/>
        </w:rPr>
        <w:object w:dxaOrig="960" w:dyaOrig="340" w14:anchorId="0A840B44">
          <v:shape id="_x0000_i1029" type="#_x0000_t75" style="width:48.25pt;height:17pt" o:ole="">
            <v:imagedata r:id="rId16" o:title=""/>
          </v:shape>
          <o:OLEObject Type="Embed" ProgID="Equation.DSMT4" ShapeID="_x0000_i1029" DrawAspect="Content" ObjectID="_1731356567" r:id="rId17"/>
        </w:object>
      </w:r>
      <w:r>
        <w:t>;</w:t>
      </w:r>
    </w:p>
    <w:p w14:paraId="1FFCD550" w14:textId="5EB52670" w:rsidR="00F834E4" w:rsidRDefault="00F834E4" w:rsidP="009B7F9B">
      <w:pPr>
        <w:pStyle w:val="a4"/>
        <w:numPr>
          <w:ilvl w:val="0"/>
          <w:numId w:val="2"/>
        </w:numPr>
        <w:ind w:left="1134"/>
      </w:pPr>
      <w:r>
        <w:t xml:space="preserve">показатель степени в законе горения </w:t>
      </w:r>
      <w:r w:rsidR="00EB233A" w:rsidRPr="00EB233A">
        <w:rPr>
          <w:position w:val="-10"/>
        </w:rPr>
        <w:object w:dxaOrig="880" w:dyaOrig="340" w14:anchorId="6F2ED829">
          <v:shape id="_x0000_i1030" type="#_x0000_t75" style="width:44.15pt;height:17pt" o:ole="">
            <v:imagedata r:id="rId18" o:title=""/>
          </v:shape>
          <o:OLEObject Type="Embed" ProgID="Equation.DSMT4" ShapeID="_x0000_i1030" DrawAspect="Content" ObjectID="_1731356568" r:id="rId19"/>
        </w:object>
      </w:r>
      <w:r>
        <w:t>;</w:t>
      </w:r>
    </w:p>
    <w:p w14:paraId="5865B859" w14:textId="2F703295" w:rsidR="00F834E4" w:rsidRDefault="00F834E4" w:rsidP="009B7F9B">
      <w:pPr>
        <w:pStyle w:val="a4"/>
        <w:numPr>
          <w:ilvl w:val="0"/>
          <w:numId w:val="2"/>
        </w:numPr>
        <w:ind w:left="1134"/>
      </w:pPr>
      <w:r>
        <w:t xml:space="preserve">единичная скорость горения </w:t>
      </w:r>
      <w:r w:rsidR="00EB233A" w:rsidRPr="00EB233A">
        <w:rPr>
          <w:position w:val="-12"/>
        </w:rPr>
        <w:object w:dxaOrig="1080" w:dyaOrig="380" w14:anchorId="2DFB70A4">
          <v:shape id="_x0000_i1031" type="#_x0000_t75" style="width:54.35pt;height:19pt" o:ole="">
            <v:imagedata r:id="rId20" o:title=""/>
          </v:shape>
          <o:OLEObject Type="Embed" ProgID="Equation.DSMT4" ShapeID="_x0000_i1031" DrawAspect="Content" ObjectID="_1731356569" r:id="rId21"/>
        </w:object>
      </w:r>
      <w:r w:rsidRPr="00F834E4">
        <w:t xml:space="preserve"> </w:t>
      </w:r>
      <w:r>
        <w:t>мм/с · МПа;</w:t>
      </w:r>
    </w:p>
    <w:p w14:paraId="095CEC30" w14:textId="5DE2B5BE" w:rsidR="00F834E4" w:rsidRPr="00F834E4" w:rsidRDefault="00F834E4" w:rsidP="009B7F9B">
      <w:pPr>
        <w:pStyle w:val="a4"/>
        <w:numPr>
          <w:ilvl w:val="0"/>
          <w:numId w:val="2"/>
        </w:numPr>
        <w:ind w:left="1134"/>
      </w:pPr>
      <w:r>
        <w:rPr>
          <w:szCs w:val="28"/>
        </w:rPr>
        <w:t>т</w:t>
      </w:r>
      <w:r w:rsidRPr="00643D53">
        <w:rPr>
          <w:szCs w:val="28"/>
        </w:rPr>
        <w:t>емпература торможения</w:t>
      </w:r>
      <w:r>
        <w:rPr>
          <w:szCs w:val="28"/>
          <w:lang w:val="en-US"/>
        </w:rPr>
        <w:t xml:space="preserve"> </w:t>
      </w:r>
      <w:r w:rsidR="00EB233A" w:rsidRPr="00EB233A">
        <w:rPr>
          <w:position w:val="-12"/>
        </w:rPr>
        <w:object w:dxaOrig="1140" w:dyaOrig="380" w14:anchorId="35C5356D">
          <v:shape id="_x0000_i1032" type="#_x0000_t75" style="width:57.05pt;height:19pt" o:ole="">
            <v:imagedata r:id="rId22" o:title=""/>
          </v:shape>
          <o:OLEObject Type="Embed" ProgID="Equation.DSMT4" ShapeID="_x0000_i1032" DrawAspect="Content" ObjectID="_1731356570" r:id="rId23"/>
        </w:object>
      </w:r>
      <w:r>
        <w:rPr>
          <w:szCs w:val="28"/>
        </w:rPr>
        <w:t xml:space="preserve"> К;</w:t>
      </w:r>
    </w:p>
    <w:p w14:paraId="155209D8" w14:textId="175853EB" w:rsidR="00F834E4" w:rsidRDefault="00F834E4" w:rsidP="009B7F9B">
      <w:pPr>
        <w:pStyle w:val="a4"/>
        <w:numPr>
          <w:ilvl w:val="0"/>
          <w:numId w:val="2"/>
        </w:numPr>
        <w:ind w:left="1134"/>
      </w:pPr>
      <w:r>
        <w:t xml:space="preserve">пороговое значение </w:t>
      </w:r>
      <w:r w:rsidR="00EB233A" w:rsidRPr="00EB233A">
        <w:rPr>
          <w:position w:val="-16"/>
        </w:rPr>
        <w:object w:dxaOrig="1180" w:dyaOrig="420" w14:anchorId="6186C7FF">
          <v:shape id="_x0000_i1033" type="#_x0000_t75" style="width:59.1pt;height:21.05pt" o:ole="">
            <v:imagedata r:id="rId24" o:title=""/>
          </v:shape>
          <o:OLEObject Type="Embed" ProgID="Equation.DSMT4" ShapeID="_x0000_i1033" DrawAspect="Content" ObjectID="_1731356571" r:id="rId25"/>
        </w:object>
      </w:r>
      <w:r>
        <w:t>.</w:t>
      </w:r>
    </w:p>
    <w:p w14:paraId="34E60D7E" w14:textId="58560297" w:rsidR="00DA100A" w:rsidRDefault="00DA100A" w:rsidP="00DA100A">
      <w:r>
        <w:t>Зависимость площади горения основного заряда и параметра Победоносцева от толщины сгоревшего свода приведены на рис. 1 и 2 соответственно.</w:t>
      </w:r>
    </w:p>
    <w:p w14:paraId="6F0F8155" w14:textId="042C5C85" w:rsidR="009C67BC" w:rsidRPr="00DA100A" w:rsidRDefault="009C67BC" w:rsidP="009C67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A7978D" wp14:editId="406DB205">
            <wp:extent cx="4470400" cy="319732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302" cy="32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91EA" w14:textId="439F502D" w:rsidR="009C67BC" w:rsidRDefault="009C67BC" w:rsidP="009C67BC">
      <w:pPr>
        <w:ind w:firstLine="0"/>
        <w:jc w:val="center"/>
      </w:pPr>
      <w:r>
        <w:t>Рис. 1. Зависимость площади горения основного заряда от толщины свода</w:t>
      </w:r>
    </w:p>
    <w:p w14:paraId="3EBA38B0" w14:textId="77777777" w:rsidR="00DA100A" w:rsidRDefault="00DA100A" w:rsidP="00DA100A">
      <w:pPr>
        <w:ind w:firstLine="0"/>
        <w:jc w:val="center"/>
      </w:pPr>
      <w:r>
        <w:rPr>
          <w:noProof/>
        </w:rPr>
        <w:drawing>
          <wp:inline distT="0" distB="0" distL="0" distR="0" wp14:anchorId="4FF81F3F" wp14:editId="7CD39823">
            <wp:extent cx="4508500" cy="328585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61" cy="32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052" w14:textId="0035F342" w:rsidR="00DA100A" w:rsidRDefault="00DA100A" w:rsidP="00DA100A">
      <w:pPr>
        <w:ind w:firstLine="0"/>
        <w:jc w:val="center"/>
      </w:pPr>
      <w:r>
        <w:t>Рис. 2. Зависимость параметра Победоносцева от толщины свода</w:t>
      </w:r>
    </w:p>
    <w:p w14:paraId="1AE63804" w14:textId="208FA792" w:rsidR="009C67BC" w:rsidRDefault="009C67BC" w:rsidP="00F834E4"/>
    <w:p w14:paraId="421C4FD9" w14:textId="6C28CB2A" w:rsidR="009C67BC" w:rsidRDefault="00CC34A7" w:rsidP="004E0DEC">
      <w:r>
        <w:t>Коэффициент тепловых потерь принят</w:t>
      </w:r>
      <w:r w:rsidR="00EB233A" w:rsidRPr="00EB233A">
        <w:rPr>
          <w:position w:val="-12"/>
        </w:rPr>
        <w:object w:dxaOrig="1140" w:dyaOrig="360" w14:anchorId="71AA3DFA">
          <v:shape id="_x0000_i1034" type="#_x0000_t75" style="width:57.05pt;height:18.35pt" o:ole="">
            <v:imagedata r:id="rId30" o:title=""/>
          </v:shape>
          <o:OLEObject Type="Embed" ProgID="Equation.DSMT4" ShapeID="_x0000_i1034" DrawAspect="Content" ObjectID="_1731356572" r:id="rId31"/>
        </w:object>
      </w:r>
      <w:r>
        <w:t xml:space="preserve">. Опорное давление в камере </w:t>
      </w:r>
      <w:r w:rsidR="00EB233A" w:rsidRPr="00EB233A">
        <w:rPr>
          <w:position w:val="-12"/>
        </w:rPr>
        <w:object w:dxaOrig="1120" w:dyaOrig="380" w14:anchorId="142CDEFB">
          <v:shape id="_x0000_i1035" type="#_x0000_t75" style="width:55.7pt;height:19pt" o:ole="">
            <v:imagedata r:id="rId32" o:title=""/>
          </v:shape>
          <o:OLEObject Type="Embed" ProgID="Equation.DSMT4" ShapeID="_x0000_i1035" DrawAspect="Content" ObjectID="_1731356573" r:id="rId33"/>
        </w:object>
      </w:r>
      <w:r w:rsidRPr="00CC34A7">
        <w:t xml:space="preserve"> </w:t>
      </w:r>
      <w:r>
        <w:t>МПа и принимается постоянным весь период работы двигателя. Первом приближении задается давление у переднего днища, большим опорного давления (</w:t>
      </w:r>
      <w:r w:rsidR="00EB233A" w:rsidRPr="00EB233A">
        <w:rPr>
          <w:position w:val="-14"/>
        </w:rPr>
        <w:object w:dxaOrig="1180" w:dyaOrig="400" w14:anchorId="7267C52E">
          <v:shape id="_x0000_i1036" type="#_x0000_t75" style="width:59.1pt;height:19.7pt" o:ole="">
            <v:imagedata r:id="rId34" o:title=""/>
          </v:shape>
          <o:OLEObject Type="Embed" ProgID="Equation.DSMT4" ShapeID="_x0000_i1036" DrawAspect="Content" ObjectID="_1731356574" r:id="rId35"/>
        </w:object>
      </w:r>
      <w:r w:rsidRPr="00CC34A7">
        <w:t xml:space="preserve"> </w:t>
      </w:r>
      <w:r>
        <w:t>МПа).</w:t>
      </w:r>
    </w:p>
    <w:p w14:paraId="016804DC" w14:textId="638E4EEC" w:rsidR="009B7F9B" w:rsidRDefault="009B7F9B" w:rsidP="004E0DEC">
      <w:r>
        <w:lastRenderedPageBreak/>
        <w:t>При построении математической модели одномерного течения в РДТТ принимаются следующие допущения</w:t>
      </w:r>
      <w:r w:rsidR="00655090">
        <w:t xml:space="preserve"> </w:t>
      </w:r>
      <w:r w:rsidR="00655090" w:rsidRPr="00655090">
        <w:t>[1]</w:t>
      </w:r>
      <w:r>
        <w:t>:</w:t>
      </w:r>
    </w:p>
    <w:p w14:paraId="0E8F1882" w14:textId="77777777" w:rsidR="009B7F9B" w:rsidRDefault="009B7F9B" w:rsidP="004E0DEC">
      <w:pPr>
        <w:pStyle w:val="a4"/>
        <w:numPr>
          <w:ilvl w:val="0"/>
          <w:numId w:val="4"/>
        </w:numPr>
        <w:ind w:left="1134"/>
      </w:pPr>
      <w:r>
        <w:t>рассматривается квазистационарный процесс (частные производные по времени малы по сравнению с частными производными по координате);</w:t>
      </w:r>
    </w:p>
    <w:p w14:paraId="22ABE9A1" w14:textId="77777777" w:rsidR="009B7F9B" w:rsidRDefault="009B7F9B" w:rsidP="004E0DEC">
      <w:pPr>
        <w:pStyle w:val="a4"/>
        <w:numPr>
          <w:ilvl w:val="0"/>
          <w:numId w:val="4"/>
        </w:numPr>
        <w:ind w:left="1134"/>
      </w:pPr>
      <w:r>
        <w:t>во внутреннем объеме ДУ температура газов сохраняется постоянной, равной температуре горения топлива;</w:t>
      </w:r>
    </w:p>
    <w:p w14:paraId="382E7F85" w14:textId="7FF69124" w:rsidR="009B7F9B" w:rsidRDefault="009B7F9B" w:rsidP="004E0DEC">
      <w:pPr>
        <w:pStyle w:val="a4"/>
        <w:numPr>
          <w:ilvl w:val="0"/>
          <w:numId w:val="4"/>
        </w:numPr>
        <w:ind w:left="1134"/>
      </w:pPr>
      <w:r>
        <w:t>рассматривается заряд с каналом постоянного сечения.</w:t>
      </w:r>
    </w:p>
    <w:p w14:paraId="312B1175" w14:textId="2F1ECC47" w:rsidR="009B7F9B" w:rsidRDefault="004E0DEC" w:rsidP="004E0DEC">
      <w:r>
        <w:t>В расчетах приняты следующие индексы у параметров: д – переднее днище; к – выходное сечения заряда; кр – критическое сечение сопла; а – выходное сечение сопла.</w:t>
      </w:r>
    </w:p>
    <w:p w14:paraId="7685ADC3" w14:textId="5C7DC98A" w:rsidR="009B7F9B" w:rsidRDefault="00EB233A" w:rsidP="00F834E4">
      <w:r>
        <w:t>Зададим вспомогательную функцию</w:t>
      </w:r>
    </w:p>
    <w:p w14:paraId="60A9ABEA" w14:textId="430728D1" w:rsidR="00EB233A" w:rsidRDefault="009478FA" w:rsidP="00EB233A">
      <w:pPr>
        <w:jc w:val="center"/>
      </w:pPr>
      <w:r w:rsidRPr="00EB233A">
        <w:rPr>
          <w:position w:val="-28"/>
        </w:rPr>
        <w:object w:dxaOrig="2820" w:dyaOrig="720" w14:anchorId="4C53C552">
          <v:shape id="_x0000_i1037" type="#_x0000_t75" style="width:141.3pt;height:36pt" o:ole="">
            <v:imagedata r:id="rId36" o:title=""/>
          </v:shape>
          <o:OLEObject Type="Embed" ProgID="Equation.DSMT4" ShapeID="_x0000_i1037" DrawAspect="Content" ObjectID="_1731356575" r:id="rId37"/>
        </w:object>
      </w:r>
    </w:p>
    <w:p w14:paraId="04B5AA2E" w14:textId="7486F5AC" w:rsidR="009478FA" w:rsidRDefault="009478FA" w:rsidP="009478FA">
      <w:r>
        <w:t xml:space="preserve">Функция левой части уравнения </w:t>
      </w:r>
      <w:r w:rsidR="00C7197D">
        <w:t>неразрывности</w:t>
      </w:r>
      <w:r>
        <w:t>:</w:t>
      </w:r>
    </w:p>
    <w:p w14:paraId="037D18CB" w14:textId="0CE5BEA1" w:rsidR="009478FA" w:rsidRDefault="009478FA" w:rsidP="009478FA">
      <w:pPr>
        <w:jc w:val="center"/>
      </w:pPr>
      <w:r w:rsidRPr="009478FA">
        <w:rPr>
          <w:position w:val="-94"/>
        </w:rPr>
        <w:object w:dxaOrig="7960" w:dyaOrig="2020" w14:anchorId="6065295C">
          <v:shape id="_x0000_i1038" type="#_x0000_t75" style="width:398.05pt;height:101.2pt" o:ole="">
            <v:imagedata r:id="rId38" o:title=""/>
          </v:shape>
          <o:OLEObject Type="Embed" ProgID="Equation.DSMT4" ShapeID="_x0000_i1038" DrawAspect="Content" ObjectID="_1731356576" r:id="rId39"/>
        </w:object>
      </w:r>
    </w:p>
    <w:p w14:paraId="7C45112D" w14:textId="6A932840" w:rsidR="009478FA" w:rsidRDefault="009478FA" w:rsidP="009478FA">
      <w:r>
        <w:t>Функция правой части уравнения</w:t>
      </w:r>
    </w:p>
    <w:p w14:paraId="04064CFF" w14:textId="0C6B1056" w:rsidR="009478FA" w:rsidRDefault="006B1302" w:rsidP="009478FA">
      <w:pPr>
        <w:jc w:val="center"/>
      </w:pPr>
      <w:r w:rsidRPr="009478FA">
        <w:rPr>
          <w:position w:val="-36"/>
        </w:rPr>
        <w:object w:dxaOrig="4140" w:dyaOrig="859" w14:anchorId="048A1D38">
          <v:shape id="_x0000_i1039" type="#_x0000_t75" style="width:207.15pt;height:42.8pt" o:ole="">
            <v:imagedata r:id="rId40" o:title=""/>
          </v:shape>
          <o:OLEObject Type="Embed" ProgID="Equation.DSMT4" ShapeID="_x0000_i1039" DrawAspect="Content" ObjectID="_1731356577" r:id="rId41"/>
        </w:object>
      </w:r>
    </w:p>
    <w:p w14:paraId="3C40311D" w14:textId="1AE16D72" w:rsidR="009478FA" w:rsidRDefault="009478FA" w:rsidP="009478FA">
      <w:pPr>
        <w:ind w:firstLine="0"/>
      </w:pPr>
      <w:r>
        <w:t xml:space="preserve">где </w:t>
      </w:r>
      <w:r w:rsidR="00FD7895" w:rsidRPr="00FD7895">
        <w:rPr>
          <w:position w:val="-14"/>
        </w:rPr>
        <w:object w:dxaOrig="2180" w:dyaOrig="420" w14:anchorId="6EE0C0F1">
          <v:shape id="_x0000_i1040" type="#_x0000_t75" style="width:108.7pt;height:21.05pt" o:ole="">
            <v:imagedata r:id="rId42" o:title=""/>
          </v:shape>
          <o:OLEObject Type="Embed" ProgID="Equation.DSMT4" ShapeID="_x0000_i1040" DrawAspect="Content" ObjectID="_1731356578" r:id="rId43"/>
        </w:object>
      </w:r>
      <w:r>
        <w:t xml:space="preserve"> – </w:t>
      </w:r>
      <w:r w:rsidR="00FD7895">
        <w:t xml:space="preserve">площадь боковой поверхности канала; </w:t>
      </w:r>
      <w:r w:rsidR="00FD7895" w:rsidRPr="002045AB">
        <w:rPr>
          <w:position w:val="-12"/>
        </w:rPr>
        <w:object w:dxaOrig="720" w:dyaOrig="380" w14:anchorId="4B58BE9C">
          <v:shape id="_x0000_i1041" type="#_x0000_t75" style="width:36pt;height:19pt" o:ole="">
            <v:imagedata r:id="rId44" o:title=""/>
          </v:shape>
          <o:OLEObject Type="Embed" ProgID="Equation.DSMT4" ShapeID="_x0000_i1041" DrawAspect="Content" ObjectID="_1731356579" r:id="rId45"/>
        </w:object>
      </w:r>
      <w:r w:rsidR="00FD7895">
        <w:t xml:space="preserve"> – периметр горения, определяемый геометрическим законом горения</w:t>
      </w:r>
    </w:p>
    <w:p w14:paraId="38D24097" w14:textId="788BC729" w:rsidR="00FD7895" w:rsidRDefault="00FD7895" w:rsidP="00FD7895">
      <w:pPr>
        <w:ind w:firstLine="0"/>
        <w:jc w:val="center"/>
      </w:pPr>
      <w:r w:rsidRPr="00FD7895">
        <w:rPr>
          <w:position w:val="-38"/>
        </w:rPr>
        <w:object w:dxaOrig="1600" w:dyaOrig="820" w14:anchorId="7504A018">
          <v:shape id="_x0000_i1042" type="#_x0000_t75" style="width:80.15pt;height:40.75pt" o:ole="">
            <v:imagedata r:id="rId46" o:title=""/>
          </v:shape>
          <o:OLEObject Type="Embed" ProgID="Equation.DSMT4" ShapeID="_x0000_i1042" DrawAspect="Content" ObjectID="_1731356580" r:id="rId47"/>
        </w:object>
      </w:r>
    </w:p>
    <w:p w14:paraId="25645D84" w14:textId="42927B8D" w:rsidR="00C7197D" w:rsidRDefault="00C7197D" w:rsidP="00C7197D">
      <w:r>
        <w:t xml:space="preserve">Зависимость безразмерной скорости потока по длине заряда и по толщине сгоревшего свода </w:t>
      </w:r>
      <w:r w:rsidRPr="00C7197D">
        <w:rPr>
          <w:position w:val="-12"/>
        </w:rPr>
        <w:object w:dxaOrig="1060" w:dyaOrig="380" w14:anchorId="06F960BA">
          <v:shape id="_x0000_i1043" type="#_x0000_t75" style="width:53pt;height:19pt" o:ole="">
            <v:imagedata r:id="rId48" o:title=""/>
          </v:shape>
          <o:OLEObject Type="Embed" ProgID="Equation.DSMT4" ShapeID="_x0000_i1043" DrawAspect="Content" ObjectID="_1731356581" r:id="rId49"/>
        </w:object>
      </w:r>
      <w:r w:rsidRPr="00C7197D">
        <w:t xml:space="preserve"> </w:t>
      </w:r>
      <w:r>
        <w:t>определяется путем приравнивания левой и правой частей уравнений</w:t>
      </w:r>
    </w:p>
    <w:p w14:paraId="089A9622" w14:textId="299747AF" w:rsidR="00C7197D" w:rsidRDefault="00C7197D" w:rsidP="00C7197D">
      <w:pPr>
        <w:jc w:val="center"/>
      </w:pPr>
      <w:r w:rsidRPr="002045AB">
        <w:rPr>
          <w:position w:val="-14"/>
        </w:rPr>
        <w:object w:dxaOrig="1960" w:dyaOrig="420" w14:anchorId="61A5BFC3">
          <v:shape id="_x0000_i1044" type="#_x0000_t75" style="width:97.8pt;height:21.05pt" o:ole="">
            <v:imagedata r:id="rId50" o:title=""/>
          </v:shape>
          <o:OLEObject Type="Embed" ProgID="Equation.DSMT4" ShapeID="_x0000_i1044" DrawAspect="Content" ObjectID="_1731356582" r:id="rId51"/>
        </w:object>
      </w:r>
    </w:p>
    <w:p w14:paraId="2BA5CE61" w14:textId="181E1E37" w:rsidR="00F16EC7" w:rsidRDefault="00F16EC7" w:rsidP="00F16EC7">
      <w:r>
        <w:t xml:space="preserve">Зависимость </w:t>
      </w:r>
      <w:r w:rsidRPr="00C7197D">
        <w:rPr>
          <w:position w:val="-12"/>
        </w:rPr>
        <w:object w:dxaOrig="1060" w:dyaOrig="380" w14:anchorId="70046B94">
          <v:shape id="_x0000_i1045" type="#_x0000_t75" style="width:53pt;height:19pt" o:ole="">
            <v:imagedata r:id="rId48" o:title=""/>
          </v:shape>
          <o:OLEObject Type="Embed" ProgID="Equation.DSMT4" ShapeID="_x0000_i1045" DrawAspect="Content" ObjectID="_1731356583" r:id="rId52"/>
        </w:object>
      </w:r>
      <w:r>
        <w:t xml:space="preserve"> построена на рис. </w:t>
      </w:r>
      <w:r w:rsidR="00DA100A">
        <w:t>3</w:t>
      </w:r>
      <w:r>
        <w:t xml:space="preserve"> для </w:t>
      </w:r>
      <w:r w:rsidRPr="00F16EC7">
        <w:rPr>
          <w:position w:val="-12"/>
        </w:rPr>
        <w:object w:dxaOrig="2260" w:dyaOrig="380" w14:anchorId="3E32D000">
          <v:shape id="_x0000_i1046" type="#_x0000_t75" style="width:112.75pt;height:19pt" o:ole="">
            <v:imagedata r:id="rId53" o:title=""/>
          </v:shape>
          <o:OLEObject Type="Embed" ProgID="Equation.DSMT4" ShapeID="_x0000_i1046" DrawAspect="Content" ObjectID="_1731356584" r:id="rId54"/>
        </w:object>
      </w:r>
      <w:r w:rsidRPr="00F16EC7">
        <w:t>.</w:t>
      </w:r>
    </w:p>
    <w:p w14:paraId="19C2ED9F" w14:textId="7D4FB884" w:rsidR="00F16EC7" w:rsidRDefault="00503D30" w:rsidP="00F16EC7">
      <w:pPr>
        <w:ind w:firstLine="0"/>
        <w:jc w:val="center"/>
      </w:pPr>
      <w:r>
        <w:rPr>
          <w:noProof/>
        </w:rPr>
        <w:drawing>
          <wp:inline distT="0" distB="0" distL="0" distR="0" wp14:anchorId="7666A59F" wp14:editId="5AECC6C3">
            <wp:extent cx="5762625" cy="409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F7A0" w14:textId="62B35A81" w:rsidR="00503D30" w:rsidRDefault="00503D30" w:rsidP="00F16EC7">
      <w:pPr>
        <w:ind w:firstLine="0"/>
        <w:jc w:val="center"/>
      </w:pPr>
      <w:r>
        <w:t xml:space="preserve">Рис. </w:t>
      </w:r>
      <w:r w:rsidR="00DA100A">
        <w:t>3</w:t>
      </w:r>
      <w:r>
        <w:t>. Распределение безразмерной скорости потока по длине заряда</w:t>
      </w:r>
    </w:p>
    <w:p w14:paraId="59606B0A" w14:textId="13BC022E" w:rsidR="00503D30" w:rsidRDefault="00503D30" w:rsidP="00F16EC7">
      <w:pPr>
        <w:ind w:firstLine="0"/>
        <w:jc w:val="center"/>
      </w:pPr>
    </w:p>
    <w:p w14:paraId="2EAC56AF" w14:textId="4295CE87" w:rsidR="00503D30" w:rsidRDefault="00503D30" w:rsidP="00503D30">
      <w:r>
        <w:t xml:space="preserve">Из рис. 2 видно, что безразмерная скорость потока увеличивается по длине заряда из-за подвода массы от поверхности горения заряда. По мере выгорания топлива, увеличивается проходное сечения заряда, поэтому скорость начинает падать. При этом скорость потока меньше порогового значения </w:t>
      </w:r>
      <w:r w:rsidRPr="00EB233A">
        <w:rPr>
          <w:position w:val="-16"/>
        </w:rPr>
        <w:object w:dxaOrig="1180" w:dyaOrig="420" w14:anchorId="3E9DE097">
          <v:shape id="_x0000_i1047" type="#_x0000_t75" style="width:59.1pt;height:21.05pt" o:ole="">
            <v:imagedata r:id="rId24" o:title=""/>
          </v:shape>
          <o:OLEObject Type="Embed" ProgID="Equation.DSMT4" ShapeID="_x0000_i1047" DrawAspect="Content" ObjectID="_1731356585" r:id="rId57"/>
        </w:object>
      </w:r>
      <w:r>
        <w:t xml:space="preserve">, что означает отсутствие </w:t>
      </w:r>
      <w:r w:rsidR="006812BE">
        <w:t>эрозионного</w:t>
      </w:r>
      <w:r>
        <w:t xml:space="preserve"> горения</w:t>
      </w:r>
      <w:r w:rsidR="00412F43">
        <w:t>.</w:t>
      </w:r>
    </w:p>
    <w:p w14:paraId="0820ECD5" w14:textId="452F649C" w:rsidR="00621F77" w:rsidRDefault="00621F77" w:rsidP="00503D30">
      <w:r>
        <w:t>Распределение статического давления</w:t>
      </w:r>
      <w:r w:rsidR="00124D19" w:rsidRPr="00124D19">
        <w:t xml:space="preserve"> (</w:t>
      </w:r>
      <w:r w:rsidR="00124D19">
        <w:t xml:space="preserve">рис. </w:t>
      </w:r>
      <w:r w:rsidR="00DA100A">
        <w:t>4</w:t>
      </w:r>
      <w:r w:rsidR="00124D19" w:rsidRPr="00124D19">
        <w:t>)</w:t>
      </w:r>
      <w:r>
        <w:t xml:space="preserve"> по длине канала в первом приближении может быть построено по формуле</w:t>
      </w:r>
    </w:p>
    <w:p w14:paraId="119CB876" w14:textId="7BC31BA5" w:rsidR="00124D19" w:rsidRDefault="00124D19" w:rsidP="00124D19">
      <w:pPr>
        <w:jc w:val="center"/>
      </w:pPr>
      <w:r w:rsidRPr="00124D19">
        <w:rPr>
          <w:position w:val="-14"/>
        </w:rPr>
        <w:object w:dxaOrig="2940" w:dyaOrig="420" w14:anchorId="6FEBB4C4">
          <v:shape id="_x0000_i1048" type="#_x0000_t75" style="width:146.7pt;height:21.05pt" o:ole="">
            <v:imagedata r:id="rId58" o:title=""/>
          </v:shape>
          <o:OLEObject Type="Embed" ProgID="Equation.DSMT4" ShapeID="_x0000_i1048" DrawAspect="Content" ObjectID="_1731356586" r:id="rId59"/>
        </w:object>
      </w:r>
    </w:p>
    <w:p w14:paraId="1DEF3A08" w14:textId="77777777" w:rsidR="00124D19" w:rsidRDefault="00124D19" w:rsidP="00124D19">
      <w:pPr>
        <w:ind w:firstLine="0"/>
        <w:jc w:val="center"/>
        <w:rPr>
          <w:noProof/>
        </w:rPr>
      </w:pPr>
    </w:p>
    <w:p w14:paraId="07087870" w14:textId="7D9215D3" w:rsidR="00124D19" w:rsidRDefault="00124D19" w:rsidP="00124D1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C0A608" wp14:editId="484C9C88">
            <wp:extent cx="4865298" cy="34072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25" cy="34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4672" w14:textId="40E9A08A" w:rsidR="00124D19" w:rsidRDefault="00124D19" w:rsidP="00124D19">
      <w:pPr>
        <w:ind w:firstLine="0"/>
        <w:jc w:val="center"/>
      </w:pPr>
      <w:r>
        <w:t xml:space="preserve">Рис. </w:t>
      </w:r>
      <w:r w:rsidR="00DA100A">
        <w:t>4</w:t>
      </w:r>
      <w:r>
        <w:t>. Распределение давления по длине заряда (первое приближение)</w:t>
      </w:r>
    </w:p>
    <w:p w14:paraId="2A491965" w14:textId="515FFDC0" w:rsidR="00124D19" w:rsidRDefault="00124D19" w:rsidP="00124D19">
      <w:pPr>
        <w:ind w:firstLine="0"/>
        <w:jc w:val="center"/>
      </w:pPr>
    </w:p>
    <w:p w14:paraId="4F51AED8" w14:textId="65DB9E97" w:rsidR="00124D19" w:rsidRPr="007A4C65" w:rsidRDefault="00124D19" w:rsidP="00124D19">
      <w:r>
        <w:t xml:space="preserve">По мере увеличения скорости потока давление падает, принимая в выходном сечении различные значения, которые зависят от толщины горящего свода в данный момент времени. В нашем случае, постоянное давление в КС принято </w:t>
      </w:r>
      <w:r w:rsidRPr="00124D19">
        <w:rPr>
          <w:position w:val="-12"/>
        </w:rPr>
        <w:object w:dxaOrig="1120" w:dyaOrig="380" w14:anchorId="241D5D6A">
          <v:shape id="_x0000_i1049" type="#_x0000_t75" style="width:55.7pt;height:19pt" o:ole="">
            <v:imagedata r:id="rId62" o:title=""/>
          </v:shape>
          <o:OLEObject Type="Embed" ProgID="Equation.DSMT4" ShapeID="_x0000_i1049" DrawAspect="Content" ObjectID="_1731356587" r:id="rId63"/>
        </w:object>
      </w:r>
      <w:r>
        <w:t xml:space="preserve"> МПа.  Несоответствие давления в выходном сечении канала заданному свидетельствует о неверном выбранном давлении у переднего днища </w:t>
      </w:r>
      <w:r w:rsidRPr="00124D19">
        <w:rPr>
          <w:position w:val="-14"/>
        </w:rPr>
        <w:object w:dxaOrig="400" w:dyaOrig="400" w14:anchorId="683470DE">
          <v:shape id="_x0000_i1050" type="#_x0000_t75" style="width:19.7pt;height:19.7pt" o:ole="">
            <v:imagedata r:id="rId64" o:title=""/>
          </v:shape>
          <o:OLEObject Type="Embed" ProgID="Equation.DSMT4" ShapeID="_x0000_i1050" DrawAspect="Content" ObjectID="_1731356588" r:id="rId65"/>
        </w:object>
      </w:r>
      <w:r>
        <w:t xml:space="preserve">. </w:t>
      </w:r>
      <w:r w:rsidR="007A4C65">
        <w:t>Кроме этого</w:t>
      </w:r>
      <w:r w:rsidR="007A4C65" w:rsidRPr="007A4C65">
        <w:t>,</w:t>
      </w:r>
      <w:r w:rsidR="007A4C65">
        <w:t xml:space="preserve"> значение </w:t>
      </w:r>
      <w:r w:rsidR="007A4C65" w:rsidRPr="00124D19">
        <w:rPr>
          <w:position w:val="-14"/>
        </w:rPr>
        <w:object w:dxaOrig="340" w:dyaOrig="400" w14:anchorId="3161E0D6">
          <v:shape id="_x0000_i1051" type="#_x0000_t75" style="width:17pt;height:19.7pt" o:ole="">
            <v:imagedata r:id="rId66" o:title=""/>
          </v:shape>
          <o:OLEObject Type="Embed" ProgID="Equation.DSMT4" ShapeID="_x0000_i1051" DrawAspect="Content" ObjectID="_1731356589" r:id="rId67"/>
        </w:object>
      </w:r>
      <w:r w:rsidR="007A4C65">
        <w:t xml:space="preserve"> изменяется с течением времени. Поэтому вторым приближением будет подбор зависимости </w:t>
      </w:r>
      <w:r w:rsidR="007A4C65" w:rsidRPr="00124D19">
        <w:rPr>
          <w:position w:val="-14"/>
        </w:rPr>
        <w:object w:dxaOrig="680" w:dyaOrig="400" w14:anchorId="3C534B10">
          <v:shape id="_x0000_i1052" type="#_x0000_t75" style="width:33.95pt;height:19.7pt" o:ole="">
            <v:imagedata r:id="rId68" o:title=""/>
          </v:shape>
          <o:OLEObject Type="Embed" ProgID="Equation.DSMT4" ShapeID="_x0000_i1052" DrawAspect="Content" ObjectID="_1731356590" r:id="rId69"/>
        </w:object>
      </w:r>
      <w:r w:rsidR="007A4C65">
        <w:t xml:space="preserve">, обеспечивающей заданное значение давления в выходном сечении канала </w:t>
      </w:r>
      <w:r w:rsidR="007A4C65" w:rsidRPr="00124D19">
        <w:rPr>
          <w:position w:val="-12"/>
        </w:rPr>
        <w:object w:dxaOrig="340" w:dyaOrig="380" w14:anchorId="752D441F">
          <v:shape id="_x0000_i1053" type="#_x0000_t75" style="width:17pt;height:19pt" o:ole="">
            <v:imagedata r:id="rId70" o:title=""/>
          </v:shape>
          <o:OLEObject Type="Embed" ProgID="Equation.DSMT4" ShapeID="_x0000_i1053" DrawAspect="Content" ObjectID="_1731356591" r:id="rId71"/>
        </w:object>
      </w:r>
      <w:r w:rsidR="007A4C65" w:rsidRPr="007A4C65">
        <w:t>.</w:t>
      </w:r>
    </w:p>
    <w:p w14:paraId="6A968238" w14:textId="6503C9B8" w:rsidR="00124D19" w:rsidRDefault="007A4C65" w:rsidP="00124D19">
      <w:r>
        <w:t>Имея распределение давления по длине канала, можно определить давление на переднем днище, сместив каждый из графиков по оси абсцисс по левой границе в требуемую точку. Зависимость давления может быть найдена по формуле</w:t>
      </w:r>
    </w:p>
    <w:p w14:paraId="5D5E890F" w14:textId="3558F9B4" w:rsidR="007A4C65" w:rsidRDefault="007A4C65" w:rsidP="007A4C65">
      <w:pPr>
        <w:jc w:val="center"/>
      </w:pPr>
      <w:r w:rsidRPr="007A4C65">
        <w:rPr>
          <w:position w:val="-18"/>
        </w:rPr>
        <w:object w:dxaOrig="3140" w:dyaOrig="499" w14:anchorId="3DC11288">
          <v:shape id="_x0000_i1054" type="#_x0000_t75" style="width:156.9pt;height:25.15pt" o:ole="">
            <v:imagedata r:id="rId72" o:title=""/>
          </v:shape>
          <o:OLEObject Type="Embed" ProgID="Equation.DSMT4" ShapeID="_x0000_i1054" DrawAspect="Content" ObjectID="_1731356592" r:id="rId73"/>
        </w:object>
      </w:r>
    </w:p>
    <w:p w14:paraId="317048E8" w14:textId="229125F4" w:rsidR="007A4C65" w:rsidRDefault="007A4C65" w:rsidP="007A4C65">
      <w:r>
        <w:t xml:space="preserve">Представленная </w:t>
      </w:r>
      <w:r w:rsidR="006B1302">
        <w:t>выше формула должна быть подставлена в формулу</w:t>
      </w:r>
    </w:p>
    <w:p w14:paraId="3569C587" w14:textId="6606227F" w:rsidR="006B1302" w:rsidRDefault="006B1302" w:rsidP="006B1302">
      <w:pPr>
        <w:jc w:val="center"/>
      </w:pPr>
      <w:r w:rsidRPr="009478FA">
        <w:rPr>
          <w:position w:val="-36"/>
        </w:rPr>
        <w:object w:dxaOrig="4380" w:dyaOrig="859" w14:anchorId="35CB9540">
          <v:shape id="_x0000_i1055" type="#_x0000_t75" style="width:218.7pt;height:42.8pt" o:ole="">
            <v:imagedata r:id="rId74" o:title=""/>
          </v:shape>
          <o:OLEObject Type="Embed" ProgID="Equation.DSMT4" ShapeID="_x0000_i1055" DrawAspect="Content" ObjectID="_1731356593" r:id="rId75"/>
        </w:object>
      </w:r>
    </w:p>
    <w:p w14:paraId="14663E74" w14:textId="43869FB2" w:rsidR="006B1302" w:rsidRDefault="006B1302" w:rsidP="006B1302">
      <w:r>
        <w:t xml:space="preserve">Решение повторяется с получением зависимостей </w:t>
      </w:r>
      <w:r w:rsidRPr="006B1302">
        <w:rPr>
          <w:position w:val="-12"/>
        </w:rPr>
        <w:object w:dxaOrig="600" w:dyaOrig="360" w14:anchorId="3A2AB352">
          <v:shape id="_x0000_i1056" type="#_x0000_t75" style="width:29.9pt;height:18.35pt" o:ole="">
            <v:imagedata r:id="rId76" o:title=""/>
          </v:shape>
          <o:OLEObject Type="Embed" ProgID="Equation.DSMT4" ShapeID="_x0000_i1056" DrawAspect="Content" ObjectID="_1731356594" r:id="rId77"/>
        </w:object>
      </w:r>
      <w:r w:rsidRPr="006B1302">
        <w:t xml:space="preserve"> </w:t>
      </w:r>
      <w:r>
        <w:t xml:space="preserve">и </w:t>
      </w:r>
      <w:r w:rsidRPr="006B1302">
        <w:rPr>
          <w:position w:val="-12"/>
        </w:rPr>
        <w:object w:dxaOrig="560" w:dyaOrig="360" w14:anchorId="691D2CC4">
          <v:shape id="_x0000_i1057" type="#_x0000_t75" style="width:27.85pt;height:18.35pt" o:ole="">
            <v:imagedata r:id="rId78" o:title=""/>
          </v:shape>
          <o:OLEObject Type="Embed" ProgID="Equation.DSMT4" ShapeID="_x0000_i1057" DrawAspect="Content" ObjectID="_1731356595" r:id="rId79"/>
        </w:object>
      </w:r>
      <w:r>
        <w:t xml:space="preserve"> до тех пор, пока значение давления в выходном сечении не станет равным </w:t>
      </w:r>
      <w:r w:rsidRPr="00124D19">
        <w:rPr>
          <w:position w:val="-12"/>
        </w:rPr>
        <w:object w:dxaOrig="1120" w:dyaOrig="380" w14:anchorId="3E410A27">
          <v:shape id="_x0000_i1058" type="#_x0000_t75" style="width:55.7pt;height:19pt" o:ole="">
            <v:imagedata r:id="rId62" o:title=""/>
          </v:shape>
          <o:OLEObject Type="Embed" ProgID="Equation.DSMT4" ShapeID="_x0000_i1058" DrawAspect="Content" ObjectID="_1731356596" r:id="rId80"/>
        </w:object>
      </w:r>
      <w:r>
        <w:t xml:space="preserve">МПа с точностью до 100 Па. В конечном приближении распределение давления по длине заряда представлено на рис. </w:t>
      </w:r>
      <w:r w:rsidR="00DA100A">
        <w:t>5</w:t>
      </w:r>
      <w:r>
        <w:t>.</w:t>
      </w:r>
    </w:p>
    <w:p w14:paraId="5404181A" w14:textId="5C77B1D2" w:rsidR="006B1302" w:rsidRDefault="00C2052E" w:rsidP="00C2052E">
      <w:pPr>
        <w:ind w:firstLine="0"/>
        <w:jc w:val="center"/>
      </w:pPr>
      <w:r>
        <w:rPr>
          <w:noProof/>
        </w:rPr>
        <w:drawing>
          <wp:inline distT="0" distB="0" distL="0" distR="0" wp14:anchorId="1E326A19" wp14:editId="1F7812D8">
            <wp:extent cx="5222713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52" cy="36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ED2" w14:textId="44D5F7A9" w:rsidR="00C2052E" w:rsidRDefault="00C2052E" w:rsidP="00C2052E">
      <w:pPr>
        <w:ind w:firstLine="0"/>
        <w:jc w:val="center"/>
      </w:pPr>
      <w:r>
        <w:t xml:space="preserve">Рис. </w:t>
      </w:r>
      <w:r w:rsidR="00DA100A">
        <w:t>5</w:t>
      </w:r>
      <w:r>
        <w:t>. Распределение давления по длине заряда (конечное приближение)</w:t>
      </w:r>
    </w:p>
    <w:p w14:paraId="6A0782E3" w14:textId="3D351EF9" w:rsidR="00C2052E" w:rsidRDefault="00C2052E" w:rsidP="00C2052E">
      <w:pPr>
        <w:ind w:firstLine="0"/>
        <w:jc w:val="center"/>
      </w:pPr>
    </w:p>
    <w:p w14:paraId="072929B2" w14:textId="5EBAD3F1" w:rsidR="00C2052E" w:rsidRDefault="00C2052E" w:rsidP="00C2052E">
      <w:r>
        <w:t xml:space="preserve">Согласно рис. </w:t>
      </w:r>
      <w:r w:rsidR="00DA100A">
        <w:t>5</w:t>
      </w:r>
      <w:r>
        <w:t xml:space="preserve"> максимальное давление, действующее на переднее днище, равно </w:t>
      </w:r>
      <w:r w:rsidRPr="00C2052E">
        <w:rPr>
          <w:position w:val="-14"/>
        </w:rPr>
        <w:object w:dxaOrig="1560" w:dyaOrig="400" w14:anchorId="53C9E14D">
          <v:shape id="_x0000_i1059" type="#_x0000_t75" style="width:78.1pt;height:19.7pt" o:ole="">
            <v:imagedata r:id="rId83" o:title=""/>
          </v:shape>
          <o:OLEObject Type="Embed" ProgID="Equation.DSMT4" ShapeID="_x0000_i1059" DrawAspect="Content" ObjectID="_1731356597" r:id="rId84"/>
        </w:object>
      </w:r>
      <w:r w:rsidRPr="00C2052E">
        <w:t xml:space="preserve"> </w:t>
      </w:r>
      <w:r>
        <w:t>МПа.</w:t>
      </w:r>
    </w:p>
    <w:p w14:paraId="39F20E80" w14:textId="66C6C0A9" w:rsidR="00C2052E" w:rsidRDefault="00C2052E" w:rsidP="00C2052E">
      <w:r>
        <w:t>Используя уравнение состояния идеального газа, можно найти распределение плотности потока по длине заряда</w:t>
      </w:r>
      <w:r w:rsidRPr="00C2052E">
        <w:t xml:space="preserve"> (</w:t>
      </w:r>
      <w:r>
        <w:t xml:space="preserve">рис. </w:t>
      </w:r>
      <w:r w:rsidR="00DA100A">
        <w:t>6</w:t>
      </w:r>
      <w:r w:rsidRPr="00C2052E">
        <w:t>)</w:t>
      </w:r>
    </w:p>
    <w:p w14:paraId="537DBD41" w14:textId="7E5D8CCF" w:rsidR="00C2052E" w:rsidRDefault="00000000" w:rsidP="00C2052E">
      <w:pPr>
        <w:jc w:val="center"/>
      </w:pPr>
      <w:r>
        <w:rPr>
          <w:position w:val="-34"/>
        </w:rPr>
        <w:pict w14:anchorId="52C0A1E7">
          <v:shape id="_x0000_i1060" type="#_x0000_t75" style="width:101.2pt;height:42.1pt">
            <v:imagedata r:id="rId85" o:title=""/>
          </v:shape>
        </w:pict>
      </w:r>
    </w:p>
    <w:p w14:paraId="65EFCB98" w14:textId="652E9138" w:rsidR="00C2052E" w:rsidRDefault="00C2052E" w:rsidP="00C205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74F168" wp14:editId="0DBB4ABB">
            <wp:extent cx="4891177" cy="333833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03" cy="33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EE68" w14:textId="741E6E8B" w:rsidR="00C2052E" w:rsidRDefault="00C2052E" w:rsidP="00C2052E">
      <w:pPr>
        <w:ind w:firstLine="0"/>
        <w:jc w:val="center"/>
      </w:pPr>
      <w:r>
        <w:t xml:space="preserve">Рис. </w:t>
      </w:r>
      <w:r w:rsidR="00DA100A">
        <w:t>6</w:t>
      </w:r>
      <w:r>
        <w:t>. Распределение плотности по длине заряда</w:t>
      </w:r>
    </w:p>
    <w:p w14:paraId="0909C258" w14:textId="567157D3" w:rsidR="00C2052E" w:rsidRDefault="00C2052E" w:rsidP="00C2052E">
      <w:pPr>
        <w:ind w:firstLine="0"/>
        <w:jc w:val="center"/>
      </w:pPr>
    </w:p>
    <w:p w14:paraId="554319C9" w14:textId="6B0D3AD7" w:rsidR="00C2052E" w:rsidRDefault="00CA5A21" w:rsidP="00C2052E">
      <w:r>
        <w:t xml:space="preserve">Изменение давления по длине канала приводит к изменению расчетного газоприхода и давления перед соплом. Для учета этого факта запишем функцию коэффициента </w:t>
      </w:r>
      <w:r w:rsidRPr="00CA5A21">
        <w:rPr>
          <w:position w:val="-12"/>
        </w:rPr>
        <w:object w:dxaOrig="380" w:dyaOrig="380" w14:anchorId="31552138">
          <v:shape id="_x0000_i1061" type="#_x0000_t75" style="width:19pt;height:19pt" o:ole="">
            <v:imagedata r:id="rId88" o:title=""/>
          </v:shape>
          <o:OLEObject Type="Embed" ProgID="Equation.DSMT4" ShapeID="_x0000_i1061" DrawAspect="Content" ObjectID="_1731356598" r:id="rId89"/>
        </w:object>
      </w:r>
      <w:r w:rsidRPr="00CA5A21">
        <w:t xml:space="preserve">, </w:t>
      </w:r>
      <w:r>
        <w:t>который обозначает отношение средней по длине заряда скорости горения к скорости торцевого горения этого же топлива</w:t>
      </w:r>
    </w:p>
    <w:p w14:paraId="75973613" w14:textId="26A52C8B" w:rsidR="00CA5A21" w:rsidRDefault="00CA5A21" w:rsidP="00CA5A21">
      <w:pPr>
        <w:jc w:val="center"/>
      </w:pPr>
      <w:r w:rsidRPr="00CA5A21">
        <w:rPr>
          <w:position w:val="-46"/>
        </w:rPr>
        <w:object w:dxaOrig="6280" w:dyaOrig="1160" w14:anchorId="29A8CA90">
          <v:shape id="_x0000_i1062" type="#_x0000_t75" style="width:313.8pt;height:57.75pt" o:ole="">
            <v:imagedata r:id="rId90" o:title=""/>
          </v:shape>
          <o:OLEObject Type="Embed" ProgID="Equation.DSMT4" ShapeID="_x0000_i1062" DrawAspect="Content" ObjectID="_1731356599" r:id="rId91"/>
        </w:object>
      </w:r>
    </w:p>
    <w:p w14:paraId="29AA907D" w14:textId="1CBE4F44" w:rsidR="00CA5A21" w:rsidRDefault="00CA5A21" w:rsidP="00A35F42">
      <w:pPr>
        <w:ind w:firstLine="0"/>
      </w:pPr>
      <w:r>
        <w:t xml:space="preserve">где </w:t>
      </w:r>
      <w:r w:rsidRPr="00C939B9">
        <w:rPr>
          <w:position w:val="-14"/>
        </w:rPr>
        <w:object w:dxaOrig="560" w:dyaOrig="400" w14:anchorId="04FC0929">
          <v:shape id="_x0000_i1063" type="#_x0000_t75" style="width:28.55pt;height:20.4pt" o:ole="">
            <v:imagedata r:id="rId92" o:title=""/>
          </v:shape>
          <o:OLEObject Type="Embed" ProgID="Equation.DSMT4" ShapeID="_x0000_i1063" DrawAspect="Content" ObjectID="_1731356600" r:id="rId93"/>
        </w:object>
      </w:r>
      <w:r>
        <w:t xml:space="preserve"> - газодинамическая функция</w:t>
      </w:r>
      <w:r w:rsidR="00A35F42">
        <w:t>.</w:t>
      </w:r>
    </w:p>
    <w:p w14:paraId="4BF39E00" w14:textId="3F00001A" w:rsidR="00A35F42" w:rsidRDefault="00A35F42" w:rsidP="00A35F42">
      <w:r>
        <w:t>Коэффициент восстановления полного давления в предсопловом объеме находится по формуле</w:t>
      </w:r>
    </w:p>
    <w:p w14:paraId="7E10BE75" w14:textId="0907ABEC" w:rsidR="00A35F42" w:rsidRDefault="00000000" w:rsidP="00A35F42">
      <w:pPr>
        <w:jc w:val="center"/>
      </w:pPr>
      <w:r>
        <w:rPr>
          <w:position w:val="-28"/>
        </w:rPr>
        <w:pict w14:anchorId="7638B439">
          <v:shape id="_x0000_i1064" type="#_x0000_t75" style="width:266.95pt;height:36pt">
            <v:imagedata r:id="rId94" o:title=""/>
          </v:shape>
        </w:pict>
      </w:r>
    </w:p>
    <w:p w14:paraId="065B384E" w14:textId="21E1876A" w:rsidR="00A35F42" w:rsidRDefault="00A35F42" w:rsidP="00A35F42">
      <w:pPr>
        <w:ind w:firstLine="0"/>
      </w:pPr>
      <w:r>
        <w:t>где ξ – коэффициент гидравлических потерь в предсопловом объеме, который определяется экспериментально или на основе численного расчета. Для данной задачи принято ξ</w:t>
      </w:r>
      <w:r w:rsidRPr="00A35F42">
        <w:t xml:space="preserve"> = 1,1.</w:t>
      </w:r>
    </w:p>
    <w:p w14:paraId="6414B2D1" w14:textId="652E3CC9" w:rsidR="00D6308C" w:rsidRDefault="00D6308C" w:rsidP="00D6308C">
      <w:r>
        <w:lastRenderedPageBreak/>
        <w:t>Давление в камере для случая одномерной модели (заряд бронированный прочноскрепленный)</w:t>
      </w:r>
      <w:r w:rsidRPr="00D6308C">
        <w:t xml:space="preserve"> </w:t>
      </w:r>
      <w:r>
        <w:t>рассчитывается по формуле</w:t>
      </w:r>
    </w:p>
    <w:p w14:paraId="39DEE2AE" w14:textId="418E7326" w:rsidR="00455520" w:rsidRDefault="007E039D" w:rsidP="00455520">
      <w:pPr>
        <w:jc w:val="center"/>
      </w:pPr>
      <w:r w:rsidRPr="00455520">
        <w:rPr>
          <w:position w:val="-50"/>
        </w:rPr>
        <w:object w:dxaOrig="6120" w:dyaOrig="1280" w14:anchorId="1CF68A47">
          <v:shape id="_x0000_i1065" type="#_x0000_t75" style="width:306.35pt;height:63.85pt" o:ole="">
            <v:imagedata r:id="rId95" o:title=""/>
          </v:shape>
          <o:OLEObject Type="Embed" ProgID="Equation.DSMT4" ShapeID="_x0000_i1065" DrawAspect="Content" ObjectID="_1731356601" r:id="rId96"/>
        </w:object>
      </w:r>
    </w:p>
    <w:p w14:paraId="00C0D6EE" w14:textId="5FBBE8E9" w:rsidR="00455520" w:rsidRPr="00DA100A" w:rsidRDefault="00455520" w:rsidP="00455520">
      <w:pPr>
        <w:ind w:firstLine="0"/>
      </w:pPr>
      <w:r>
        <w:t xml:space="preserve">где </w:t>
      </w:r>
      <w:r w:rsidRPr="00455520">
        <w:rPr>
          <w:position w:val="-12"/>
        </w:rPr>
        <w:object w:dxaOrig="1120" w:dyaOrig="380" w14:anchorId="359D0B02">
          <v:shape id="_x0000_i1066" type="#_x0000_t75" style="width:55.7pt;height:19pt" o:ole="">
            <v:imagedata r:id="rId97" o:title=""/>
          </v:shape>
          <o:OLEObject Type="Embed" ProgID="Equation.DSMT4" ShapeID="_x0000_i1066" DrawAspect="Content" ObjectID="_1731356602" r:id="rId98"/>
        </w:object>
      </w:r>
      <w:r w:rsidRPr="00DA100A">
        <w:t xml:space="preserve"> – </w:t>
      </w:r>
      <w:r>
        <w:t>коэффициент расхода сопла</w:t>
      </w:r>
      <w:r w:rsidRPr="00DA100A">
        <w:t>.</w:t>
      </w:r>
    </w:p>
    <w:p w14:paraId="46E3255C" w14:textId="310406C6" w:rsidR="007E039D" w:rsidRDefault="007E039D" w:rsidP="007E039D">
      <w:r>
        <w:t>График зависимости давления от толщины горящего свода приведен на рис</w:t>
      </w:r>
      <w:r w:rsidRPr="007E039D">
        <w:t>.</w:t>
      </w:r>
      <w:r>
        <w:t xml:space="preserve"> </w:t>
      </w:r>
      <w:r w:rsidR="00DA100A">
        <w:t>7</w:t>
      </w:r>
      <w:r>
        <w:t>.</w:t>
      </w:r>
    </w:p>
    <w:p w14:paraId="567BCC42" w14:textId="10E45DF6" w:rsidR="007E039D" w:rsidRDefault="007E039D" w:rsidP="007E039D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23DF6A" wp14:editId="1FDCC2BC">
            <wp:extent cx="5022849" cy="35143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49" cy="35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6216" w14:textId="38EB72FD" w:rsidR="007E039D" w:rsidRDefault="007E039D" w:rsidP="007E039D">
      <w:pPr>
        <w:ind w:firstLine="0"/>
        <w:jc w:val="center"/>
      </w:pPr>
      <w:r>
        <w:t xml:space="preserve">Рис. </w:t>
      </w:r>
      <w:r w:rsidR="00DA100A">
        <w:t>7</w:t>
      </w:r>
      <w:r>
        <w:t>. Изменение давления в камере от толщины горящего свода</w:t>
      </w:r>
    </w:p>
    <w:p w14:paraId="5EE164AE" w14:textId="07E056DC" w:rsidR="007E039D" w:rsidRDefault="007E039D" w:rsidP="007E039D">
      <w:pPr>
        <w:ind w:firstLine="0"/>
        <w:jc w:val="center"/>
      </w:pPr>
    </w:p>
    <w:p w14:paraId="252245A3" w14:textId="1584FF18" w:rsidR="00B801FE" w:rsidRDefault="00B801FE" w:rsidP="00B801FE">
      <w:r>
        <w:t>Как видно из рис</w:t>
      </w:r>
      <w:r w:rsidRPr="00B801FE">
        <w:t xml:space="preserve">. </w:t>
      </w:r>
      <w:r w:rsidR="00DA100A">
        <w:t>7</w:t>
      </w:r>
      <w:r>
        <w:t>, даже при заданной постоянной площади горения в случае расчета по одномерной методике наблюдается отклонение от номинального давления по мере выгорания заряда.</w:t>
      </w:r>
      <w:r w:rsidRPr="00B801FE">
        <w:t xml:space="preserve"> </w:t>
      </w:r>
      <w:r>
        <w:t>Для построения графика площадь критического сечения подбиралась таким образом, чтобы обеспечить среднее давление в камере, равным номинальному на всем протяжении работы.</w:t>
      </w:r>
      <w:r w:rsidR="00B034BB" w:rsidRPr="00B034BB">
        <w:t xml:space="preserve"> </w:t>
      </w:r>
      <w:r w:rsidR="00B034BB">
        <w:t xml:space="preserve">Скорректированная площадь критического сечения </w:t>
      </w:r>
      <w:r w:rsidR="00B034BB" w:rsidRPr="00B034BB">
        <w:rPr>
          <w:position w:val="-16"/>
        </w:rPr>
        <w:object w:dxaOrig="2380" w:dyaOrig="460" w14:anchorId="7AA4F6ED">
          <v:shape id="_x0000_i1067" type="#_x0000_t75" style="width:118.85pt;height:23.1pt" o:ole="">
            <v:imagedata r:id="rId101" o:title=""/>
          </v:shape>
          <o:OLEObject Type="Embed" ProgID="Equation.DSMT4" ShapeID="_x0000_i1067" DrawAspect="Content" ObjectID="_1731356603" r:id="rId102"/>
        </w:object>
      </w:r>
    </w:p>
    <w:p w14:paraId="2401D43E" w14:textId="3452C7AE" w:rsidR="00B034BB" w:rsidRDefault="00B034BB" w:rsidP="00B801FE">
      <w:r>
        <w:lastRenderedPageBreak/>
        <w:t xml:space="preserve">Для справки на рис. </w:t>
      </w:r>
      <w:r w:rsidR="00DA100A">
        <w:t>8</w:t>
      </w:r>
      <w:r>
        <w:t xml:space="preserve"> приведены значения коэффициента восстановления полного давления σ</w:t>
      </w:r>
      <w:r w:rsidRPr="00F96536">
        <w:rPr>
          <w:vertAlign w:val="subscript"/>
        </w:rPr>
        <w:t>с</w:t>
      </w:r>
      <w:r>
        <w:t xml:space="preserve"> и коэффициента </w:t>
      </w:r>
      <w:r w:rsidRPr="00CA5A21">
        <w:rPr>
          <w:position w:val="-12"/>
        </w:rPr>
        <w:object w:dxaOrig="380" w:dyaOrig="380" w14:anchorId="1AA4191D">
          <v:shape id="_x0000_i1068" type="#_x0000_t75" style="width:19pt;height:19pt" o:ole="">
            <v:imagedata r:id="rId88" o:title=""/>
          </v:shape>
          <o:OLEObject Type="Embed" ProgID="Equation.DSMT4" ShapeID="_x0000_i1068" DrawAspect="Content" ObjectID="_1731356604" r:id="rId103"/>
        </w:object>
      </w:r>
      <w:r>
        <w:t>. Как видно из графика с течением времени за счет снижения скорости в выходном сечении сопла коэффициент σ</w:t>
      </w:r>
      <w:r w:rsidRPr="00832918">
        <w:rPr>
          <w:vertAlign w:val="subscript"/>
        </w:rPr>
        <w:t>с</w:t>
      </w:r>
      <w:r>
        <w:t xml:space="preserve"> растет и приближается к 1. Коэффициент </w:t>
      </w:r>
      <w:r w:rsidRPr="00CA5A21">
        <w:rPr>
          <w:position w:val="-12"/>
        </w:rPr>
        <w:object w:dxaOrig="380" w:dyaOrig="380" w14:anchorId="00A9AFE8">
          <v:shape id="_x0000_i1069" type="#_x0000_t75" style="width:19pt;height:19pt" o:ole="">
            <v:imagedata r:id="rId88" o:title=""/>
          </v:shape>
          <o:OLEObject Type="Embed" ProgID="Equation.DSMT4" ShapeID="_x0000_i1069" DrawAspect="Content" ObjectID="_1731356605" r:id="rId104"/>
        </w:object>
      </w:r>
      <w:r>
        <w:t xml:space="preserve"> практически неизменен и приближенно равен 1, что говорит об отсутствии эрозионного горен</w:t>
      </w:r>
      <w:r w:rsidR="006D7AA0">
        <w:t>и</w:t>
      </w:r>
      <w:r>
        <w:t>я</w:t>
      </w:r>
      <w:r w:rsidRPr="00657789">
        <w:t>.</w:t>
      </w:r>
    </w:p>
    <w:p w14:paraId="0EF97702" w14:textId="7FA1A661" w:rsidR="00B034BB" w:rsidRDefault="00B034BB" w:rsidP="00B034BB">
      <w:pPr>
        <w:ind w:firstLine="0"/>
        <w:jc w:val="center"/>
      </w:pPr>
      <w:r>
        <w:rPr>
          <w:noProof/>
        </w:rPr>
        <w:drawing>
          <wp:inline distT="0" distB="0" distL="0" distR="0" wp14:anchorId="62A76BE0" wp14:editId="40DD2A04">
            <wp:extent cx="5236234" cy="3338204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58" cy="33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C9A7" w14:textId="6702C228" w:rsidR="00B034BB" w:rsidRDefault="00B034BB" w:rsidP="00B034BB">
      <w:pPr>
        <w:ind w:firstLine="0"/>
        <w:jc w:val="center"/>
      </w:pPr>
      <w:r>
        <w:t xml:space="preserve">Рис. </w:t>
      </w:r>
      <w:r w:rsidR="00DA100A">
        <w:t>8</w:t>
      </w:r>
      <w:r>
        <w:t>. Изменение коэффициентов σ</w:t>
      </w:r>
      <w:r w:rsidRPr="00F96536">
        <w:rPr>
          <w:vertAlign w:val="subscript"/>
        </w:rPr>
        <w:t>с</w:t>
      </w:r>
      <w:r>
        <w:t xml:space="preserve"> и </w:t>
      </w:r>
      <w:r w:rsidRPr="00CA5A21">
        <w:rPr>
          <w:position w:val="-12"/>
        </w:rPr>
        <w:object w:dxaOrig="380" w:dyaOrig="380" w14:anchorId="59C7E9BB">
          <v:shape id="_x0000_i1070" type="#_x0000_t75" style="width:19pt;height:19pt" o:ole="">
            <v:imagedata r:id="rId88" o:title=""/>
          </v:shape>
          <o:OLEObject Type="Embed" ProgID="Equation.DSMT4" ShapeID="_x0000_i1070" DrawAspect="Content" ObjectID="_1731356606" r:id="rId107"/>
        </w:object>
      </w:r>
    </w:p>
    <w:p w14:paraId="4DE07170" w14:textId="366CBAFE" w:rsidR="00B034BB" w:rsidRDefault="00B034BB" w:rsidP="00B034BB">
      <w:pPr>
        <w:ind w:firstLine="0"/>
        <w:jc w:val="center"/>
      </w:pPr>
    </w:p>
    <w:p w14:paraId="044E6BEF" w14:textId="1E844CD6" w:rsidR="00B034BB" w:rsidRDefault="00B034BB" w:rsidP="00B034BB">
      <w:pPr>
        <w:pStyle w:val="1"/>
        <w:numPr>
          <w:ilvl w:val="0"/>
          <w:numId w:val="0"/>
        </w:numPr>
        <w:ind w:left="432"/>
      </w:pPr>
      <w:r>
        <w:t>Заключение</w:t>
      </w:r>
    </w:p>
    <w:p w14:paraId="548460EB" w14:textId="7586F388" w:rsidR="00B034BB" w:rsidRDefault="00B034BB" w:rsidP="00B034BB"/>
    <w:p w14:paraId="6E56A4E9" w14:textId="677300A5" w:rsidR="00650BD3" w:rsidRDefault="00650BD3" w:rsidP="006D7AA0">
      <w:r>
        <w:t xml:space="preserve">Таким образом, были проведены расчеты основных параметров потока, используя модель одномерного течения. Построено распределение безразмерной скорости потока по длине заряда (рис. </w:t>
      </w:r>
      <w:r w:rsidR="00DA100A">
        <w:t>3</w:t>
      </w:r>
      <w:r>
        <w:t xml:space="preserve">). Выявлено, что безразмерная скорость потока увеличивается по длине заряда и уменьшается по мере выгорания топлива. При этом скорость потока оказалась меньше порогового значения </w:t>
      </w:r>
      <w:r w:rsidRPr="00EB233A">
        <w:rPr>
          <w:position w:val="-16"/>
        </w:rPr>
        <w:object w:dxaOrig="1180" w:dyaOrig="420" w14:anchorId="3BEC2BBC">
          <v:shape id="_x0000_i1071" type="#_x0000_t75" style="width:59.1pt;height:21.05pt" o:ole="">
            <v:imagedata r:id="rId24" o:title=""/>
          </v:shape>
          <o:OLEObject Type="Embed" ProgID="Equation.DSMT4" ShapeID="_x0000_i1071" DrawAspect="Content" ObjectID="_1731356607" r:id="rId108"/>
        </w:object>
      </w:r>
      <w:r>
        <w:t>, т.е. эрозионное горение отсутствует.</w:t>
      </w:r>
    </w:p>
    <w:p w14:paraId="4BE85A55" w14:textId="35523034" w:rsidR="00650BD3" w:rsidRDefault="00650BD3" w:rsidP="006D7AA0">
      <w:r>
        <w:t xml:space="preserve">Произведено уточнение давления у переднего днища, выполнен повторный расчет распределения давления (рис. </w:t>
      </w:r>
      <w:r w:rsidR="00DA100A">
        <w:t>5</w:t>
      </w:r>
      <w:r>
        <w:t xml:space="preserve">) и скорости потока. </w:t>
      </w:r>
      <w:r>
        <w:lastRenderedPageBreak/>
        <w:t xml:space="preserve">Определено максимальное давление, действующее на переднее днище </w:t>
      </w:r>
      <w:r w:rsidR="006D7AA0" w:rsidRPr="00C2052E">
        <w:rPr>
          <w:position w:val="-14"/>
        </w:rPr>
        <w:object w:dxaOrig="1560" w:dyaOrig="400" w14:anchorId="20A981F3">
          <v:shape id="_x0000_i1072" type="#_x0000_t75" style="width:78.1pt;height:19.7pt" o:ole="">
            <v:imagedata r:id="rId83" o:title=""/>
          </v:shape>
          <o:OLEObject Type="Embed" ProgID="Equation.DSMT4" ShapeID="_x0000_i1072" DrawAspect="Content" ObjectID="_1731356608" r:id="rId109"/>
        </w:object>
      </w:r>
      <w:r w:rsidR="006D7AA0" w:rsidRPr="00C2052E">
        <w:t xml:space="preserve"> </w:t>
      </w:r>
      <w:r w:rsidR="006D7AA0">
        <w:t xml:space="preserve">МПа. Найдено распределение плотности потока по длине заряда (рис. </w:t>
      </w:r>
      <w:r w:rsidR="00DA100A">
        <w:t>6</w:t>
      </w:r>
      <w:r w:rsidR="006D7AA0">
        <w:t>).</w:t>
      </w:r>
    </w:p>
    <w:p w14:paraId="55399247" w14:textId="6F3CC0D0" w:rsidR="00655090" w:rsidRDefault="006D7AA0" w:rsidP="006D7AA0">
      <w:r>
        <w:t xml:space="preserve">Найдена зависимость давления в камере от относительной толщины горящего свода (рис. </w:t>
      </w:r>
      <w:r w:rsidR="00DA100A">
        <w:t>7</w:t>
      </w:r>
      <w:r>
        <w:t>). Выявлено, что в случае расчета по одномерной методике наблюдается отклонение от номинального давления по мере выгорания заряда. Построены зависимости коэффициентов σ</w:t>
      </w:r>
      <w:r w:rsidRPr="00F96536">
        <w:rPr>
          <w:vertAlign w:val="subscript"/>
        </w:rPr>
        <w:t>с</w:t>
      </w:r>
      <w:r>
        <w:t xml:space="preserve"> и </w:t>
      </w:r>
      <w:r w:rsidRPr="00CA5A21">
        <w:rPr>
          <w:position w:val="-12"/>
        </w:rPr>
        <w:object w:dxaOrig="380" w:dyaOrig="380" w14:anchorId="13CA9E02">
          <v:shape id="_x0000_i1073" type="#_x0000_t75" style="width:19pt;height:19pt" o:ole="">
            <v:imagedata r:id="rId88" o:title=""/>
          </v:shape>
          <o:OLEObject Type="Embed" ProgID="Equation.DSMT4" ShapeID="_x0000_i1073" DrawAspect="Content" ObjectID="_1731356609" r:id="rId110"/>
        </w:object>
      </w:r>
      <w:r>
        <w:t xml:space="preserve"> от толщины горящего свода (рис. </w:t>
      </w:r>
      <w:r w:rsidR="00DA100A">
        <w:t>8</w:t>
      </w:r>
      <w:r>
        <w:t xml:space="preserve">). Согласно рис. </w:t>
      </w:r>
      <w:r w:rsidR="00DA100A">
        <w:t>8</w:t>
      </w:r>
      <w:r>
        <w:t xml:space="preserve">, коэффициент </w:t>
      </w:r>
      <w:r w:rsidRPr="00CA5A21">
        <w:rPr>
          <w:position w:val="-12"/>
        </w:rPr>
        <w:object w:dxaOrig="380" w:dyaOrig="380" w14:anchorId="571C9B92">
          <v:shape id="_x0000_i1074" type="#_x0000_t75" style="width:19pt;height:19pt" o:ole="">
            <v:imagedata r:id="rId88" o:title=""/>
          </v:shape>
          <o:OLEObject Type="Embed" ProgID="Equation.DSMT4" ShapeID="_x0000_i1074" DrawAspect="Content" ObjectID="_1731356610" r:id="rId111"/>
        </w:object>
      </w:r>
      <w:r>
        <w:t xml:space="preserve"> приближенно равен 1, что говорит об отсутствии эрозионного горения, а коэффициент восстановления полного давления σ</w:t>
      </w:r>
      <w:r w:rsidRPr="00F96536">
        <w:rPr>
          <w:vertAlign w:val="subscript"/>
        </w:rPr>
        <w:t>с</w:t>
      </w:r>
      <w:r>
        <w:t xml:space="preserve"> растет и стремится к 1 а счет </w:t>
      </w:r>
      <w:r w:rsidR="004779E4">
        <w:t>снижения скорости в выходном сечении сопла.</w:t>
      </w:r>
    </w:p>
    <w:p w14:paraId="64C12C2D" w14:textId="77777777" w:rsidR="00655090" w:rsidRDefault="00655090">
      <w:pPr>
        <w:spacing w:after="160" w:line="259" w:lineRule="auto"/>
        <w:ind w:firstLine="0"/>
        <w:jc w:val="left"/>
      </w:pPr>
      <w:r>
        <w:br w:type="page"/>
      </w:r>
    </w:p>
    <w:p w14:paraId="20890A90" w14:textId="77777777" w:rsidR="00655090" w:rsidRDefault="00655090" w:rsidP="00655090">
      <w:pPr>
        <w:pStyle w:val="1"/>
        <w:numPr>
          <w:ilvl w:val="0"/>
          <w:numId w:val="0"/>
        </w:numPr>
        <w:ind w:left="432"/>
      </w:pPr>
      <w:bookmarkStart w:id="1" w:name="_Toc103869815"/>
      <w:r>
        <w:lastRenderedPageBreak/>
        <w:t>Список использованной литературы</w:t>
      </w:r>
      <w:bookmarkEnd w:id="1"/>
    </w:p>
    <w:p w14:paraId="4466E8D0" w14:textId="77777777" w:rsidR="00655090" w:rsidRDefault="00655090" w:rsidP="00655090"/>
    <w:p w14:paraId="23CA651E" w14:textId="1007CA42" w:rsidR="00B034BB" w:rsidRPr="00655090" w:rsidRDefault="00655090" w:rsidP="00655090">
      <w:pPr>
        <w:pStyle w:val="a4"/>
        <w:numPr>
          <w:ilvl w:val="0"/>
          <w:numId w:val="5"/>
        </w:numPr>
        <w:ind w:left="284"/>
        <w:rPr>
          <w:rFonts w:eastAsiaTheme="minorEastAsia"/>
        </w:rPr>
      </w:pPr>
      <w:r>
        <w:t>Федоров А. А. Курс лекций по проектированию энергетических установок ракетного оружия.</w:t>
      </w:r>
    </w:p>
    <w:sectPr w:rsidR="00B034BB" w:rsidRPr="00655090" w:rsidSect="006B1302">
      <w:footerReference w:type="default" r:id="rId1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8B7E7" w14:textId="77777777" w:rsidR="006D078C" w:rsidRDefault="006D078C" w:rsidP="006B1302">
      <w:pPr>
        <w:spacing w:line="240" w:lineRule="auto"/>
      </w:pPr>
      <w:r>
        <w:separator/>
      </w:r>
    </w:p>
  </w:endnote>
  <w:endnote w:type="continuationSeparator" w:id="0">
    <w:p w14:paraId="77862413" w14:textId="77777777" w:rsidR="006D078C" w:rsidRDefault="006D078C" w:rsidP="006B13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306828"/>
      <w:docPartObj>
        <w:docPartGallery w:val="Page Numbers (Bottom of Page)"/>
        <w:docPartUnique/>
      </w:docPartObj>
    </w:sdtPr>
    <w:sdtContent>
      <w:p w14:paraId="73806ECB" w14:textId="626DC7D1" w:rsidR="006B1302" w:rsidRDefault="006B130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384B13" w14:textId="77777777" w:rsidR="006B1302" w:rsidRDefault="006B130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BD465" w14:textId="77777777" w:rsidR="006D078C" w:rsidRDefault="006D078C" w:rsidP="006B1302">
      <w:pPr>
        <w:spacing w:line="240" w:lineRule="auto"/>
      </w:pPr>
      <w:r>
        <w:separator/>
      </w:r>
    </w:p>
  </w:footnote>
  <w:footnote w:type="continuationSeparator" w:id="0">
    <w:p w14:paraId="6D02216E" w14:textId="77777777" w:rsidR="006D078C" w:rsidRDefault="006D078C" w:rsidP="006B13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022FF"/>
    <w:multiLevelType w:val="hybridMultilevel"/>
    <w:tmpl w:val="A53EC0AA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F8C390D"/>
    <w:multiLevelType w:val="hybridMultilevel"/>
    <w:tmpl w:val="E8FA4D40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C6B98"/>
    <w:multiLevelType w:val="hybridMultilevel"/>
    <w:tmpl w:val="D324CD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3CD5920"/>
    <w:multiLevelType w:val="hybridMultilevel"/>
    <w:tmpl w:val="DC24E0F2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18700137">
    <w:abstractNumId w:val="3"/>
  </w:num>
  <w:num w:numId="2" w16cid:durableId="962736461">
    <w:abstractNumId w:val="0"/>
  </w:num>
  <w:num w:numId="3" w16cid:durableId="2069304838">
    <w:abstractNumId w:val="1"/>
  </w:num>
  <w:num w:numId="4" w16cid:durableId="2123764873">
    <w:abstractNumId w:val="4"/>
  </w:num>
  <w:num w:numId="5" w16cid:durableId="1556967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8CF"/>
    <w:rsid w:val="00083CC0"/>
    <w:rsid w:val="000E6E3D"/>
    <w:rsid w:val="00124D19"/>
    <w:rsid w:val="002515D4"/>
    <w:rsid w:val="00412F43"/>
    <w:rsid w:val="00424731"/>
    <w:rsid w:val="00455520"/>
    <w:rsid w:val="004779E4"/>
    <w:rsid w:val="004E0DEC"/>
    <w:rsid w:val="00503D30"/>
    <w:rsid w:val="00621F77"/>
    <w:rsid w:val="00650BD3"/>
    <w:rsid w:val="00655090"/>
    <w:rsid w:val="006812BE"/>
    <w:rsid w:val="006B1302"/>
    <w:rsid w:val="006D078C"/>
    <w:rsid w:val="006D7AA0"/>
    <w:rsid w:val="007523DC"/>
    <w:rsid w:val="007A4C65"/>
    <w:rsid w:val="007E039D"/>
    <w:rsid w:val="009478FA"/>
    <w:rsid w:val="009B7F9B"/>
    <w:rsid w:val="009C67BC"/>
    <w:rsid w:val="009F42CD"/>
    <w:rsid w:val="00A35F42"/>
    <w:rsid w:val="00A71481"/>
    <w:rsid w:val="00B034BB"/>
    <w:rsid w:val="00B801FE"/>
    <w:rsid w:val="00C2052E"/>
    <w:rsid w:val="00C7197D"/>
    <w:rsid w:val="00CA5A21"/>
    <w:rsid w:val="00CC34A7"/>
    <w:rsid w:val="00CD3113"/>
    <w:rsid w:val="00D6308C"/>
    <w:rsid w:val="00DA100A"/>
    <w:rsid w:val="00EB233A"/>
    <w:rsid w:val="00F018CF"/>
    <w:rsid w:val="00F16EC7"/>
    <w:rsid w:val="00F834E4"/>
    <w:rsid w:val="00FB0A92"/>
    <w:rsid w:val="00FD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466BE"/>
  <w15:chartTrackingRefBased/>
  <w15:docId w15:val="{963029D3-A8D5-49D9-8C5B-C22168C1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BD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73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5D4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81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73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515D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81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table" w:styleId="a3">
    <w:name w:val="Table Grid"/>
    <w:basedOn w:val="a1"/>
    <w:uiPriority w:val="39"/>
    <w:rsid w:val="00F018C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083CC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B130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B1302"/>
    <w:rPr>
      <w:rFonts w:ascii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B130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B1302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5">
    <w:name w:val="Абзац списка Знак"/>
    <w:basedOn w:val="a0"/>
    <w:link w:val="a4"/>
    <w:uiPriority w:val="34"/>
    <w:rsid w:val="00655090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5.wmf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6.bin"/><Relationship Id="rId112" Type="http://schemas.openxmlformats.org/officeDocument/2006/relationships/footer" Target="footer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44.bin"/><Relationship Id="rId11" Type="http://schemas.openxmlformats.org/officeDocument/2006/relationships/oleObject" Target="embeddings/oleObject2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3.bin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1.bin"/><Relationship Id="rId5" Type="http://schemas.openxmlformats.org/officeDocument/2006/relationships/footnotes" Target="footnotes.xml"/><Relationship Id="rId90" Type="http://schemas.openxmlformats.org/officeDocument/2006/relationships/image" Target="media/image48.wmf"/><Relationship Id="rId95" Type="http://schemas.openxmlformats.org/officeDocument/2006/relationships/image" Target="media/image51.wmf"/><Relationship Id="rId22" Type="http://schemas.openxmlformats.org/officeDocument/2006/relationships/image" Target="media/image9.wmf"/><Relationship Id="rId27" Type="http://schemas.openxmlformats.org/officeDocument/2006/relationships/image" Target="media/image12.svg"/><Relationship Id="rId43" Type="http://schemas.openxmlformats.org/officeDocument/2006/relationships/oleObject" Target="embeddings/oleObject16.bin"/><Relationship Id="rId48" Type="http://schemas.openxmlformats.org/officeDocument/2006/relationships/image" Target="media/image24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8.bin"/><Relationship Id="rId113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image" Target="media/image44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2.bin"/><Relationship Id="rId108" Type="http://schemas.openxmlformats.org/officeDocument/2006/relationships/oleObject" Target="embeddings/oleObject45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6.wmf"/><Relationship Id="rId75" Type="http://schemas.openxmlformats.org/officeDocument/2006/relationships/oleObject" Target="embeddings/oleObject31.bin"/><Relationship Id="rId91" Type="http://schemas.openxmlformats.org/officeDocument/2006/relationships/oleObject" Target="embeddings/oleObject37.bin"/><Relationship Id="rId96" Type="http://schemas.openxmlformats.org/officeDocument/2006/relationships/oleObject" Target="embeddings/oleObject39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7.svg"/><Relationship Id="rId114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oleObject" Target="embeddings/oleObject10.bin"/><Relationship Id="rId44" Type="http://schemas.openxmlformats.org/officeDocument/2006/relationships/image" Target="media/image22.wmf"/><Relationship Id="rId52" Type="http://schemas.openxmlformats.org/officeDocument/2006/relationships/oleObject" Target="embeddings/oleObject21.bin"/><Relationship Id="rId60" Type="http://schemas.openxmlformats.org/officeDocument/2006/relationships/image" Target="media/image30.png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30.bin"/><Relationship Id="rId78" Type="http://schemas.openxmlformats.org/officeDocument/2006/relationships/image" Target="media/image40.wmf"/><Relationship Id="rId81" Type="http://schemas.openxmlformats.org/officeDocument/2006/relationships/image" Target="media/image41.png"/><Relationship Id="rId86" Type="http://schemas.openxmlformats.org/officeDocument/2006/relationships/image" Target="media/image45.png"/><Relationship Id="rId94" Type="http://schemas.openxmlformats.org/officeDocument/2006/relationships/image" Target="media/image50.wmf"/><Relationship Id="rId99" Type="http://schemas.openxmlformats.org/officeDocument/2006/relationships/image" Target="media/image53.png"/><Relationship Id="rId101" Type="http://schemas.openxmlformats.org/officeDocument/2006/relationships/image" Target="media/image55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6.bin"/><Relationship Id="rId34" Type="http://schemas.openxmlformats.org/officeDocument/2006/relationships/image" Target="media/image17.wmf"/><Relationship Id="rId50" Type="http://schemas.openxmlformats.org/officeDocument/2006/relationships/image" Target="media/image25.wmf"/><Relationship Id="rId55" Type="http://schemas.openxmlformats.org/officeDocument/2006/relationships/image" Target="media/image27.png"/><Relationship Id="rId76" Type="http://schemas.openxmlformats.org/officeDocument/2006/relationships/image" Target="media/image39.wmf"/><Relationship Id="rId97" Type="http://schemas.openxmlformats.org/officeDocument/2006/relationships/image" Target="media/image52.wmf"/><Relationship Id="rId104" Type="http://schemas.openxmlformats.org/officeDocument/2006/relationships/oleObject" Target="embeddings/oleObject43.bin"/><Relationship Id="rId7" Type="http://schemas.openxmlformats.org/officeDocument/2006/relationships/image" Target="media/image1.jpeg"/><Relationship Id="rId71" Type="http://schemas.openxmlformats.org/officeDocument/2006/relationships/oleObject" Target="embeddings/oleObject29.bin"/><Relationship Id="rId92" Type="http://schemas.openxmlformats.org/officeDocument/2006/relationships/image" Target="media/image49.wmf"/><Relationship Id="rId2" Type="http://schemas.openxmlformats.org/officeDocument/2006/relationships/styles" Target="styles.xml"/><Relationship Id="rId29" Type="http://schemas.openxmlformats.org/officeDocument/2006/relationships/image" Target="media/image14.svg"/><Relationship Id="rId24" Type="http://schemas.openxmlformats.org/officeDocument/2006/relationships/image" Target="media/image10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6.svg"/><Relationship Id="rId110" Type="http://schemas.openxmlformats.org/officeDocument/2006/relationships/oleObject" Target="embeddings/oleObject47.bin"/><Relationship Id="rId61" Type="http://schemas.openxmlformats.org/officeDocument/2006/relationships/image" Target="media/image31.svg"/><Relationship Id="rId82" Type="http://schemas.openxmlformats.org/officeDocument/2006/relationships/image" Target="media/image42.svg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8.svg"/><Relationship Id="rId77" Type="http://schemas.openxmlformats.org/officeDocument/2006/relationships/oleObject" Target="embeddings/oleObject32.bin"/><Relationship Id="rId100" Type="http://schemas.openxmlformats.org/officeDocument/2006/relationships/image" Target="media/image54.svg"/><Relationship Id="rId105" Type="http://schemas.openxmlformats.org/officeDocument/2006/relationships/image" Target="media/image56.png"/><Relationship Id="rId8" Type="http://schemas.openxmlformats.org/officeDocument/2006/relationships/image" Target="media/image2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oleObject" Target="embeddings/oleObject38.bin"/><Relationship Id="rId98" Type="http://schemas.openxmlformats.org/officeDocument/2006/relationships/oleObject" Target="embeddings/oleObject40.bin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3.wmf"/><Relationship Id="rId67" Type="http://schemas.openxmlformats.org/officeDocument/2006/relationships/oleObject" Target="embeddings/oleObject27.bin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3.wmf"/><Relationship Id="rId88" Type="http://schemas.openxmlformats.org/officeDocument/2006/relationships/image" Target="media/image47.wmf"/><Relationship Id="rId111" Type="http://schemas.openxmlformats.org/officeDocument/2006/relationships/oleObject" Target="embeddings/oleObject4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14</cp:revision>
  <cp:lastPrinted>2022-11-28T21:57:00Z</cp:lastPrinted>
  <dcterms:created xsi:type="dcterms:W3CDTF">2022-11-28T16:28:00Z</dcterms:created>
  <dcterms:modified xsi:type="dcterms:W3CDTF">2022-11-30T20:30:00Z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