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5B" w:rsidRDefault="00E3465B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1005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5100"/>
      </w:tblGrid>
      <w:tr w:rsidR="00E3465B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DEVELOPMENT OF UNIQUE WEBSITES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assistance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conceptualization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launch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УНИКАЛЬНЫХ ВЕБ САЙТОВ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Полное сопровождение от разработки концепции до запуска продукта</w:t>
            </w:r>
          </w:p>
        </w:tc>
      </w:tr>
      <w:tr w:rsidR="00E3465B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INNOVATIVE SOLUTIONS FOR YOUR BUSINESS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trends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focus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uniqueness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ИННОВАЦИОННЫЕ РЕШЕНИЯ ДЛЯ ВАШЕГО БИЗНЕСА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Свежие идеи и последние технологические тренды с фокусом на качество и уникальность</w:t>
            </w:r>
          </w:p>
        </w:tc>
      </w:tr>
      <w:tr w:rsidR="00E3465B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 APPROACH TO EVERY CLIENT 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In-depth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result-oriented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</w:t>
            </w:r>
            <w:proofErr w:type="spellEnd"/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ИНДИВИДУАЛЬНЫЙ ПОДХОД К КАЖДОМУ КЛИЕНТУ</w:t>
            </w:r>
          </w:p>
          <w:p w:rsidR="00E3465B" w:rsidRDefault="005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Детальный взгляд для обеспечения услуг по разработке продуктов, ориентированных на результат</w:t>
            </w:r>
          </w:p>
        </w:tc>
      </w:tr>
      <w:tr w:rsidR="00E3465B" w:rsidTr="007C238F">
        <w:trPr>
          <w:trHeight w:val="2450"/>
        </w:trPr>
        <w:tc>
          <w:tcPr>
            <w:tcW w:w="49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OUR PORTFOLIO </w:t>
            </w:r>
          </w:p>
          <w:p w:rsidR="00E3465B" w:rsidRDefault="005A621C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first-rate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turnkey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assist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launching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465B" w:rsidRDefault="005A621C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releases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speak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themselves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465B" w:rsidRDefault="005A621C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highlight w:val="re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works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every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pixel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  <w:p w:rsidR="00E3465B" w:rsidRDefault="00E3465B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red"/>
              </w:rPr>
            </w:pPr>
          </w:p>
        </w:tc>
        <w:tc>
          <w:tcPr>
            <w:tcW w:w="51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НАШЕ ПОРТФОЛИО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Мы создаем цифровые продукты и сайты под ключ, чтобы помочь нашим клиентам запустить успешный бизнес.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Ознакомьтесь с нашими последними разработками, которые говорят за себя.</w:t>
            </w:r>
          </w:p>
          <w:p w:rsidR="00E3465B" w:rsidRDefault="005A621C" w:rsidP="007C23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Уникальность работ в каждом пикселе.</w:t>
            </w:r>
          </w:p>
        </w:tc>
      </w:tr>
      <w:tr w:rsidR="007C238F" w:rsidTr="007C238F">
        <w:trPr>
          <w:trHeight w:val="403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38F" w:rsidRDefault="007C238F" w:rsidP="007C238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OUR SERVICES</w:t>
            </w:r>
          </w:p>
        </w:tc>
        <w:tc>
          <w:tcPr>
            <w:tcW w:w="510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38F" w:rsidRDefault="007C238F" w:rsidP="007C23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НАШИ УСЛУГИ</w:t>
            </w:r>
          </w:p>
        </w:tc>
      </w:tr>
      <w:tr w:rsidR="00E3465B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STRATEGY</w:t>
            </w:r>
          </w:p>
          <w:p w:rsidR="00E3465B" w:rsidRDefault="005A621C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answers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starts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right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questions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strategy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ensure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communication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developers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final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meets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</w:t>
            </w:r>
          </w:p>
          <w:p w:rsidR="00E3465B" w:rsidRDefault="005A621C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comprehensive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brand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market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research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competitor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reports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in-depth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discovery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sets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exploring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every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detail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craft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well-performing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</w:t>
            </w:r>
          </w:p>
          <w:p w:rsidR="00E3465B" w:rsidRDefault="00E3465B">
            <w:pPr>
              <w:shd w:val="clear" w:color="auto" w:fill="FFFFFF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Target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Segment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Research</w:t>
            </w:r>
            <w:proofErr w:type="spellEnd"/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Brand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Positioning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Strategy</w:t>
            </w:r>
            <w:proofErr w:type="spellEnd"/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Strategy</w:t>
            </w:r>
            <w:proofErr w:type="spellEnd"/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Innovation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</w:t>
            </w:r>
            <w:proofErr w:type="spellEnd"/>
            <w:r w:rsidR="007C238F">
              <w:rPr>
                <w:rFonts w:ascii="Times New Roman" w:eastAsia="Times New Roman" w:hAnsi="Times New Roman" w:cs="Times New Roman"/>
                <w:lang w:val="en-US"/>
              </w:rPr>
              <w:t>&amp;Web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Architecture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Installation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Management</w:t>
            </w:r>
            <w:proofErr w:type="spellEnd"/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СТРАТЕГИЯ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Поиск правильных ответов начинается с постановки правильных вопросов. Нашей главной стратегией является обеспечение коммуникации между заказчиком и разработчиками, чтобы итоговый результат соответствовал всем требованиям. 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 всесторонней оценки бренда до исследования рынка, анализа конкурентов и аналитических отчетов, наш комплексный мониторинг ставит задачу изучить все до мельчайших деталей для создания функционирующего вебсайта.</w:t>
            </w:r>
          </w:p>
          <w:p w:rsidR="00E3465B" w:rsidRDefault="00E34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Исследование Целевого Клиентского Сегмента</w:t>
            </w:r>
          </w:p>
          <w:p w:rsidR="00E3465B" w:rsidRDefault="005A621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Грамотное Стратегическое Планирование</w:t>
            </w:r>
          </w:p>
          <w:p w:rsidR="00E3465B" w:rsidRDefault="005A62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Стратегия Развития и Продвижения Бренда</w:t>
            </w:r>
          </w:p>
          <w:p w:rsidR="00E3465B" w:rsidRDefault="005A621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Цифровая Стратегия</w:t>
            </w:r>
          </w:p>
          <w:p w:rsidR="00E3465B" w:rsidRDefault="005A621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Стратегия Управления Контентом</w:t>
            </w:r>
          </w:p>
          <w:p w:rsidR="00E3465B" w:rsidRDefault="005A621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Передовая Архитектура Приложений </w:t>
            </w:r>
            <w:r w:rsidR="007C238F">
              <w:rPr>
                <w:rFonts w:ascii="Times New Roman" w:eastAsia="Times New Roman" w:hAnsi="Times New Roman" w:cs="Times New Roman"/>
                <w:lang w:val="ru-RU"/>
              </w:rPr>
              <w:t>и сайтов</w:t>
            </w:r>
          </w:p>
          <w:p w:rsidR="00E3465B" w:rsidRDefault="005A621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Установка и Управление Веб-Хостингом</w:t>
            </w:r>
          </w:p>
        </w:tc>
      </w:tr>
      <w:tr w:rsidR="00E3465B">
        <w:trPr>
          <w:trHeight w:val="2625"/>
        </w:trPr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CREATIVITY</w:t>
            </w:r>
          </w:p>
          <w:p w:rsidR="00E3465B" w:rsidRDefault="005A621C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creativity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predetermined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excellent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understanding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want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. 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advantage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solutions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uniform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crafting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multiple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exclusive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experienced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attract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customers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opposite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screen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satisfaction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Papaya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Agency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always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expectations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  <w:highlight w:val="red"/>
              </w:rPr>
            </w:pPr>
          </w:p>
          <w:p w:rsidR="00E3465B" w:rsidRDefault="005A621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Brand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Direction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</w:t>
            </w:r>
            <w:proofErr w:type="spellEnd"/>
          </w:p>
          <w:p w:rsidR="00E3465B" w:rsidRDefault="005A621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UX &amp; UI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Creation</w:t>
            </w:r>
            <w:proofErr w:type="spellEnd"/>
          </w:p>
          <w:p w:rsidR="00E3465B" w:rsidRDefault="005A621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Marketing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Campaigns</w:t>
            </w:r>
            <w:proofErr w:type="spellEnd"/>
          </w:p>
          <w:p w:rsidR="00E3465B" w:rsidRDefault="005A621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commerce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КРЕАТИВНОСТЬ 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Творчество - это не предопределенный процесс, а выдающийся проект это результат истинного понимания чего вы хотите и каким видите ваш продукт. 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Воспользуйтесь преимуществами нестандартных решений, созданием единого стиля сайта, множеством вариантов дизайна интерфейса, эксклюзивным цветовым оформлением и многим другим. 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Наши опытные дизайнеры используют лучшие способы привлечения клиентов по ту сторону экрана. 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Учитывая пожелания клиентов и потребителей, продукты, разработанные веб-агентством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Papaya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всегда превосходят все ожидания. </w:t>
            </w:r>
          </w:p>
          <w:p w:rsidR="00E3465B" w:rsidRDefault="00E346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red"/>
              </w:rPr>
            </w:pPr>
          </w:p>
          <w:p w:rsidR="00E3465B" w:rsidRDefault="005A621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Фирменного Стиля</w:t>
            </w:r>
          </w:p>
          <w:p w:rsidR="00E3465B" w:rsidRDefault="005A621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Художественное Направление</w:t>
            </w:r>
          </w:p>
          <w:p w:rsidR="00E3465B" w:rsidRDefault="005A621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Визуальное Оформление</w:t>
            </w:r>
          </w:p>
          <w:p w:rsidR="00E3465B" w:rsidRDefault="005A621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и Оформление Пользовательского Интерфейса</w:t>
            </w:r>
          </w:p>
          <w:p w:rsidR="00E3465B" w:rsidRDefault="005A621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Маркетинговые Кампании</w:t>
            </w:r>
          </w:p>
          <w:p w:rsidR="00E3465B" w:rsidRDefault="005A621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Коммерческих Сайтов</w:t>
            </w:r>
          </w:p>
          <w:p w:rsidR="00E3465B" w:rsidRDefault="00E3465B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E3465B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TECHNOLOGY</w:t>
            </w:r>
          </w:p>
          <w:p w:rsidR="00E3465B" w:rsidRDefault="005A621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always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ahead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providing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reliable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advanced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solutions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excellent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do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know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intricacies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creation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implement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ambitious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limit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465B" w:rsidRDefault="00E346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Front-End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Prototype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Managed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Hosting</w:t>
            </w:r>
            <w:proofErr w:type="spellEnd"/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Full-Cycle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Custom-Fit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Configuration</w:t>
            </w:r>
            <w:proofErr w:type="spellEnd"/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Asset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Insurance</w:t>
            </w:r>
            <w:proofErr w:type="spellEnd"/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ТЕХНОЛОГИИ</w:t>
            </w:r>
          </w:p>
          <w:p w:rsidR="00E3465B" w:rsidRDefault="005A62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Мы всегда на шаг впереди, предоставляя надежные, передовые решения для разработки программного обеспечения, которые отвечают всем техническим требованиям и обеспечивают отличное обслуживание клиентов. Вам не нужно знать тонкости создания сайтов, мы готовы воплотить в жизнь ваши самые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амбициозные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идеи за вас. С использованием новейших технологий, даже самые сложные задачи больше не являются для нас преградой.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Дизайн и Верстка Веб-сайтов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Фронтенд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Разработка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Прототипа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Управления Контентом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Услуги Администрирования и Хостинг Сайтов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Полный Цикл Разработки Продукта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Индивидуальная Разработка Мобильных Приложений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Серверная Настройка</w:t>
            </w:r>
          </w:p>
          <w:p w:rsidR="00E3465B" w:rsidRDefault="005A621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Размещение Веб-Активов и Обеспечение </w:t>
            </w:r>
            <w:r w:rsidR="007C238F">
              <w:rPr>
                <w:rFonts w:ascii="Times New Roman" w:eastAsia="Times New Roman" w:hAnsi="Times New Roman" w:cs="Times New Roman"/>
                <w:lang w:val="ru-RU"/>
              </w:rPr>
              <w:t xml:space="preserve">Контроля </w:t>
            </w:r>
            <w:r>
              <w:rPr>
                <w:rFonts w:ascii="Times New Roman" w:eastAsia="Times New Roman" w:hAnsi="Times New Roman" w:cs="Times New Roman"/>
              </w:rPr>
              <w:t>Качества</w:t>
            </w:r>
          </w:p>
        </w:tc>
      </w:tr>
      <w:tr w:rsidR="00E3465B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pStyle w:val="2"/>
              <w:keepNext w:val="0"/>
              <w:keepLines w:val="0"/>
              <w:shd w:val="clear" w:color="auto" w:fill="FFFFFF"/>
              <w:spacing w:after="80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bookmarkStart w:id="0" w:name="_d8x2f6hurkp2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ABOUT US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  <w:highlight w:val="red"/>
              </w:rPr>
            </w:pPr>
          </w:p>
          <w:p w:rsidR="00E3465B" w:rsidRPr="007C238F" w:rsidRDefault="005A621C">
            <w:pP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Papaya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Agency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professional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client-oriented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top-performing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experts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experience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towards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programmers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advertisers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consultants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become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experienced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professionals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capable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performing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E3465B" w:rsidRPr="007C238F" w:rsidRDefault="00E3465B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beyond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standards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committed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top-notch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 xml:space="preserve"> 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incorporates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knowledge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trends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launch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web-related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subsequent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promotion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complexity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tech-driven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tools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cover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everything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Papaya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Agency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harmonious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synergy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innovative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thinking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sophisticated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mastery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guarantees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superiority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pStyle w:val="2"/>
              <w:keepNext w:val="0"/>
              <w:keepLines w:val="0"/>
              <w:widowControl w:val="0"/>
              <w:shd w:val="clear" w:color="auto" w:fill="FFFFFF"/>
              <w:spacing w:after="80" w:line="240" w:lineRule="auto"/>
              <w:rPr>
                <w:sz w:val="28"/>
                <w:szCs w:val="28"/>
              </w:rPr>
            </w:pPr>
            <w:bookmarkStart w:id="1" w:name="_dyd7a5iohpwn" w:colFirst="0" w:colLast="0"/>
            <w:bookmarkEnd w:id="1"/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65B" w:rsidRDefault="005A621C">
            <w:pPr>
              <w:pStyle w:val="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2" w:name="_zedxtx3gp0t5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 НАС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Веб-агентство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Papaya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-это профессиональная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клиентоориентированная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команда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топовых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экспертов с большим опытом работы в области разработки веб-продуктов. </w:t>
            </w: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Наши программисты, дизайнеры, рекламодатели и консультанты прошли долгий путь, чтобы стать квалифицированными профессионалами, способными выполнить любую задачу. 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Мы выходим за рамки стандартов и стремимся создать первоклассные продукты. Наша команда объединяет ваше видение и наши знания о ведущих тенденциях, чтобы сделать ваш проект уникальным в своей бизнес нише. </w:t>
            </w:r>
          </w:p>
          <w:p w:rsidR="00E3465B" w:rsidRDefault="00E3465B">
            <w:pPr>
              <w:rPr>
                <w:rFonts w:ascii="Times New Roman" w:eastAsia="Times New Roman" w:hAnsi="Times New Roman" w:cs="Times New Roman"/>
              </w:rPr>
            </w:pPr>
          </w:p>
          <w:p w:rsidR="00E3465B" w:rsidRDefault="005A62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Наши сервисы включают разработку и запуск веб-проектов, их последующее продвижение, а также создание мобильных приложений любой сложности, используя лучшие технологические инструменты, чтобы охватить все, что связано с процессом веб-разработки.</w:t>
            </w:r>
          </w:p>
          <w:p w:rsidR="00E3465B" w:rsidRDefault="007C23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Веб-агентство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Papaya</w:t>
            </w:r>
            <w:proofErr w:type="spellEnd"/>
            <w:r w:rsidR="005A621C">
              <w:rPr>
                <w:rFonts w:ascii="Times New Roman" w:eastAsia="Times New Roman" w:hAnsi="Times New Roman" w:cs="Times New Roman"/>
              </w:rPr>
              <w:t xml:space="preserve"> это гармоничное сочетание инновационного цифрового мышления и утонченного цифрового мастерства, которое гарантирует превосходство наших продуктов и услуг.</w:t>
            </w: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E3465B" w:rsidRDefault="00E34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465B" w:rsidRDefault="00E3465B">
      <w:pPr>
        <w:rPr>
          <w:rFonts w:ascii="Times New Roman" w:eastAsia="Times New Roman" w:hAnsi="Times New Roman" w:cs="Times New Roman"/>
          <w:highlight w:val="cyan"/>
        </w:rPr>
      </w:pPr>
    </w:p>
    <w:p w:rsidR="00E3465B" w:rsidRDefault="00E3465B">
      <w:pPr>
        <w:widowControl w:val="0"/>
        <w:spacing w:line="240" w:lineRule="auto"/>
        <w:rPr>
          <w:color w:val="212326"/>
          <w:sz w:val="27"/>
          <w:szCs w:val="27"/>
          <w:highlight w:val="white"/>
        </w:rPr>
      </w:pPr>
    </w:p>
    <w:p w:rsidR="00E3465B" w:rsidRDefault="00E3465B">
      <w:pPr>
        <w:widowControl w:val="0"/>
        <w:spacing w:line="240" w:lineRule="auto"/>
        <w:rPr>
          <w:color w:val="212326"/>
          <w:sz w:val="27"/>
          <w:szCs w:val="27"/>
          <w:highlight w:val="white"/>
        </w:rPr>
      </w:pPr>
    </w:p>
    <w:p w:rsidR="00E3465B" w:rsidRDefault="00E3465B">
      <w:pPr>
        <w:widowControl w:val="0"/>
        <w:spacing w:line="240" w:lineRule="auto"/>
        <w:rPr>
          <w:color w:val="212326"/>
          <w:sz w:val="27"/>
          <w:szCs w:val="27"/>
          <w:highlight w:val="white"/>
        </w:rPr>
      </w:pPr>
    </w:p>
    <w:p w:rsidR="005A621C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5A621C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5A621C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5A621C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7C238F" w:rsidRDefault="007C238F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7C238F" w:rsidRDefault="007C238F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7C238F" w:rsidRDefault="007C238F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7C238F" w:rsidRDefault="007C238F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  <w:lang w:val="ru-RU"/>
        </w:rPr>
      </w:pPr>
    </w:p>
    <w:p w:rsidR="00E3465B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</w:rPr>
        <w:lastRenderedPageBreak/>
        <w:t xml:space="preserve">Уникальность </w:t>
      </w:r>
    </w:p>
    <w:p w:rsidR="00E3465B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326"/>
          <w:sz w:val="27"/>
          <w:szCs w:val="27"/>
          <w:highlight w:val="white"/>
          <w:lang w:val="en-US"/>
        </w:rPr>
        <w:drawing>
          <wp:inline distT="114300" distB="114300" distL="114300" distR="114300">
            <wp:extent cx="3119438" cy="233150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33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65B" w:rsidRDefault="005A621C">
      <w:pPr>
        <w:widowControl w:val="0"/>
        <w:spacing w:line="240" w:lineRule="auto"/>
        <w:rPr>
          <w:rFonts w:ascii="Times New Roman" w:eastAsia="Times New Roman" w:hAnsi="Times New Roman" w:cs="Times New Roman"/>
          <w:color w:val="212326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326"/>
          <w:sz w:val="27"/>
          <w:szCs w:val="27"/>
          <w:highlight w:val="white"/>
          <w:lang w:val="en-US"/>
        </w:rPr>
        <w:drawing>
          <wp:inline distT="114300" distB="114300" distL="114300" distR="114300">
            <wp:extent cx="3099033" cy="204311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033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4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08D"/>
    <w:multiLevelType w:val="multilevel"/>
    <w:tmpl w:val="52BEA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6059CB"/>
    <w:multiLevelType w:val="multilevel"/>
    <w:tmpl w:val="29D42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105B80"/>
    <w:multiLevelType w:val="multilevel"/>
    <w:tmpl w:val="0AFE2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825ABD"/>
    <w:multiLevelType w:val="multilevel"/>
    <w:tmpl w:val="BEEE2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937741"/>
    <w:multiLevelType w:val="multilevel"/>
    <w:tmpl w:val="AD680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D96C3F"/>
    <w:multiLevelType w:val="multilevel"/>
    <w:tmpl w:val="056A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486676"/>
    <w:multiLevelType w:val="multilevel"/>
    <w:tmpl w:val="316EA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EE7409"/>
    <w:multiLevelType w:val="multilevel"/>
    <w:tmpl w:val="B07E6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65B"/>
    <w:rsid w:val="005A621C"/>
    <w:rsid w:val="007C238F"/>
    <w:rsid w:val="00E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Toxa</dc:creator>
  <cp:lastModifiedBy>Toxa</cp:lastModifiedBy>
  <cp:revision>4</cp:revision>
  <dcterms:created xsi:type="dcterms:W3CDTF">2020-09-01T16:36:00Z</dcterms:created>
  <dcterms:modified xsi:type="dcterms:W3CDTF">2020-09-01T16:42:00Z</dcterms:modified>
</cp:coreProperties>
</file>