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**Status**: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**Autora**: Michelle Almeida Nogueira Rodrigues (Flamers Team, 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(não usado no treino final)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│   └── ui/</w:t>
        <w:br/>
        <w:t>│       └── gradio_app.py                Interface Gradio (4 abas)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Synthetic, PubMedQA)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a UI Gradio</w:t>
            </w:r>
            <w:r>
              <w:rPr>
                <w:sz w:val="18"/>
              </w:rPr>
              <w:t xml:space="preserve"> no Colab (compartilhar URL com equipe/professor)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src/llm/client.py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ainda existe)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Opcional (pago)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2.1 (RAG completo com 3 fontes + sem mocks)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