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2C27" w14:textId="617B5865" w:rsidR="00625E11" w:rsidRPr="002A1368" w:rsidRDefault="00000000">
      <w:pPr>
        <w:spacing w:before="1440" w:after="200"/>
        <w:jc w:val="center"/>
      </w:pPr>
      <w:r w:rsidRPr="002A1368">
        <w:rPr>
          <w:b/>
          <w:bCs/>
          <w:color w:val="2E4A7A"/>
          <w:sz w:val="52"/>
          <w:szCs w:val="52"/>
        </w:rPr>
        <w:t>Acme-Starters-</w:t>
      </w:r>
      <w:r w:rsidR="002A1368" w:rsidRPr="002A1368">
        <w:rPr>
          <w:b/>
          <w:bCs/>
          <w:color w:val="2E4A7A"/>
          <w:sz w:val="52"/>
          <w:szCs w:val="52"/>
        </w:rPr>
        <w:t>A</w:t>
      </w:r>
    </w:p>
    <w:p w14:paraId="3635AED5" w14:textId="5E2A9DF6" w:rsidR="00625E11" w:rsidRPr="002A1368" w:rsidRDefault="00000000">
      <w:pPr>
        <w:spacing w:after="120"/>
        <w:jc w:val="center"/>
      </w:pPr>
      <w:r w:rsidRPr="002A1368">
        <w:rPr>
          <w:b/>
          <w:bCs/>
          <w:color w:val="1F6B8A"/>
          <w:sz w:val="36"/>
          <w:szCs w:val="36"/>
        </w:rPr>
        <w:t xml:space="preserve">Level </w:t>
      </w:r>
      <w:r w:rsidR="002A1368" w:rsidRPr="002A1368">
        <w:rPr>
          <w:b/>
          <w:bCs/>
          <w:color w:val="1F6B8A"/>
          <w:sz w:val="36"/>
          <w:szCs w:val="36"/>
        </w:rPr>
        <w:t>A</w:t>
      </w:r>
      <w:r w:rsidRPr="002A1368">
        <w:rPr>
          <w:b/>
          <w:bCs/>
          <w:color w:val="1F6B8A"/>
          <w:sz w:val="36"/>
          <w:szCs w:val="36"/>
        </w:rPr>
        <w:t xml:space="preserve"> - Analysis Report</w:t>
      </w:r>
    </w:p>
    <w:p w14:paraId="4480F2FA" w14:textId="2F1D8F47" w:rsidR="00625E11" w:rsidRPr="002A1368" w:rsidRDefault="002A1368">
      <w:pPr>
        <w:spacing w:before="480" w:after="60"/>
        <w:jc w:val="center"/>
      </w:pPr>
      <w:r w:rsidRPr="002A1368">
        <w:rPr>
          <w:color w:val="777777"/>
          <w:sz w:val="22"/>
          <w:szCs w:val="22"/>
        </w:rPr>
        <w:t>17</w:t>
      </w:r>
      <w:r w:rsidR="00000000" w:rsidRPr="002A1368">
        <w:rPr>
          <w:color w:val="777777"/>
          <w:sz w:val="22"/>
          <w:szCs w:val="22"/>
        </w:rPr>
        <w:t xml:space="preserve"> de mayo de 2026  ·  Revisión 1.0</w:t>
      </w:r>
    </w:p>
    <w:p w14:paraId="21F6333E" w14:textId="77777777" w:rsidR="00625E11" w:rsidRPr="002A1368" w:rsidRDefault="00000000">
      <w:r w:rsidRPr="002A1368">
        <w:br w:type="page"/>
      </w:r>
    </w:p>
    <w:p w14:paraId="7D18A3DE" w14:textId="77777777" w:rsidR="00625E11" w:rsidRPr="002A1368" w:rsidRDefault="00000000">
      <w:pPr>
        <w:pStyle w:val="Heading1"/>
      </w:pPr>
      <w:r w:rsidRPr="002A1368">
        <w:lastRenderedPageBreak/>
        <w:t>1. Introducción y objetivo del documento</w:t>
      </w:r>
    </w:p>
    <w:p w14:paraId="5C9864FA" w14:textId="7117D7D0" w:rsidR="00625E11" w:rsidRPr="002A1368" w:rsidRDefault="002A1368">
      <w:pPr>
        <w:spacing w:before="60" w:after="60"/>
      </w:pPr>
      <w:r w:rsidRPr="002A1368">
        <w:t>El presente documento tiene como objetivo analizar en exclusiva el requisito técnico A/1 de Acme Starters correspondiente al "Level A". La finalidad de este informe es interpretar las necesidades elicíticas, detectar posibles dudas o ambigüedades, evaluar los impactos en la arquitectura actual del sistema, comparar diferentes estrategias de integración (Jobicy) y justificar razonadamente una decisión técnica que resuelva el requisito con el mínimo coste</w:t>
      </w:r>
      <w:r w:rsidRPr="002A1368">
        <w:t xml:space="preserve"> y </w:t>
      </w:r>
      <w:r w:rsidRPr="002A1368">
        <w:t>la mayor simplicidad</w:t>
      </w:r>
      <w:r w:rsidRPr="002A1368">
        <w:t>.</w:t>
      </w:r>
    </w:p>
    <w:p w14:paraId="17F147AA" w14:textId="77777777" w:rsidR="002A1368" w:rsidRPr="002A1368" w:rsidRDefault="002A1368">
      <w:pPr>
        <w:spacing w:before="60" w:after="60"/>
        <w:rPr>
          <w:b/>
          <w:bCs/>
          <w:color w:val="2E4A7A"/>
        </w:rPr>
      </w:pPr>
    </w:p>
    <w:p w14:paraId="46435381" w14:textId="0850150D" w:rsidR="00625E11" w:rsidRPr="002A1368" w:rsidRDefault="00000000">
      <w:pPr>
        <w:spacing w:before="60" w:after="60"/>
      </w:pPr>
      <w:r w:rsidRPr="002A1368">
        <w:rPr>
          <w:b/>
          <w:bCs/>
          <w:color w:val="2E4A7A"/>
          <w:sz w:val="32"/>
          <w:szCs w:val="32"/>
        </w:rPr>
        <w:t>2. Requisito Elicitado</w:t>
      </w:r>
      <w:r w:rsidR="002A1368" w:rsidRPr="002A1368">
        <w:rPr>
          <w:b/>
          <w:bCs/>
          <w:color w:val="2E4A7A"/>
          <w:sz w:val="32"/>
          <w:szCs w:val="32"/>
        </w:rPr>
        <w:t xml:space="preserve"> </w:t>
      </w:r>
      <w:r w:rsidRPr="002A1368">
        <w:rPr>
          <w:b/>
          <w:bCs/>
          <w:color w:val="2E4A7A"/>
          <w:sz w:val="32"/>
          <w:szCs w:val="32"/>
        </w:rPr>
        <w:t xml:space="preserve">- Nivel </w:t>
      </w:r>
      <w:r w:rsidR="002A1368" w:rsidRPr="002A1368">
        <w:rPr>
          <w:b/>
          <w:bCs/>
          <w:color w:val="2E4A7A"/>
          <w:sz w:val="32"/>
          <w:szCs w:val="32"/>
        </w:rPr>
        <w:t>A</w:t>
      </w:r>
      <w:r w:rsidR="002A1368" w:rsidRPr="002A1368">
        <w:br/>
      </w:r>
    </w:p>
    <w:p w14:paraId="1FE763DE" w14:textId="2D613F22" w:rsidR="00625E11" w:rsidRPr="002A1368" w:rsidRDefault="002A1368">
      <w:pPr>
        <w:spacing w:before="60" w:after="60"/>
        <w:rPr>
          <w:b/>
          <w:bCs/>
          <w:color w:val="3465A4"/>
          <w:sz w:val="28"/>
          <w:szCs w:val="28"/>
        </w:rPr>
      </w:pPr>
      <w:r w:rsidRPr="002A1368">
        <w:rPr>
          <w:b/>
          <w:bCs/>
          <w:color w:val="3465A4"/>
          <w:sz w:val="28"/>
          <w:szCs w:val="28"/>
        </w:rPr>
        <w:t>A</w:t>
      </w:r>
      <w:r w:rsidR="00000000" w:rsidRPr="002A1368">
        <w:rPr>
          <w:b/>
          <w:bCs/>
          <w:color w:val="3465A4"/>
          <w:sz w:val="28"/>
          <w:szCs w:val="28"/>
        </w:rPr>
        <w:t xml:space="preserve">/1. </w:t>
      </w:r>
      <w:r w:rsidRPr="002A1368">
        <w:rPr>
          <w:b/>
          <w:bCs/>
          <w:color w:val="3465A4"/>
          <w:sz w:val="28"/>
          <w:szCs w:val="28"/>
        </w:rPr>
        <w:t>Integración con Jobicy</w:t>
      </w:r>
    </w:p>
    <w:p w14:paraId="0AEEF3A0" w14:textId="77777777" w:rsidR="00625E11" w:rsidRPr="002A1368" w:rsidRDefault="00625E11">
      <w:pPr>
        <w:spacing w:before="60" w:after="60"/>
      </w:pPr>
    </w:p>
    <w:p w14:paraId="0C04E88A" w14:textId="77777777" w:rsidR="00625E11" w:rsidRPr="002A1368" w:rsidRDefault="00000000">
      <w:pPr>
        <w:spacing w:before="60" w:after="60"/>
      </w:pPr>
      <w:r w:rsidRPr="002A1368">
        <w:tab/>
      </w:r>
      <w:r w:rsidRPr="002A1368">
        <w:rPr>
          <w:color w:val="5983B0"/>
          <w:sz w:val="24"/>
          <w:szCs w:val="24"/>
        </w:rPr>
        <w:t>Information requirements</w:t>
      </w:r>
    </w:p>
    <w:p w14:paraId="1885BBD0" w14:textId="77777777" w:rsidR="002A1368" w:rsidRPr="002A1368" w:rsidRDefault="002A1368" w:rsidP="002A1368">
      <w:pPr>
        <w:spacing w:before="60" w:after="60"/>
      </w:pPr>
      <w:r w:rsidRPr="002A1368">
        <w:t>El sistema consultará datos de ofertas de empleo alojadas externamente en Jobicy.com.</w:t>
      </w:r>
    </w:p>
    <w:p w14:paraId="5D82D89A" w14:textId="507299CC" w:rsidR="002A1368" w:rsidRPr="002A1368" w:rsidRDefault="002A1368" w:rsidP="002A1368">
      <w:pPr>
        <w:spacing w:before="60" w:after="60"/>
      </w:pPr>
      <w:r w:rsidRPr="002A1368">
        <w:t>No se persisten las ofertas en la base de datos local puesto que la naturaleza del requisito es puramente consultiva y debe tener el mínimo coste.</w:t>
      </w:r>
    </w:p>
    <w:p w14:paraId="73EF6BA3" w14:textId="25CD6961" w:rsidR="00625E11" w:rsidRPr="002A1368" w:rsidRDefault="002A1368" w:rsidP="002A1368">
      <w:pPr>
        <w:spacing w:before="60" w:after="60"/>
      </w:pPr>
      <w:r w:rsidRPr="002A1368">
        <w:t>De la oferta consultada se requieren, como mínimo, atributos transitorios básicos que se puedan mostrar en pantalla: título de la posición, nombre de la compañía, resumen/descripción y el enlace directo para aplicar.</w:t>
      </w:r>
    </w:p>
    <w:p w14:paraId="4301326B" w14:textId="77777777" w:rsidR="00625E11" w:rsidRPr="002A1368" w:rsidRDefault="00000000">
      <w:pPr>
        <w:spacing w:before="60" w:after="60"/>
        <w:rPr>
          <w:color w:val="5983B0"/>
          <w:sz w:val="24"/>
          <w:szCs w:val="24"/>
        </w:rPr>
      </w:pPr>
      <w:r w:rsidRPr="002A1368">
        <w:rPr>
          <w:color w:val="5983B0"/>
          <w:sz w:val="24"/>
          <w:szCs w:val="24"/>
        </w:rPr>
        <w:tab/>
        <w:t>Functional requirements</w:t>
      </w:r>
    </w:p>
    <w:p w14:paraId="1ED8E090" w14:textId="77777777" w:rsidR="002A1368" w:rsidRPr="002A1368" w:rsidRDefault="002A1368" w:rsidP="002A1368">
      <w:pPr>
        <w:spacing w:before="60" w:after="60"/>
      </w:pPr>
      <w:r w:rsidRPr="002A1368">
        <w:t>Los miembros de un proyecto deben tener la posibilidad de consultar ofertas de trabajo afines al proyecto.</w:t>
      </w:r>
    </w:p>
    <w:p w14:paraId="012BA7A4" w14:textId="77777777" w:rsidR="002A1368" w:rsidRPr="002A1368" w:rsidRDefault="002A1368" w:rsidP="002A1368">
      <w:pPr>
        <w:spacing w:before="60" w:after="60"/>
      </w:pPr>
      <w:r w:rsidRPr="002A1368">
        <w:t>Las ofertas mostradas deben extraerse dinámicamente utilizando Jobicy como fuente de datos.</w:t>
      </w:r>
    </w:p>
    <w:p w14:paraId="02CB0251" w14:textId="77777777" w:rsidR="002A1368" w:rsidRPr="002A1368" w:rsidRDefault="002A1368" w:rsidP="002A1368">
      <w:pPr>
        <w:spacing w:before="60" w:after="60"/>
      </w:pPr>
      <w:r w:rsidRPr="002A1368">
        <w:t>El listado estará condicionado a mostrar estrictamente las 10 ofertas de empleo más relevantes cruzando la afinidad con los keywords del proyecto concreto.</w:t>
      </w:r>
    </w:p>
    <w:p w14:paraId="30A79B55" w14:textId="01240D77" w:rsidR="00625E11" w:rsidRPr="002A1368" w:rsidRDefault="002A1368" w:rsidP="002A1368">
      <w:pPr>
        <w:spacing w:before="60" w:after="60"/>
      </w:pPr>
      <w:r w:rsidRPr="002A1368">
        <w:t>El usuario podrá iniciar su candidatura a una oferta concreta a través de la plataforma.</w:t>
      </w:r>
    </w:p>
    <w:p w14:paraId="28FED203" w14:textId="77777777" w:rsidR="00625E11" w:rsidRPr="002A1368" w:rsidRDefault="00000000">
      <w:pPr>
        <w:spacing w:before="60" w:after="60"/>
      </w:pPr>
      <w:r w:rsidRPr="002A1368">
        <w:tab/>
      </w:r>
      <w:r w:rsidRPr="002A1368">
        <w:rPr>
          <w:color w:val="5983B0"/>
          <w:sz w:val="24"/>
          <w:szCs w:val="24"/>
        </w:rPr>
        <w:t>Non-functional requirements</w:t>
      </w:r>
    </w:p>
    <w:p w14:paraId="52CB9787" w14:textId="128B0394" w:rsidR="00625E11" w:rsidRPr="002A1368" w:rsidRDefault="00000000">
      <w:pPr>
        <w:spacing w:before="60" w:after="60"/>
      </w:pPr>
      <w:r w:rsidRPr="002A1368">
        <w:t xml:space="preserve">La interfaz debe mantenerse disponible en </w:t>
      </w:r>
      <w:r w:rsidR="003C07B3" w:rsidRPr="002A1368">
        <w:t>inglés</w:t>
      </w:r>
      <w:r w:rsidRPr="002A1368">
        <w:t xml:space="preserve"> y </w:t>
      </w:r>
      <w:r w:rsidR="003C07B3" w:rsidRPr="002A1368">
        <w:t>español</w:t>
      </w:r>
      <w:r w:rsidRPr="002A1368">
        <w:t>.</w:t>
      </w:r>
    </w:p>
    <w:p w14:paraId="59E112DD" w14:textId="151872AC" w:rsidR="00625E11" w:rsidRPr="002A1368" w:rsidRDefault="002A1368">
      <w:pPr>
        <w:spacing w:before="60" w:after="60"/>
      </w:pPr>
      <w:r w:rsidRPr="002A1368">
        <w:t>Estricto respeto a los roles y privilegios de acceso (solo los miembros reales del proyecto visualizan la información).</w:t>
      </w:r>
    </w:p>
    <w:p w14:paraId="131318BC" w14:textId="77777777" w:rsidR="00625E11" w:rsidRPr="002A1368" w:rsidRDefault="00000000">
      <w:pPr>
        <w:pStyle w:val="Heading1"/>
      </w:pPr>
      <w:r w:rsidRPr="002A1368">
        <w:t>3. Fundamentos del análisis</w:t>
      </w:r>
    </w:p>
    <w:p w14:paraId="1FA50346" w14:textId="214E8C9E" w:rsidR="00625E11" w:rsidRPr="002A1368" w:rsidRDefault="003C07B3">
      <w:pPr>
        <w:pStyle w:val="ListBullet"/>
      </w:pPr>
      <w:r>
        <w:t>L</w:t>
      </w:r>
      <w:r w:rsidR="002A1368" w:rsidRPr="002A1368">
        <w:t>os keywords están modelados y anotados simplificadamente como un @ValidText String, lo que asume una cadena separada por comas nativamente, requiriendo lógica para fragmentarla en un array/list local.</w:t>
      </w:r>
    </w:p>
    <w:p w14:paraId="300F4F3C" w14:textId="1D39DF89" w:rsidR="002A1368" w:rsidRPr="002A1368" w:rsidRDefault="002A1368">
      <w:pPr>
        <w:pStyle w:val="ListBullet"/>
      </w:pPr>
      <w:r w:rsidRPr="002A1368">
        <w:t xml:space="preserve">La membresía local en el sistema se articula a través de la entidad ProjectMember, la cual correlaciona directamente a un UserAccount con un Project a través </w:t>
      </w:r>
      <w:r w:rsidRPr="002A1368">
        <w:t>de su</w:t>
      </w:r>
      <w:r w:rsidRPr="002A1368">
        <w:t xml:space="preserve"> MemberRole</w:t>
      </w:r>
      <w:r w:rsidRPr="002A1368">
        <w:t>.</w:t>
      </w:r>
      <w:r w:rsidRPr="002A1368">
        <w:t xml:space="preserve"> </w:t>
      </w:r>
    </w:p>
    <w:p w14:paraId="187B45BC" w14:textId="77777777" w:rsidR="00625E11" w:rsidRPr="002A1368" w:rsidRDefault="00000000">
      <w:pPr>
        <w:pStyle w:val="Heading1"/>
      </w:pPr>
      <w:r w:rsidRPr="002A1368">
        <w:t>4. Registro de preguntas, dudas y decisiones</w:t>
      </w:r>
    </w:p>
    <w:p w14:paraId="06B04409" w14:textId="285E6D9D" w:rsidR="002A1368" w:rsidRPr="002A1368" w:rsidRDefault="00000000" w:rsidP="002A1368">
      <w:r w:rsidRPr="002A1368">
        <w:t>La siguiente tabla sintetiza las preguntas que se deberían haber registrado al preparar el análisis. Cada una se acompaña del criterio aplicado finalmente en la solución implementada.</w:t>
      </w:r>
    </w:p>
    <w:p w14:paraId="15CF5FC1" w14:textId="77777777" w:rsidR="002A1368" w:rsidRPr="002A1368" w:rsidRDefault="002A1368" w:rsidP="002A136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701"/>
        <w:gridCol w:w="6514"/>
      </w:tblGrid>
      <w:tr w:rsidR="002A1368" w:rsidRPr="002A1368" w14:paraId="60742DE3" w14:textId="77777777" w:rsidTr="002A1368">
        <w:trPr>
          <w:tblHeader/>
          <w:tblCellSpacing w:w="15" w:type="dxa"/>
        </w:trPr>
        <w:tc>
          <w:tcPr>
            <w:tcW w:w="1368" w:type="dxa"/>
            <w:tcMar>
              <w:top w:w="60" w:type="dxa"/>
              <w:left w:w="90" w:type="dxa"/>
              <w:bottom w:w="60" w:type="dxa"/>
              <w:right w:w="90" w:type="dxa"/>
            </w:tcMar>
            <w:vAlign w:val="center"/>
            <w:hideMark/>
          </w:tcPr>
          <w:p w14:paraId="22775EA4" w14:textId="77777777" w:rsidR="002A1368" w:rsidRPr="002A1368" w:rsidRDefault="002A1368">
            <w:pPr>
              <w:jc w:val="center"/>
              <w:rPr>
                <w:b/>
                <w:bCs/>
              </w:rPr>
            </w:pPr>
            <w:r w:rsidRPr="002A1368">
              <w:rPr>
                <w:b/>
                <w:bCs/>
              </w:rPr>
              <w:t>Bloque</w:t>
            </w:r>
          </w:p>
        </w:tc>
        <w:tc>
          <w:tcPr>
            <w:tcW w:w="1671" w:type="dxa"/>
            <w:tcMar>
              <w:top w:w="60" w:type="dxa"/>
              <w:left w:w="90" w:type="dxa"/>
              <w:bottom w:w="60" w:type="dxa"/>
              <w:right w:w="90" w:type="dxa"/>
            </w:tcMar>
            <w:vAlign w:val="center"/>
            <w:hideMark/>
          </w:tcPr>
          <w:p w14:paraId="58767751" w14:textId="77777777" w:rsidR="002A1368" w:rsidRPr="002A1368" w:rsidRDefault="002A1368">
            <w:pPr>
              <w:jc w:val="center"/>
              <w:rPr>
                <w:b/>
                <w:bCs/>
              </w:rPr>
            </w:pPr>
            <w:r w:rsidRPr="002A1368">
              <w:rPr>
                <w:b/>
                <w:bCs/>
              </w:rPr>
              <w:t>Pregunta o duda de análisis</w:t>
            </w:r>
          </w:p>
        </w:tc>
        <w:tc>
          <w:tcPr>
            <w:tcW w:w="6469" w:type="dxa"/>
            <w:tcMar>
              <w:top w:w="60" w:type="dxa"/>
              <w:left w:w="90" w:type="dxa"/>
              <w:bottom w:w="60" w:type="dxa"/>
              <w:right w:w="90" w:type="dxa"/>
            </w:tcMar>
            <w:vAlign w:val="center"/>
            <w:hideMark/>
          </w:tcPr>
          <w:p w14:paraId="53CC520A" w14:textId="77777777" w:rsidR="002A1368" w:rsidRPr="002A1368" w:rsidRDefault="002A1368">
            <w:pPr>
              <w:jc w:val="center"/>
              <w:rPr>
                <w:b/>
                <w:bCs/>
              </w:rPr>
            </w:pPr>
            <w:r w:rsidRPr="002A1368">
              <w:rPr>
                <w:b/>
                <w:bCs/>
              </w:rPr>
              <w:t>Criterio aplicado en la solución</w:t>
            </w:r>
          </w:p>
        </w:tc>
      </w:tr>
      <w:tr w:rsidR="002A1368" w:rsidRPr="002A1368" w14:paraId="17B1FC06" w14:textId="77777777" w:rsidTr="002A1368">
        <w:trPr>
          <w:tblCellSpacing w:w="15" w:type="dxa"/>
        </w:trPr>
        <w:tc>
          <w:tcPr>
            <w:tcW w:w="1368" w:type="dxa"/>
            <w:tcMar>
              <w:top w:w="60" w:type="dxa"/>
              <w:left w:w="90" w:type="dxa"/>
              <w:bottom w:w="60" w:type="dxa"/>
              <w:right w:w="90" w:type="dxa"/>
            </w:tcMar>
            <w:vAlign w:val="center"/>
            <w:hideMark/>
          </w:tcPr>
          <w:p w14:paraId="03B73AAF" w14:textId="77777777" w:rsidR="002A1368" w:rsidRPr="002A1368" w:rsidRDefault="002A1368">
            <w:r w:rsidRPr="002A1368">
              <w:t>Integración</w:t>
            </w:r>
          </w:p>
        </w:tc>
        <w:tc>
          <w:tcPr>
            <w:tcW w:w="1671" w:type="dxa"/>
            <w:tcMar>
              <w:top w:w="60" w:type="dxa"/>
              <w:left w:w="90" w:type="dxa"/>
              <w:bottom w:w="60" w:type="dxa"/>
              <w:right w:w="90" w:type="dxa"/>
            </w:tcMar>
            <w:vAlign w:val="center"/>
            <w:hideMark/>
          </w:tcPr>
          <w:p w14:paraId="27530126" w14:textId="40F2E43D" w:rsidR="002A1368" w:rsidRPr="002A1368" w:rsidRDefault="002A1368">
            <w:r w:rsidRPr="002A1368">
              <w:t>¿Qué tecnología usar para consultar Jobicy?</w:t>
            </w:r>
          </w:p>
        </w:tc>
        <w:tc>
          <w:tcPr>
            <w:tcW w:w="6469" w:type="dxa"/>
            <w:tcMar>
              <w:top w:w="60" w:type="dxa"/>
              <w:left w:w="90" w:type="dxa"/>
              <w:bottom w:w="60" w:type="dxa"/>
              <w:right w:w="90" w:type="dxa"/>
            </w:tcMar>
            <w:vAlign w:val="center"/>
            <w:hideMark/>
          </w:tcPr>
          <w:p w14:paraId="365FE3C6" w14:textId="55A49675" w:rsidR="002A1368" w:rsidRPr="002A1368" w:rsidRDefault="002A1368">
            <w:r w:rsidRPr="002A1368">
              <w:t>JSON API sobre RestTemplate. Jackson viene gratis en el framework de Spring y ahorra el </w:t>
            </w:r>
            <w:r w:rsidRPr="002A1368">
              <w:rPr>
                <w:rStyle w:val="Emphasis"/>
              </w:rPr>
              <w:t>overhead</w:t>
            </w:r>
            <w:r w:rsidRPr="002A1368">
              <w:t> de tener que integrar parsers XML/RSS adicionales.</w:t>
            </w:r>
          </w:p>
        </w:tc>
      </w:tr>
      <w:tr w:rsidR="002A1368" w:rsidRPr="002A1368" w14:paraId="01B0C611" w14:textId="77777777" w:rsidTr="002A1368">
        <w:trPr>
          <w:tblCellSpacing w:w="15" w:type="dxa"/>
        </w:trPr>
        <w:tc>
          <w:tcPr>
            <w:tcW w:w="1368" w:type="dxa"/>
            <w:tcMar>
              <w:top w:w="60" w:type="dxa"/>
              <w:left w:w="90" w:type="dxa"/>
              <w:bottom w:w="60" w:type="dxa"/>
              <w:right w:w="90" w:type="dxa"/>
            </w:tcMar>
            <w:vAlign w:val="center"/>
            <w:hideMark/>
          </w:tcPr>
          <w:p w14:paraId="796C51A4" w14:textId="77777777" w:rsidR="002A1368" w:rsidRPr="002A1368" w:rsidRDefault="002A1368">
            <w:r w:rsidRPr="002A1368">
              <w:t>Persistencia</w:t>
            </w:r>
          </w:p>
        </w:tc>
        <w:tc>
          <w:tcPr>
            <w:tcW w:w="1671" w:type="dxa"/>
            <w:tcMar>
              <w:top w:w="60" w:type="dxa"/>
              <w:left w:w="90" w:type="dxa"/>
              <w:bottom w:w="60" w:type="dxa"/>
              <w:right w:w="90" w:type="dxa"/>
            </w:tcMar>
            <w:vAlign w:val="center"/>
            <w:hideMark/>
          </w:tcPr>
          <w:p w14:paraId="4B84F16B" w14:textId="6A05FE8A" w:rsidR="002A1368" w:rsidRPr="002A1368" w:rsidRDefault="002A1368">
            <w:r w:rsidRPr="002A1368">
              <w:t>¿Es preciso almacenar las ofertas?</w:t>
            </w:r>
          </w:p>
        </w:tc>
        <w:tc>
          <w:tcPr>
            <w:tcW w:w="6469" w:type="dxa"/>
            <w:tcMar>
              <w:top w:w="60" w:type="dxa"/>
              <w:left w:w="90" w:type="dxa"/>
              <w:bottom w:w="60" w:type="dxa"/>
              <w:right w:w="90" w:type="dxa"/>
            </w:tcMar>
            <w:vAlign w:val="center"/>
            <w:hideMark/>
          </w:tcPr>
          <w:p w14:paraId="462E84FD" w14:textId="77777777" w:rsidR="002A1368" w:rsidRPr="002A1368" w:rsidRDefault="002A1368">
            <w:r w:rsidRPr="002A1368">
              <w:t>No. Al obligar a minimizar el coste para probar colaboración, almacenar implica crear modelos JPA, esquemas DB y gestión de expiración de datos (candidaturas muertas).</w:t>
            </w:r>
          </w:p>
        </w:tc>
      </w:tr>
      <w:tr w:rsidR="002A1368" w:rsidRPr="002A1368" w14:paraId="0A6A6336" w14:textId="77777777" w:rsidTr="002A1368">
        <w:trPr>
          <w:tblCellSpacing w:w="15" w:type="dxa"/>
        </w:trPr>
        <w:tc>
          <w:tcPr>
            <w:tcW w:w="1368" w:type="dxa"/>
            <w:tcMar>
              <w:top w:w="60" w:type="dxa"/>
              <w:left w:w="90" w:type="dxa"/>
              <w:bottom w:w="60" w:type="dxa"/>
              <w:right w:w="90" w:type="dxa"/>
            </w:tcMar>
            <w:vAlign w:val="center"/>
            <w:hideMark/>
          </w:tcPr>
          <w:p w14:paraId="400693BE" w14:textId="77777777" w:rsidR="002A1368" w:rsidRPr="002A1368" w:rsidRDefault="002A1368">
            <w:r w:rsidRPr="002A1368">
              <w:lastRenderedPageBreak/>
              <w:t>UI</w:t>
            </w:r>
          </w:p>
        </w:tc>
        <w:tc>
          <w:tcPr>
            <w:tcW w:w="1671" w:type="dxa"/>
            <w:tcMar>
              <w:top w:w="60" w:type="dxa"/>
              <w:left w:w="90" w:type="dxa"/>
              <w:bottom w:w="60" w:type="dxa"/>
              <w:right w:w="90" w:type="dxa"/>
            </w:tcMar>
            <w:vAlign w:val="center"/>
            <w:hideMark/>
          </w:tcPr>
          <w:p w14:paraId="575EC028" w14:textId="77777777" w:rsidR="002A1368" w:rsidRPr="002A1368" w:rsidRDefault="002A1368">
            <w:r w:rsidRPr="002A1368">
              <w:t>¿Cómo se interpreta </w:t>
            </w:r>
            <w:r w:rsidRPr="002A1368">
              <w:rPr>
                <w:rStyle w:val="Emphasis"/>
              </w:rPr>
              <w:t>“submit applications through the platform”</w:t>
            </w:r>
            <w:r w:rsidRPr="002A1368">
              <w:t>?</w:t>
            </w:r>
          </w:p>
        </w:tc>
        <w:tc>
          <w:tcPr>
            <w:tcW w:w="6469" w:type="dxa"/>
            <w:tcMar>
              <w:top w:w="60" w:type="dxa"/>
              <w:left w:w="90" w:type="dxa"/>
              <w:bottom w:w="60" w:type="dxa"/>
              <w:right w:w="90" w:type="dxa"/>
            </w:tcMar>
            <w:vAlign w:val="center"/>
            <w:hideMark/>
          </w:tcPr>
          <w:p w14:paraId="68FE9A17" w14:textId="0C207E93" w:rsidR="002A1368" w:rsidRPr="002A1368" w:rsidRDefault="002A1368">
            <w:r w:rsidRPr="002A1368">
              <w:t xml:space="preserve">Tratándose de la opción </w:t>
            </w:r>
            <w:r w:rsidR="00510A35">
              <w:t>base</w:t>
            </w:r>
            <w:r w:rsidRPr="002A1368">
              <w:t>, consiste en un botón "Apply Externally" renderizado junto a la oferta que redirija al "Application Link" extraído de la API de Jobicy.</w:t>
            </w:r>
          </w:p>
        </w:tc>
      </w:tr>
      <w:tr w:rsidR="002A1368" w:rsidRPr="002A1368" w14:paraId="34B55D14" w14:textId="77777777" w:rsidTr="002A1368">
        <w:trPr>
          <w:tblCellSpacing w:w="15" w:type="dxa"/>
        </w:trPr>
        <w:tc>
          <w:tcPr>
            <w:tcW w:w="1368" w:type="dxa"/>
            <w:tcMar>
              <w:top w:w="60" w:type="dxa"/>
              <w:left w:w="90" w:type="dxa"/>
              <w:bottom w:w="60" w:type="dxa"/>
              <w:right w:w="90" w:type="dxa"/>
            </w:tcMar>
            <w:vAlign w:val="center"/>
            <w:hideMark/>
          </w:tcPr>
          <w:p w14:paraId="2058A21F" w14:textId="77777777" w:rsidR="002A1368" w:rsidRPr="002A1368" w:rsidRDefault="002A1368">
            <w:r w:rsidRPr="002A1368">
              <w:t>Relevancia</w:t>
            </w:r>
          </w:p>
        </w:tc>
        <w:tc>
          <w:tcPr>
            <w:tcW w:w="1671" w:type="dxa"/>
            <w:tcMar>
              <w:top w:w="60" w:type="dxa"/>
              <w:left w:w="90" w:type="dxa"/>
              <w:bottom w:w="60" w:type="dxa"/>
              <w:right w:w="90" w:type="dxa"/>
            </w:tcMar>
            <w:vAlign w:val="center"/>
            <w:hideMark/>
          </w:tcPr>
          <w:p w14:paraId="035046BF" w14:textId="7E053685" w:rsidR="002A1368" w:rsidRPr="002A1368" w:rsidRDefault="002A1368">
            <w:r w:rsidRPr="002A1368">
              <w:t>¿</w:t>
            </w:r>
            <w:r w:rsidR="003C07B3">
              <w:t>C</w:t>
            </w:r>
            <w:r w:rsidRPr="002A1368">
              <w:t>ómo calcular los </w:t>
            </w:r>
            <w:r w:rsidRPr="002A1368">
              <w:rPr>
                <w:rStyle w:val="Emphasis"/>
              </w:rPr>
              <w:t xml:space="preserve">10 </w:t>
            </w:r>
            <w:r w:rsidR="00864BCD">
              <w:rPr>
                <w:rStyle w:val="Emphasis"/>
              </w:rPr>
              <w:t xml:space="preserve">más </w:t>
            </w:r>
            <w:r w:rsidRPr="002A1368">
              <w:rPr>
                <w:rStyle w:val="Emphasis"/>
              </w:rPr>
              <w:t>relevant</w:t>
            </w:r>
            <w:r w:rsidR="00864BCD">
              <w:rPr>
                <w:rStyle w:val="Emphasis"/>
              </w:rPr>
              <w:t>es</w:t>
            </w:r>
            <w:r w:rsidRPr="002A1368">
              <w:t>?</w:t>
            </w:r>
          </w:p>
        </w:tc>
        <w:tc>
          <w:tcPr>
            <w:tcW w:w="6469" w:type="dxa"/>
            <w:tcMar>
              <w:top w:w="60" w:type="dxa"/>
              <w:left w:w="90" w:type="dxa"/>
              <w:bottom w:w="60" w:type="dxa"/>
              <w:right w:w="90" w:type="dxa"/>
            </w:tcMar>
            <w:vAlign w:val="center"/>
            <w:hideMark/>
          </w:tcPr>
          <w:p w14:paraId="39B6CBCD" w14:textId="73E7B766" w:rsidR="002A1368" w:rsidRPr="002A1368" w:rsidRDefault="003C07B3">
            <w:r w:rsidRPr="003C07B3">
              <w:t>Se agruparán las ofertas obtenidas de Jobicy y se ordenarán mediante un sistema local de puntuación según sus coincidencias con las keywords del proyecto para extraer el top 10</w:t>
            </w:r>
          </w:p>
        </w:tc>
      </w:tr>
      <w:tr w:rsidR="002A1368" w:rsidRPr="002A1368" w14:paraId="3EE84AA9" w14:textId="77777777" w:rsidTr="002A1368">
        <w:trPr>
          <w:tblCellSpacing w:w="15" w:type="dxa"/>
        </w:trPr>
        <w:tc>
          <w:tcPr>
            <w:tcW w:w="1368" w:type="dxa"/>
            <w:tcMar>
              <w:top w:w="60" w:type="dxa"/>
              <w:left w:w="90" w:type="dxa"/>
              <w:bottom w:w="60" w:type="dxa"/>
              <w:right w:w="90" w:type="dxa"/>
            </w:tcMar>
            <w:vAlign w:val="center"/>
            <w:hideMark/>
          </w:tcPr>
          <w:p w14:paraId="748ADDD1" w14:textId="77777777" w:rsidR="002A1368" w:rsidRPr="002A1368" w:rsidRDefault="002A1368">
            <w:r w:rsidRPr="002A1368">
              <w:t>Rendimiento</w:t>
            </w:r>
          </w:p>
        </w:tc>
        <w:tc>
          <w:tcPr>
            <w:tcW w:w="1671" w:type="dxa"/>
            <w:tcMar>
              <w:top w:w="60" w:type="dxa"/>
              <w:left w:w="90" w:type="dxa"/>
              <w:bottom w:w="60" w:type="dxa"/>
              <w:right w:w="90" w:type="dxa"/>
            </w:tcMar>
            <w:vAlign w:val="center"/>
            <w:hideMark/>
          </w:tcPr>
          <w:p w14:paraId="0E6C7E6F" w14:textId="77777777" w:rsidR="002A1368" w:rsidRPr="002A1368" w:rsidRDefault="002A1368">
            <w:r w:rsidRPr="002A1368">
              <w:t>¿Sometemos a caché la petición o lo servimos síncrono </w:t>
            </w:r>
            <w:r w:rsidRPr="002A1368">
              <w:rPr>
                <w:rStyle w:val="Emphasis"/>
              </w:rPr>
              <w:t>on-demand</w:t>
            </w:r>
            <w:r w:rsidRPr="002A1368">
              <w:t>?</w:t>
            </w:r>
          </w:p>
        </w:tc>
        <w:tc>
          <w:tcPr>
            <w:tcW w:w="6469" w:type="dxa"/>
            <w:tcMar>
              <w:top w:w="60" w:type="dxa"/>
              <w:left w:w="90" w:type="dxa"/>
              <w:bottom w:w="60" w:type="dxa"/>
              <w:right w:w="90" w:type="dxa"/>
            </w:tcMar>
            <w:vAlign w:val="center"/>
            <w:hideMark/>
          </w:tcPr>
          <w:p w14:paraId="733B2430" w14:textId="3B91A9C4" w:rsidR="002A1368" w:rsidRPr="002A1368" w:rsidRDefault="002A1368">
            <w:r w:rsidRPr="002A1368">
              <w:t>Petición limpia y puramente on-demand/lazy cuando la vista lo requiera. Incorporar infraestructura de caché excede el alcance del</w:t>
            </w:r>
            <w:r w:rsidR="00864BCD">
              <w:t xml:space="preserve"> mínimo coste.</w:t>
            </w:r>
            <w:r w:rsidRPr="002A1368">
              <w:rPr>
                <w:rStyle w:val="Emphasis"/>
              </w:rPr>
              <w:t xml:space="preserve"> </w:t>
            </w:r>
          </w:p>
        </w:tc>
      </w:tr>
    </w:tbl>
    <w:p w14:paraId="7E03FF41" w14:textId="77777777" w:rsidR="002A1368" w:rsidRPr="002A1368" w:rsidRDefault="002A1368"/>
    <w:p w14:paraId="75BDFC4C" w14:textId="77777777" w:rsidR="002A1368" w:rsidRPr="002A1368" w:rsidRDefault="002A1368"/>
    <w:p w14:paraId="00B75048" w14:textId="713F03C9" w:rsidR="00864BCD" w:rsidRDefault="00000000" w:rsidP="003C07B3">
      <w:pPr>
        <w:pStyle w:val="BodyText"/>
        <w:rPr>
          <w:b/>
          <w:bCs/>
          <w:color w:val="2E4A7A"/>
          <w:sz w:val="32"/>
          <w:szCs w:val="32"/>
        </w:rPr>
      </w:pPr>
      <w:r w:rsidRPr="003C07B3">
        <w:rPr>
          <w:b/>
          <w:bCs/>
          <w:color w:val="2E4A7A"/>
          <w:sz w:val="32"/>
          <w:szCs w:val="32"/>
        </w:rPr>
        <w:t xml:space="preserve">5. Análisis en específico del requisito </w:t>
      </w:r>
      <w:r w:rsidR="00864BCD" w:rsidRPr="003C07B3">
        <w:rPr>
          <w:b/>
          <w:bCs/>
          <w:color w:val="2E4A7A"/>
          <w:sz w:val="32"/>
          <w:szCs w:val="32"/>
        </w:rPr>
        <w:t>A</w:t>
      </w:r>
      <w:r w:rsidRPr="003C07B3">
        <w:rPr>
          <w:b/>
          <w:bCs/>
          <w:color w:val="2E4A7A"/>
          <w:sz w:val="32"/>
          <w:szCs w:val="32"/>
        </w:rPr>
        <w:t>/</w:t>
      </w:r>
      <w:r w:rsidR="00864BCD" w:rsidRPr="003C07B3">
        <w:rPr>
          <w:b/>
          <w:bCs/>
          <w:color w:val="2E4A7A"/>
          <w:sz w:val="32"/>
          <w:szCs w:val="32"/>
        </w:rPr>
        <w:t>1:</w:t>
      </w:r>
      <w:r w:rsidR="00864BCD" w:rsidRPr="002A1368">
        <w:rPr>
          <w:b/>
          <w:bCs/>
          <w:color w:val="2E4A7A"/>
          <w:sz w:val="32"/>
          <w:szCs w:val="32"/>
        </w:rPr>
        <w:t xml:space="preserve"> </w:t>
      </w:r>
    </w:p>
    <w:p w14:paraId="7E578950" w14:textId="08FD0BAE" w:rsidR="003C07B3" w:rsidRPr="003C07B3" w:rsidRDefault="003C07B3" w:rsidP="003C07B3">
      <w:pPr>
        <w:spacing w:before="60" w:after="60"/>
      </w:pPr>
      <w:r w:rsidRPr="003C07B3">
        <w:t>Para garantizar la máxima relevancia sin comprometer el rendimiento ni saturar la integración, se realizará una llamada secuencial a la API de Jobicy por cada keyword definida en el proyecto, limitando cada solicitud para que el proveedor devuelva un máximo de 10 trabajos por llamada. Una vez obtenidas, las ofertas se agruparán localmente para suprimir duplicados y se ordenarán mediante un sistema de puntuación interno</w:t>
      </w:r>
      <w:r>
        <w:t xml:space="preserve"> </w:t>
      </w:r>
      <w:r w:rsidRPr="003C07B3">
        <w:t>basado en el número de coincidencias. Finalmente, el sistema truncará este conjunto unificado y mostrará al usuario únicamente las 10 ofertas más relevantes del total</w:t>
      </w:r>
    </w:p>
    <w:p w14:paraId="138F9AAC" w14:textId="173CA8E6" w:rsidR="00625E11" w:rsidRPr="002A1368" w:rsidRDefault="00000000">
      <w:pPr>
        <w:pStyle w:val="BodyText"/>
      </w:pPr>
      <w:r w:rsidRPr="002A1368">
        <w:rPr>
          <w:b/>
          <w:bCs/>
          <w:color w:val="2E4A7A"/>
          <w:sz w:val="32"/>
          <w:szCs w:val="32"/>
        </w:rPr>
        <w:t>6. Conclusiones</w:t>
      </w:r>
    </w:p>
    <w:p w14:paraId="072D7B07" w14:textId="18E06EA7" w:rsidR="00625E11" w:rsidRPr="002A1368" w:rsidRDefault="00000000">
      <w:pPr>
        <w:pStyle w:val="ListParagraph"/>
        <w:numPr>
          <w:ilvl w:val="0"/>
          <w:numId w:val="2"/>
        </w:numPr>
        <w:spacing w:before="40" w:after="40"/>
        <w:rPr>
          <w:lang w:val="es-ES"/>
        </w:rPr>
      </w:pPr>
      <w:r w:rsidRPr="002A1368">
        <w:rPr>
          <w:lang w:val="es-ES"/>
        </w:rPr>
        <w:t xml:space="preserve">El documento sirve como referencia completa del </w:t>
      </w:r>
      <w:r w:rsidR="003C07B3">
        <w:rPr>
          <w:lang w:val="es-ES"/>
        </w:rPr>
        <w:t>nivel A</w:t>
      </w:r>
      <w:r w:rsidRPr="002A1368">
        <w:rPr>
          <w:lang w:val="es-ES"/>
        </w:rPr>
        <w:t>.</w:t>
      </w:r>
    </w:p>
    <w:p w14:paraId="76D55F8B" w14:textId="77777777" w:rsidR="00625E11" w:rsidRPr="002A1368" w:rsidRDefault="00000000">
      <w:pPr>
        <w:pStyle w:val="ListParagraph"/>
        <w:numPr>
          <w:ilvl w:val="0"/>
          <w:numId w:val="2"/>
        </w:numPr>
        <w:spacing w:before="40" w:after="40"/>
        <w:rPr>
          <w:lang w:val="es-ES"/>
        </w:rPr>
      </w:pPr>
      <w:r w:rsidRPr="002A1368">
        <w:rPr>
          <w:lang w:val="es-ES"/>
        </w:rPr>
        <w:t>Documenta el razonamiento de análisis que respalda cada decisión de implementación, verificando la coherencia entre lo solicitado y lo construido.</w:t>
      </w:r>
    </w:p>
    <w:p w14:paraId="0EE26497" w14:textId="2E33BD52" w:rsidR="00B742B4" w:rsidRDefault="00B742B4" w:rsidP="00B742B4">
      <w:pPr>
        <w:pStyle w:val="Heading1"/>
        <w:rPr>
          <w:b w:val="0"/>
          <w:bCs w:val="0"/>
          <w:color w:val="auto"/>
          <w:sz w:val="20"/>
          <w:szCs w:val="20"/>
        </w:rPr>
      </w:pPr>
      <w:r w:rsidRPr="00B742B4">
        <w:rPr>
          <w:b w:val="0"/>
          <w:bCs w:val="0"/>
          <w:color w:val="auto"/>
          <w:sz w:val="20"/>
          <w:szCs w:val="20"/>
        </w:rPr>
        <w:t>La incorporación del Level A es un form</w:t>
      </w:r>
      <w:r w:rsidR="00FD2931">
        <w:rPr>
          <w:b w:val="0"/>
          <w:bCs w:val="0"/>
          <w:color w:val="auto"/>
          <w:sz w:val="20"/>
          <w:szCs w:val="20"/>
        </w:rPr>
        <w:t xml:space="preserve">, </w:t>
      </w:r>
      <w:r w:rsidRPr="00B742B4">
        <w:rPr>
          <w:b w:val="0"/>
          <w:bCs w:val="0"/>
          <w:color w:val="auto"/>
          <w:sz w:val="20"/>
          <w:szCs w:val="20"/>
        </w:rPr>
        <w:t>que conlleva la implementación de los siguientes componentes:</w:t>
      </w:r>
      <w:r>
        <w:rPr>
          <w:b w:val="0"/>
          <w:bCs w:val="0"/>
          <w:color w:val="auto"/>
          <w:sz w:val="20"/>
          <w:szCs w:val="20"/>
        </w:rPr>
        <w:br/>
      </w:r>
      <w:r>
        <w:rPr>
          <w:b w:val="0"/>
          <w:bCs w:val="0"/>
          <w:color w:val="auto"/>
          <w:sz w:val="20"/>
          <w:szCs w:val="20"/>
        </w:rPr>
        <w:br/>
      </w:r>
      <w:r w:rsidRPr="00B742B4">
        <w:rPr>
          <w:b w:val="0"/>
          <w:bCs w:val="0"/>
          <w:color w:val="auto"/>
          <w:sz w:val="20"/>
          <w:szCs w:val="20"/>
        </w:rPr>
        <w:t>- Un DTO no persistente para mapear en memoria los datos devueltos por la API de Jobicy</w:t>
      </w:r>
      <w:r>
        <w:rPr>
          <w:b w:val="0"/>
          <w:bCs w:val="0"/>
          <w:color w:val="auto"/>
          <w:sz w:val="20"/>
          <w:szCs w:val="20"/>
        </w:rPr>
        <w:t>.</w:t>
      </w:r>
      <w:r>
        <w:rPr>
          <w:b w:val="0"/>
          <w:bCs w:val="0"/>
          <w:color w:val="auto"/>
          <w:sz w:val="20"/>
          <w:szCs w:val="20"/>
        </w:rPr>
        <w:br/>
      </w:r>
      <w:r>
        <w:rPr>
          <w:b w:val="0"/>
          <w:bCs w:val="0"/>
          <w:color w:val="auto"/>
          <w:sz w:val="20"/>
          <w:szCs w:val="20"/>
        </w:rPr>
        <w:br/>
      </w:r>
      <w:r w:rsidRPr="00B742B4">
        <w:rPr>
          <w:b w:val="0"/>
          <w:bCs w:val="0"/>
          <w:color w:val="auto"/>
          <w:sz w:val="20"/>
          <w:szCs w:val="20"/>
        </w:rPr>
        <w:t>- Un componente de integración encargado de lanzar las peticiones</w:t>
      </w:r>
      <w:r>
        <w:rPr>
          <w:b w:val="0"/>
          <w:bCs w:val="0"/>
          <w:color w:val="auto"/>
          <w:sz w:val="20"/>
          <w:szCs w:val="20"/>
        </w:rPr>
        <w:t xml:space="preserve">, </w:t>
      </w:r>
      <w:r w:rsidRPr="00B742B4">
        <w:rPr>
          <w:b w:val="0"/>
          <w:bCs w:val="0"/>
          <w:color w:val="auto"/>
          <w:sz w:val="20"/>
          <w:szCs w:val="20"/>
        </w:rPr>
        <w:t>agrupar los resultados para eliminar duplicados, aplicar el algoritmo local de puntuación y devolver el top-10 definitivo.</w:t>
      </w:r>
      <w:r>
        <w:rPr>
          <w:b w:val="0"/>
          <w:bCs w:val="0"/>
          <w:color w:val="auto"/>
          <w:sz w:val="20"/>
          <w:szCs w:val="20"/>
        </w:rPr>
        <w:br/>
      </w:r>
      <w:r>
        <w:rPr>
          <w:b w:val="0"/>
          <w:bCs w:val="0"/>
          <w:color w:val="auto"/>
          <w:sz w:val="20"/>
          <w:szCs w:val="20"/>
        </w:rPr>
        <w:br/>
      </w:r>
      <w:r w:rsidRPr="00B742B4">
        <w:rPr>
          <w:b w:val="0"/>
          <w:bCs w:val="0"/>
          <w:color w:val="auto"/>
          <w:sz w:val="20"/>
          <w:szCs w:val="20"/>
        </w:rPr>
        <w:t xml:space="preserve">- Tres nuevos servicios de listado </w:t>
      </w:r>
      <w:r>
        <w:rPr>
          <w:b w:val="0"/>
          <w:bCs w:val="0"/>
          <w:color w:val="auto"/>
          <w:sz w:val="20"/>
          <w:szCs w:val="20"/>
        </w:rPr>
        <w:t xml:space="preserve">(uno por rol) </w:t>
      </w:r>
      <w:r w:rsidRPr="00B742B4">
        <w:rPr>
          <w:b w:val="0"/>
          <w:bCs w:val="0"/>
          <w:color w:val="auto"/>
          <w:sz w:val="20"/>
          <w:szCs w:val="20"/>
        </w:rPr>
        <w:t>para validar que el usuario es miembro activo del proyecto y solicitar los resultados al componente de integración.</w:t>
      </w:r>
      <w:r>
        <w:rPr>
          <w:b w:val="0"/>
          <w:bCs w:val="0"/>
          <w:color w:val="auto"/>
          <w:sz w:val="20"/>
          <w:szCs w:val="20"/>
        </w:rPr>
        <w:br/>
      </w:r>
      <w:r>
        <w:rPr>
          <w:b w:val="0"/>
          <w:bCs w:val="0"/>
          <w:color w:val="auto"/>
          <w:sz w:val="20"/>
          <w:szCs w:val="20"/>
        </w:rPr>
        <w:br/>
      </w:r>
      <w:r w:rsidRPr="00B742B4">
        <w:rPr>
          <w:b w:val="0"/>
          <w:bCs w:val="0"/>
          <w:color w:val="auto"/>
          <w:sz w:val="20"/>
          <w:szCs w:val="20"/>
        </w:rPr>
        <w:t xml:space="preserve">- La modificación de los controladores </w:t>
      </w:r>
      <w:r>
        <w:rPr>
          <w:b w:val="0"/>
          <w:bCs w:val="0"/>
          <w:color w:val="auto"/>
          <w:sz w:val="20"/>
          <w:szCs w:val="20"/>
        </w:rPr>
        <w:t xml:space="preserve">de miembros para introducir </w:t>
      </w:r>
      <w:r w:rsidRPr="00B742B4">
        <w:rPr>
          <w:b w:val="0"/>
          <w:bCs w:val="0"/>
          <w:color w:val="auto"/>
          <w:sz w:val="20"/>
          <w:szCs w:val="20"/>
        </w:rPr>
        <w:t>el nuevo comando básico</w:t>
      </w:r>
      <w:r>
        <w:rPr>
          <w:b w:val="0"/>
          <w:bCs w:val="0"/>
          <w:color w:val="auto"/>
          <w:sz w:val="20"/>
          <w:szCs w:val="20"/>
        </w:rPr>
        <w:br/>
      </w:r>
      <w:r>
        <w:rPr>
          <w:b w:val="0"/>
          <w:bCs w:val="0"/>
          <w:color w:val="auto"/>
          <w:sz w:val="20"/>
          <w:szCs w:val="20"/>
        </w:rPr>
        <w:br/>
      </w:r>
      <w:r w:rsidRPr="00B742B4">
        <w:rPr>
          <w:b w:val="0"/>
          <w:bCs w:val="0"/>
          <w:color w:val="auto"/>
          <w:sz w:val="20"/>
          <w:szCs w:val="20"/>
        </w:rPr>
        <w:t>- Una nueva vista JSP</w:t>
      </w:r>
      <w:r w:rsidRPr="00B742B4">
        <w:rPr>
          <w:b w:val="0"/>
          <w:bCs w:val="0"/>
          <w:color w:val="auto"/>
          <w:sz w:val="20"/>
          <w:szCs w:val="20"/>
        </w:rPr>
        <w:t xml:space="preserve"> </w:t>
      </w:r>
      <w:r w:rsidRPr="00B742B4">
        <w:rPr>
          <w:b w:val="0"/>
          <w:bCs w:val="0"/>
          <w:color w:val="auto"/>
          <w:sz w:val="20"/>
          <w:szCs w:val="20"/>
        </w:rPr>
        <w:t>para listar el Top 10 e incluir el botón final de "Submit application" hacia Jobicy.</w:t>
      </w:r>
      <w:r>
        <w:rPr>
          <w:b w:val="0"/>
          <w:bCs w:val="0"/>
          <w:color w:val="auto"/>
          <w:sz w:val="20"/>
          <w:szCs w:val="20"/>
        </w:rPr>
        <w:br/>
      </w:r>
      <w:r>
        <w:rPr>
          <w:b w:val="0"/>
          <w:bCs w:val="0"/>
          <w:color w:val="auto"/>
          <w:sz w:val="20"/>
          <w:szCs w:val="20"/>
        </w:rPr>
        <w:br/>
      </w:r>
      <w:r w:rsidRPr="00B742B4">
        <w:rPr>
          <w:b w:val="0"/>
          <w:bCs w:val="0"/>
          <w:color w:val="auto"/>
          <w:sz w:val="20"/>
          <w:szCs w:val="20"/>
        </w:rPr>
        <w:t>- La inyección de un botón en la UI de detalle del proyecto que redirija al nuevo form de listado.</w:t>
      </w:r>
    </w:p>
    <w:p w14:paraId="3B260CD6" w14:textId="38FAF6FF" w:rsidR="00625E11" w:rsidRPr="002A1368" w:rsidRDefault="00000000" w:rsidP="00B742B4">
      <w:pPr>
        <w:pStyle w:val="Heading1"/>
      </w:pPr>
      <w:r w:rsidRPr="002A1368">
        <w:t>7. Bibliografía</w:t>
      </w:r>
    </w:p>
    <w:p w14:paraId="3DC74FE6" w14:textId="77777777" w:rsidR="00625E11" w:rsidRDefault="00000000">
      <w:pPr>
        <w:spacing w:before="60" w:after="60"/>
      </w:pPr>
      <w:r w:rsidRPr="002A1368">
        <w:t>Intencionalmente en blanco.</w:t>
      </w:r>
    </w:p>
    <w:sectPr w:rsidR="00625E11">
      <w:footerReference w:type="default" r:id="rId7"/>
      <w:pgSz w:w="11906" w:h="16838"/>
      <w:pgMar w:top="1134" w:right="1134" w:bottom="1134" w:left="1134"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20970" w14:textId="77777777" w:rsidR="0033227E" w:rsidRPr="002A1368" w:rsidRDefault="0033227E">
      <w:r w:rsidRPr="002A1368">
        <w:separator/>
      </w:r>
    </w:p>
  </w:endnote>
  <w:endnote w:type="continuationSeparator" w:id="0">
    <w:p w14:paraId="04349841" w14:textId="77777777" w:rsidR="0033227E" w:rsidRPr="002A1368" w:rsidRDefault="0033227E">
      <w:r w:rsidRPr="002A13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ADB4" w14:textId="3924E675" w:rsidR="00625E11" w:rsidRPr="002A1368" w:rsidRDefault="00000000">
    <w:pPr>
      <w:jc w:val="center"/>
    </w:pPr>
    <w:r w:rsidRPr="002A1368">
      <w:rPr>
        <w:color w:val="888888"/>
        <w:sz w:val="16"/>
        <w:szCs w:val="16"/>
      </w:rPr>
      <w:t>Acme-Starters-</w:t>
    </w:r>
    <w:r w:rsidR="00510A35">
      <w:rPr>
        <w:color w:val="888888"/>
        <w:sz w:val="16"/>
        <w:szCs w:val="16"/>
      </w:rPr>
      <w:t>A</w:t>
    </w:r>
    <w:r w:rsidRPr="002A1368">
      <w:rPr>
        <w:color w:val="888888"/>
        <w:sz w:val="16"/>
        <w:szCs w:val="16"/>
      </w:rPr>
      <w:t xml:space="preserve"> · Analysis Report  |  Pág. </w:t>
    </w:r>
    <w:r w:rsidRPr="002A1368">
      <w:fldChar w:fldCharType="begin"/>
    </w:r>
    <w:r w:rsidRPr="002A1368">
      <w:instrText xml:space="preserve"> PAGE </w:instrText>
    </w:r>
    <w:r w:rsidRPr="002A1368">
      <w:fldChar w:fldCharType="separate"/>
    </w:r>
    <w:r w:rsidRPr="002A1368">
      <w:t>5</w:t>
    </w:r>
    <w:r w:rsidRPr="002A1368">
      <w:fldChar w:fldCharType="end"/>
    </w:r>
    <w:r w:rsidRPr="002A1368">
      <w:rPr>
        <w:color w:val="888888"/>
        <w:sz w:val="16"/>
        <w:szCs w:val="16"/>
      </w:rPr>
      <w:t xml:space="preserve"> de </w:t>
    </w:r>
    <w:r w:rsidRPr="002A1368">
      <w:fldChar w:fldCharType="begin"/>
    </w:r>
    <w:r w:rsidRPr="002A1368">
      <w:instrText xml:space="preserve"> NUMPAGES </w:instrText>
    </w:r>
    <w:r w:rsidRPr="002A1368">
      <w:fldChar w:fldCharType="separate"/>
    </w:r>
    <w:r w:rsidRPr="002A1368">
      <w:t>7</w:t>
    </w:r>
    <w:r w:rsidRPr="002A13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E8261" w14:textId="77777777" w:rsidR="0033227E" w:rsidRPr="002A1368" w:rsidRDefault="0033227E">
      <w:r w:rsidRPr="002A1368">
        <w:separator/>
      </w:r>
    </w:p>
  </w:footnote>
  <w:footnote w:type="continuationSeparator" w:id="0">
    <w:p w14:paraId="52CE892E" w14:textId="77777777" w:rsidR="0033227E" w:rsidRPr="002A1368" w:rsidRDefault="0033227E">
      <w:r w:rsidRPr="002A136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7D7"/>
    <w:multiLevelType w:val="multilevel"/>
    <w:tmpl w:val="18C20DE8"/>
    <w:lvl w:ilvl="0">
      <w:start w:val="1"/>
      <w:numFmt w:val="bullet"/>
      <w:pStyle w:val="List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F045730"/>
    <w:multiLevelType w:val="multilevel"/>
    <w:tmpl w:val="2758D47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CD45AA1"/>
    <w:multiLevelType w:val="multilevel"/>
    <w:tmpl w:val="30FC8B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D057E95"/>
    <w:multiLevelType w:val="multilevel"/>
    <w:tmpl w:val="C5BAE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1711AAE"/>
    <w:multiLevelType w:val="multilevel"/>
    <w:tmpl w:val="78EC6D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24571166">
    <w:abstractNumId w:val="0"/>
  </w:num>
  <w:num w:numId="2" w16cid:durableId="2056152132">
    <w:abstractNumId w:val="1"/>
  </w:num>
  <w:num w:numId="3" w16cid:durableId="1995451780">
    <w:abstractNumId w:val="3"/>
  </w:num>
  <w:num w:numId="4" w16cid:durableId="1235699778">
    <w:abstractNumId w:val="2"/>
  </w:num>
  <w:num w:numId="5" w16cid:durableId="1219711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E11"/>
    <w:rsid w:val="002A1368"/>
    <w:rsid w:val="0033227E"/>
    <w:rsid w:val="003C07B3"/>
    <w:rsid w:val="00510A35"/>
    <w:rsid w:val="00625E11"/>
    <w:rsid w:val="00864BCD"/>
    <w:rsid w:val="00A452B1"/>
    <w:rsid w:val="00B742B4"/>
    <w:rsid w:val="00FD29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995D"/>
  <w15:docId w15:val="{8341E2C6-73A9-4B4B-B1B8-CC2B0551C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Heading"/>
    <w:uiPriority w:val="9"/>
    <w:qFormat/>
    <w:pPr>
      <w:spacing w:before="360" w:after="180"/>
      <w:outlineLvl w:val="0"/>
    </w:pPr>
    <w:rPr>
      <w:rFonts w:ascii="Arial" w:eastAsia="Arial" w:hAnsi="Arial" w:cs="Arial"/>
      <w:b/>
      <w:bCs/>
      <w:color w:val="2E4A7A"/>
      <w:sz w:val="32"/>
      <w:szCs w:val="32"/>
    </w:rPr>
  </w:style>
  <w:style w:type="paragraph" w:styleId="Heading2">
    <w:name w:val="heading 2"/>
    <w:basedOn w:val="Heading"/>
    <w:uiPriority w:val="9"/>
    <w:unhideWhenUsed/>
    <w:qFormat/>
    <w:pPr>
      <w:outlineLvl w:val="1"/>
    </w:pPr>
    <w:rPr>
      <w:rFonts w:ascii="Arial" w:eastAsia="Arial" w:hAnsi="Arial" w:cs="Arial"/>
      <w:b/>
      <w:bCs/>
      <w:color w:val="1F6B8A"/>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Heading"/>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Footer">
    <w:name w:val="footer"/>
    <w:basedOn w:val="HeaderandFooter"/>
  </w:style>
  <w:style w:type="paragraph" w:styleId="ListBullet">
    <w:name w:val="List Bullet"/>
    <w:basedOn w:val="Normal"/>
    <w:qFormat/>
    <w:pPr>
      <w:numPr>
        <w:numId w:val="1"/>
      </w:numPr>
      <w:spacing w:after="120"/>
      <w:contextualSpacing/>
    </w:pPr>
  </w:style>
  <w:style w:type="character" w:styleId="Emphasis">
    <w:name w:val="Emphasis"/>
    <w:basedOn w:val="DefaultParagraphFont"/>
    <w:uiPriority w:val="20"/>
    <w:qFormat/>
    <w:rsid w:val="002A1368"/>
    <w:rPr>
      <w:i/>
      <w:iCs/>
    </w:rPr>
  </w:style>
  <w:style w:type="character" w:customStyle="1" w:styleId="icon-label">
    <w:name w:val="icon-label"/>
    <w:basedOn w:val="DefaultParagraphFont"/>
    <w:rsid w:val="002A1368"/>
  </w:style>
  <w:style w:type="paragraph" w:styleId="Header">
    <w:name w:val="header"/>
    <w:basedOn w:val="Normal"/>
    <w:link w:val="HeaderChar"/>
    <w:uiPriority w:val="99"/>
    <w:unhideWhenUsed/>
    <w:rsid w:val="00510A35"/>
    <w:pPr>
      <w:tabs>
        <w:tab w:val="center" w:pos="4680"/>
        <w:tab w:val="right" w:pos="9360"/>
      </w:tabs>
    </w:pPr>
    <w:rPr>
      <w:rFonts w:cs="Mangal"/>
      <w:szCs w:val="18"/>
    </w:rPr>
  </w:style>
  <w:style w:type="character" w:customStyle="1" w:styleId="HeaderChar">
    <w:name w:val="Header Char"/>
    <w:basedOn w:val="DefaultParagraphFont"/>
    <w:link w:val="Header"/>
    <w:uiPriority w:val="99"/>
    <w:rsid w:val="00510A35"/>
    <w:rPr>
      <w:rFonts w:cs="Mangal"/>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FRANCISCO RODRIGUEZ-CARRETERO ROLDAN</cp:lastModifiedBy>
  <cp:revision>5</cp:revision>
  <dcterms:created xsi:type="dcterms:W3CDTF">2026-05-08T09:20:00Z</dcterms:created>
  <dcterms:modified xsi:type="dcterms:W3CDTF">2026-05-17T16:37:00Z</dcterms:modified>
  <dc:language>en-US</dc:language>
</cp:coreProperties>
</file>