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055" w:rsidRDefault="00CE7973" w:rsidP="00AB3180">
      <w:pPr>
        <w:spacing w:line="220" w:lineRule="atLeast"/>
        <w:rPr>
          <w:rFonts w:hint="eastAsia"/>
          <w:b/>
        </w:rPr>
      </w:pPr>
      <w:hyperlink r:id="rId5" w:history="1">
        <w:r w:rsidRPr="003D0D1E">
          <w:rPr>
            <w:rStyle w:val="a4"/>
            <w:b/>
          </w:rPr>
          <w:t>https://blog.csdn.net/zhou280648461/article/details/78918747</w:t>
        </w:r>
      </w:hyperlink>
    </w:p>
    <w:p w:rsidR="00AB3180" w:rsidRPr="00DE3A14" w:rsidRDefault="00916F4B" w:rsidP="00AB3180">
      <w:pPr>
        <w:spacing w:line="220" w:lineRule="atLeast"/>
        <w:rPr>
          <w:b/>
        </w:rPr>
      </w:pPr>
      <w:r>
        <w:rPr>
          <w:rFonts w:hint="eastAsia"/>
          <w:b/>
        </w:rPr>
        <w:t>LCN</w:t>
      </w:r>
      <w:r>
        <w:rPr>
          <w:rFonts w:hint="eastAsia"/>
          <w:b/>
        </w:rPr>
        <w:t>方案测试</w:t>
      </w:r>
      <w:r w:rsidR="00FC53D6">
        <w:rPr>
          <w:rFonts w:hint="eastAsia"/>
          <w:b/>
        </w:rPr>
        <w:t>(LCN4.0)</w:t>
      </w:r>
    </w:p>
    <w:tbl>
      <w:tblPr>
        <w:tblStyle w:val="a5"/>
        <w:tblW w:w="0" w:type="auto"/>
        <w:tblLook w:val="04A0"/>
      </w:tblPr>
      <w:tblGrid>
        <w:gridCol w:w="2660"/>
        <w:gridCol w:w="5862"/>
      </w:tblGrid>
      <w:tr w:rsidR="007764B1" w:rsidTr="00BC2330">
        <w:tc>
          <w:tcPr>
            <w:tcW w:w="2660" w:type="dxa"/>
            <w:vAlign w:val="center"/>
          </w:tcPr>
          <w:p w:rsidR="007764B1" w:rsidRDefault="007764B1" w:rsidP="00BC2330">
            <w:pPr>
              <w:spacing w:line="220" w:lineRule="atLeast"/>
              <w:jc w:val="center"/>
            </w:pPr>
            <w:r>
              <w:rPr>
                <w:rFonts w:hint="eastAsia"/>
              </w:rPr>
              <w:t>测试服务器</w:t>
            </w:r>
          </w:p>
        </w:tc>
        <w:tc>
          <w:tcPr>
            <w:tcW w:w="5862" w:type="dxa"/>
          </w:tcPr>
          <w:p w:rsidR="007764B1" w:rsidRDefault="007764B1" w:rsidP="00AB3180">
            <w:pPr>
              <w:spacing w:line="220" w:lineRule="atLeast"/>
            </w:pPr>
            <w:r>
              <w:rPr>
                <w:rFonts w:hint="eastAsia"/>
              </w:rPr>
              <w:t>192.168.1.104</w:t>
            </w:r>
            <w:r>
              <w:rPr>
                <w:rFonts w:hint="eastAsia"/>
              </w:rPr>
              <w:t>，</w:t>
            </w:r>
            <w:r>
              <w:rPr>
                <w:rFonts w:hint="eastAsia"/>
              </w:rPr>
              <w:t>192.168.1.101</w:t>
            </w:r>
          </w:p>
        </w:tc>
      </w:tr>
      <w:tr w:rsidR="007764B1" w:rsidTr="00BC2330">
        <w:tc>
          <w:tcPr>
            <w:tcW w:w="2660" w:type="dxa"/>
            <w:vAlign w:val="center"/>
          </w:tcPr>
          <w:p w:rsidR="007764B1" w:rsidRDefault="007E6F46" w:rsidP="00BC2330">
            <w:pPr>
              <w:spacing w:line="220" w:lineRule="atLeast"/>
              <w:jc w:val="center"/>
            </w:pPr>
            <w:r>
              <w:rPr>
                <w:rFonts w:hint="eastAsia"/>
              </w:rPr>
              <w:t>启动服务</w:t>
            </w:r>
          </w:p>
        </w:tc>
        <w:tc>
          <w:tcPr>
            <w:tcW w:w="5862" w:type="dxa"/>
          </w:tcPr>
          <w:p w:rsidR="007764B1" w:rsidRDefault="00F306DE" w:rsidP="00AB3180">
            <w:pPr>
              <w:spacing w:line="220" w:lineRule="atLeast"/>
            </w:pPr>
            <w:r>
              <w:rPr>
                <w:rFonts w:hint="eastAsia"/>
              </w:rPr>
              <w:t>springcloudEureka</w:t>
            </w:r>
            <w:r>
              <w:rPr>
                <w:rFonts w:hint="eastAsia"/>
              </w:rPr>
              <w:t>注册中心，</w:t>
            </w:r>
            <w:r>
              <w:rPr>
                <w:rFonts w:hint="eastAsia"/>
              </w:rPr>
              <w:t>TXManager</w:t>
            </w:r>
            <w:r>
              <w:rPr>
                <w:rFonts w:hint="eastAsia"/>
              </w:rPr>
              <w:t>分布式事务调度中心，</w:t>
            </w:r>
            <w:r>
              <w:rPr>
                <w:rFonts w:hint="eastAsia"/>
              </w:rPr>
              <w:t>mybatisDemo1</w:t>
            </w:r>
            <w:r w:rsidR="002845BC">
              <w:rPr>
                <w:rFonts w:hint="eastAsia"/>
              </w:rPr>
              <w:t>，</w:t>
            </w:r>
            <w:r>
              <w:rPr>
                <w:rFonts w:hint="eastAsia"/>
              </w:rPr>
              <w:t>mybatisDemo2</w:t>
            </w:r>
            <w:r>
              <w:rPr>
                <w:rFonts w:hint="eastAsia"/>
              </w:rPr>
              <w:t>。</w:t>
            </w:r>
          </w:p>
        </w:tc>
      </w:tr>
      <w:tr w:rsidR="00FF5A22" w:rsidTr="00BC2330">
        <w:tc>
          <w:tcPr>
            <w:tcW w:w="2660" w:type="dxa"/>
            <w:vAlign w:val="center"/>
          </w:tcPr>
          <w:p w:rsidR="00FF5A22" w:rsidRDefault="00FF5A22" w:rsidP="00BC2330">
            <w:pPr>
              <w:spacing w:line="220" w:lineRule="atLeast"/>
              <w:jc w:val="center"/>
            </w:pPr>
            <w:r>
              <w:rPr>
                <w:rFonts w:hint="eastAsia"/>
              </w:rPr>
              <w:t>部署情况</w:t>
            </w:r>
          </w:p>
        </w:tc>
        <w:tc>
          <w:tcPr>
            <w:tcW w:w="5862" w:type="dxa"/>
          </w:tcPr>
          <w:p w:rsidR="00FF5A22" w:rsidRDefault="00BD0D56" w:rsidP="00AB3180">
            <w:pPr>
              <w:spacing w:line="220" w:lineRule="atLeast"/>
            </w:pPr>
            <w:r>
              <w:rPr>
                <w:rFonts w:hint="eastAsia"/>
              </w:rPr>
              <w:t>192.168.1.104(springcloudEureka</w:t>
            </w:r>
            <w:r>
              <w:rPr>
                <w:rFonts w:hint="eastAsia"/>
              </w:rPr>
              <w:t>注册中心，</w:t>
            </w:r>
            <w:r>
              <w:rPr>
                <w:rFonts w:hint="eastAsia"/>
              </w:rPr>
              <w:t>TXManager</w:t>
            </w:r>
            <w:r>
              <w:rPr>
                <w:rFonts w:hint="eastAsia"/>
              </w:rPr>
              <w:t>分布式事务调度中心，</w:t>
            </w:r>
            <w:r>
              <w:rPr>
                <w:rFonts w:hint="eastAsia"/>
              </w:rPr>
              <w:t>mybatisDemo1)</w:t>
            </w:r>
            <w:r>
              <w:rPr>
                <w:rFonts w:hint="eastAsia"/>
              </w:rPr>
              <w:t>；</w:t>
            </w:r>
            <w:r>
              <w:rPr>
                <w:rFonts w:hint="eastAsia"/>
              </w:rPr>
              <w:t>192.168.1.101(mybatisDemo2)</w:t>
            </w:r>
            <w:r>
              <w:rPr>
                <w:rFonts w:hint="eastAsia"/>
              </w:rPr>
              <w:t>。</w:t>
            </w:r>
          </w:p>
        </w:tc>
      </w:tr>
      <w:tr w:rsidR="00F4768C" w:rsidTr="00BC2330">
        <w:tc>
          <w:tcPr>
            <w:tcW w:w="2660" w:type="dxa"/>
            <w:vAlign w:val="center"/>
          </w:tcPr>
          <w:p w:rsidR="00F4768C" w:rsidRDefault="00F4768C" w:rsidP="00BC2330">
            <w:pPr>
              <w:spacing w:line="220" w:lineRule="atLeast"/>
              <w:jc w:val="center"/>
            </w:pPr>
            <w:r>
              <w:rPr>
                <w:rFonts w:hint="eastAsia"/>
              </w:rPr>
              <w:t>测试内容</w:t>
            </w:r>
          </w:p>
        </w:tc>
        <w:tc>
          <w:tcPr>
            <w:tcW w:w="5862" w:type="dxa"/>
          </w:tcPr>
          <w:p w:rsidR="00F4768C" w:rsidRDefault="00827A16" w:rsidP="00AB3180">
            <w:pPr>
              <w:spacing w:line="220" w:lineRule="atLeast"/>
            </w:pPr>
            <w:r>
              <w:rPr>
                <w:rFonts w:hint="eastAsia"/>
              </w:rPr>
              <w:t>在分布式调用中：事务提交，程序报错事务回滚，网络中断事务回滚，服务停止事务回滚。</w:t>
            </w:r>
          </w:p>
        </w:tc>
      </w:tr>
      <w:tr w:rsidR="0077493F" w:rsidTr="00BC2330">
        <w:tc>
          <w:tcPr>
            <w:tcW w:w="2660" w:type="dxa"/>
            <w:vAlign w:val="center"/>
          </w:tcPr>
          <w:p w:rsidR="0077493F" w:rsidRDefault="0077493F" w:rsidP="00BC2330">
            <w:pPr>
              <w:spacing w:line="220" w:lineRule="atLeast"/>
              <w:jc w:val="center"/>
            </w:pPr>
            <w:r>
              <w:rPr>
                <w:rFonts w:hint="eastAsia"/>
              </w:rPr>
              <w:t>调用模式</w:t>
            </w:r>
          </w:p>
        </w:tc>
        <w:tc>
          <w:tcPr>
            <w:tcW w:w="5862" w:type="dxa"/>
          </w:tcPr>
          <w:p w:rsidR="0077493F" w:rsidRDefault="006D06D0" w:rsidP="00AB3180">
            <w:pPr>
              <w:spacing w:line="220" w:lineRule="atLeast"/>
            </w:pPr>
            <w:r>
              <w:rPr>
                <w:rFonts w:hint="eastAsia"/>
              </w:rPr>
              <w:t>mybatisDemo1</w:t>
            </w:r>
            <w:r>
              <w:rPr>
                <w:rFonts w:hint="eastAsia"/>
              </w:rPr>
              <w:t>在自行存储后远程调用</w:t>
            </w:r>
            <w:r>
              <w:rPr>
                <w:rFonts w:hint="eastAsia"/>
              </w:rPr>
              <w:t>mybatisDemo2</w:t>
            </w:r>
            <w:r>
              <w:rPr>
                <w:rFonts w:hint="eastAsia"/>
              </w:rPr>
              <w:t>的存储业务。</w:t>
            </w:r>
          </w:p>
        </w:tc>
      </w:tr>
      <w:tr w:rsidR="008271D0" w:rsidTr="00BC2330">
        <w:tc>
          <w:tcPr>
            <w:tcW w:w="2660" w:type="dxa"/>
            <w:vAlign w:val="center"/>
          </w:tcPr>
          <w:p w:rsidR="008271D0" w:rsidRDefault="00547A3B" w:rsidP="00BC2330">
            <w:pPr>
              <w:spacing w:line="220" w:lineRule="atLeast"/>
              <w:jc w:val="center"/>
            </w:pPr>
            <w:r>
              <w:rPr>
                <w:rFonts w:hint="eastAsia"/>
              </w:rPr>
              <w:t>其他</w:t>
            </w:r>
            <w:r w:rsidR="008271D0">
              <w:rPr>
                <w:rFonts w:hint="eastAsia"/>
              </w:rPr>
              <w:t>要求</w:t>
            </w:r>
          </w:p>
        </w:tc>
        <w:tc>
          <w:tcPr>
            <w:tcW w:w="5862" w:type="dxa"/>
          </w:tcPr>
          <w:p w:rsidR="008271D0" w:rsidRDefault="000B1FDD" w:rsidP="00AB3180">
            <w:pPr>
              <w:spacing w:line="220" w:lineRule="atLeast"/>
            </w:pPr>
            <w:r>
              <w:t>R</w:t>
            </w:r>
            <w:r w:rsidR="007B7AE7">
              <w:rPr>
                <w:rFonts w:hint="eastAsia"/>
              </w:rPr>
              <w:t>edis</w:t>
            </w:r>
            <w:r w:rsidR="00224E1D">
              <w:rPr>
                <w:rFonts w:hint="eastAsia"/>
              </w:rPr>
              <w:t>用于</w:t>
            </w:r>
            <w:r>
              <w:rPr>
                <w:rFonts w:hint="eastAsia"/>
              </w:rPr>
              <w:t>存储事务组</w:t>
            </w:r>
            <w:r w:rsidR="00B250CA">
              <w:rPr>
                <w:rFonts w:hint="eastAsia"/>
              </w:rPr>
              <w:t>。</w:t>
            </w:r>
          </w:p>
        </w:tc>
      </w:tr>
      <w:tr w:rsidR="000067EF" w:rsidTr="00BC2330">
        <w:tc>
          <w:tcPr>
            <w:tcW w:w="2660" w:type="dxa"/>
            <w:vAlign w:val="center"/>
          </w:tcPr>
          <w:p w:rsidR="000067EF" w:rsidRDefault="000067EF" w:rsidP="00BC2330">
            <w:pPr>
              <w:spacing w:line="220" w:lineRule="atLeast"/>
              <w:jc w:val="center"/>
            </w:pPr>
            <w:r>
              <w:rPr>
                <w:rFonts w:hint="eastAsia"/>
              </w:rPr>
              <w:t>基本原理</w:t>
            </w:r>
          </w:p>
        </w:tc>
        <w:tc>
          <w:tcPr>
            <w:tcW w:w="5862" w:type="dxa"/>
          </w:tcPr>
          <w:p w:rsidR="000067EF" w:rsidRDefault="00EF76B4" w:rsidP="00AB3180">
            <w:pPr>
              <w:spacing w:line="220" w:lineRule="atLeast"/>
            </w:pPr>
            <w:r>
              <w:rPr>
                <w:rFonts w:hint="eastAsia"/>
              </w:rPr>
              <w:t>socket</w:t>
            </w:r>
            <w:r>
              <w:rPr>
                <w:rFonts w:hint="eastAsia"/>
              </w:rPr>
              <w:t>通知，任务分组式的事务提交</w:t>
            </w:r>
            <w:r w:rsidR="00C81FE3">
              <w:rPr>
                <w:rFonts w:hint="eastAsia"/>
              </w:rPr>
              <w:t>，基于</w:t>
            </w:r>
            <w:r w:rsidR="00C81FE3">
              <w:rPr>
                <w:rFonts w:hint="eastAsia"/>
              </w:rPr>
              <w:t>aop</w:t>
            </w:r>
            <w:r w:rsidR="00C81FE3">
              <w:rPr>
                <w:rFonts w:hint="eastAsia"/>
              </w:rPr>
              <w:t>实现</w:t>
            </w:r>
          </w:p>
        </w:tc>
      </w:tr>
      <w:tr w:rsidR="00E84F84" w:rsidTr="00BC2330">
        <w:tc>
          <w:tcPr>
            <w:tcW w:w="2660" w:type="dxa"/>
            <w:vAlign w:val="center"/>
          </w:tcPr>
          <w:p w:rsidR="00E84F84" w:rsidRDefault="00E84F84" w:rsidP="00BC2330">
            <w:pPr>
              <w:spacing w:line="220" w:lineRule="atLeast"/>
              <w:jc w:val="center"/>
            </w:pPr>
            <w:r>
              <w:rPr>
                <w:rFonts w:hint="eastAsia"/>
              </w:rPr>
              <w:t>测试结果</w:t>
            </w:r>
          </w:p>
        </w:tc>
        <w:tc>
          <w:tcPr>
            <w:tcW w:w="5862" w:type="dxa"/>
          </w:tcPr>
          <w:p w:rsidR="00E84F84" w:rsidRDefault="00861A07" w:rsidP="00AB3180">
            <w:pPr>
              <w:spacing w:line="220" w:lineRule="atLeast"/>
            </w:pPr>
            <w:r>
              <w:rPr>
                <w:rFonts w:hint="eastAsia"/>
              </w:rPr>
              <w:t>分布式</w:t>
            </w:r>
            <w:r w:rsidR="003B2FF3">
              <w:rPr>
                <w:rFonts w:hint="eastAsia"/>
              </w:rPr>
              <w:t>事务</w:t>
            </w:r>
            <w:r>
              <w:rPr>
                <w:rFonts w:hint="eastAsia"/>
              </w:rPr>
              <w:t>提交和</w:t>
            </w:r>
            <w:r w:rsidR="003B2FF3">
              <w:rPr>
                <w:rFonts w:hint="eastAsia"/>
              </w:rPr>
              <w:t>回滚</w:t>
            </w:r>
            <w:r w:rsidR="004D0813">
              <w:rPr>
                <w:rFonts w:hint="eastAsia"/>
              </w:rPr>
              <w:t>均可以实现</w:t>
            </w:r>
          </w:p>
        </w:tc>
      </w:tr>
    </w:tbl>
    <w:p w:rsidR="00916F4B" w:rsidRDefault="00916F4B" w:rsidP="00D92A5E">
      <w:pPr>
        <w:spacing w:line="220" w:lineRule="atLeast"/>
        <w:rPr>
          <w:b/>
        </w:rPr>
      </w:pPr>
    </w:p>
    <w:p w:rsidR="00916F4B" w:rsidRDefault="00916F4B" w:rsidP="00D92A5E">
      <w:pPr>
        <w:spacing w:line="220" w:lineRule="atLeast"/>
        <w:rPr>
          <w:b/>
        </w:rPr>
      </w:pPr>
    </w:p>
    <w:p w:rsidR="006471B0" w:rsidRDefault="006471B0" w:rsidP="00FD29B3">
      <w:pPr>
        <w:spacing w:line="220" w:lineRule="atLeast"/>
        <w:ind w:firstLineChars="200" w:firstLine="440"/>
      </w:pPr>
    </w:p>
    <w:p w:rsidR="0016224F" w:rsidRPr="00D92A5E" w:rsidRDefault="00D36448" w:rsidP="00E8335B">
      <w:pPr>
        <w:spacing w:line="220" w:lineRule="atLeast"/>
        <w:rPr>
          <w:b/>
        </w:rPr>
      </w:pPr>
      <w:r>
        <w:rPr>
          <w:rFonts w:hint="eastAsia"/>
          <w:b/>
        </w:rPr>
        <w:t>1</w:t>
      </w:r>
      <w:r w:rsidR="006471B0" w:rsidRPr="00D92A5E">
        <w:rPr>
          <w:rFonts w:hint="eastAsia"/>
          <w:b/>
        </w:rPr>
        <w:t>.LCN</w:t>
      </w:r>
    </w:p>
    <w:p w:rsidR="0016224F" w:rsidRDefault="0016224F" w:rsidP="00FD29B3">
      <w:pPr>
        <w:spacing w:line="220" w:lineRule="atLeast"/>
        <w:ind w:firstLineChars="200" w:firstLine="440"/>
      </w:pPr>
      <w:r w:rsidRPr="0016224F">
        <w:rPr>
          <w:rFonts w:hint="eastAsia"/>
        </w:rPr>
        <w:t>LCN</w:t>
      </w:r>
      <w:r w:rsidRPr="0016224F">
        <w:rPr>
          <w:rFonts w:hint="eastAsia"/>
        </w:rPr>
        <w:t>分布式事务框架其本身并不创建事务，而是基于对本地事务的协调从而达到事务一致性的效果。</w:t>
      </w:r>
    </w:p>
    <w:p w:rsidR="003263C6" w:rsidRDefault="00BA7538" w:rsidP="00FD29B3">
      <w:pPr>
        <w:spacing w:line="220" w:lineRule="atLeast"/>
        <w:ind w:firstLineChars="200" w:firstLine="440"/>
      </w:pPr>
      <w:hyperlink r:id="rId6" w:history="1">
        <w:r w:rsidR="003263C6" w:rsidRPr="00467379">
          <w:rPr>
            <w:rStyle w:val="a4"/>
          </w:rPr>
          <w:t>https://github.com/codingapi/tx-lcn</w:t>
        </w:r>
      </w:hyperlink>
    </w:p>
    <w:p w:rsidR="009C10A2" w:rsidRDefault="00BA7538" w:rsidP="00FD29B3">
      <w:pPr>
        <w:spacing w:line="220" w:lineRule="atLeast"/>
        <w:ind w:firstLineChars="200" w:firstLine="440"/>
      </w:pPr>
      <w:hyperlink r:id="rId7" w:history="1">
        <w:r w:rsidR="003263C6" w:rsidRPr="00467379">
          <w:rPr>
            <w:rStyle w:val="a4"/>
          </w:rPr>
          <w:t>https://github.com/codingapi/tx-lcn/wiki/LCN%E5%8E%9F%E7%90%86</w:t>
        </w:r>
      </w:hyperlink>
    </w:p>
    <w:p w:rsidR="003263C6" w:rsidRDefault="003263C6" w:rsidP="00FD29B3">
      <w:pPr>
        <w:spacing w:line="220" w:lineRule="atLeast"/>
        <w:ind w:firstLineChars="200" w:firstLine="440"/>
      </w:pPr>
    </w:p>
    <w:p w:rsidR="000E1E9E" w:rsidRDefault="000E1E9E" w:rsidP="00FD29B3">
      <w:pPr>
        <w:spacing w:line="220" w:lineRule="atLeast"/>
        <w:ind w:firstLineChars="200" w:firstLine="440"/>
      </w:pPr>
      <w:r>
        <w:rPr>
          <w:rFonts w:hint="eastAsia"/>
        </w:rPr>
        <w:t>创建事务组</w:t>
      </w:r>
      <w:r w:rsidR="00BC439B">
        <w:rPr>
          <w:rFonts w:hint="eastAsia"/>
        </w:rPr>
        <w:t>：</w:t>
      </w:r>
      <w:r>
        <w:rPr>
          <w:rFonts w:hint="eastAsia"/>
        </w:rPr>
        <w:t>是指在事务发起方开始执行业务代码之前先调用</w:t>
      </w:r>
      <w:r>
        <w:rPr>
          <w:rFonts w:hint="eastAsia"/>
        </w:rPr>
        <w:t>TxManager</w:t>
      </w:r>
      <w:r>
        <w:rPr>
          <w:rFonts w:hint="eastAsia"/>
        </w:rPr>
        <w:t>创建事务组对象，然后拿到事务标示</w:t>
      </w:r>
      <w:r>
        <w:rPr>
          <w:rFonts w:hint="eastAsia"/>
        </w:rPr>
        <w:t>GroupId</w:t>
      </w:r>
      <w:r>
        <w:rPr>
          <w:rFonts w:hint="eastAsia"/>
        </w:rPr>
        <w:t>的过程。</w:t>
      </w:r>
    </w:p>
    <w:p w:rsidR="000E1E9E" w:rsidRDefault="000E1E9E" w:rsidP="00FD29B3">
      <w:pPr>
        <w:spacing w:line="220" w:lineRule="atLeast"/>
        <w:ind w:firstLineChars="200" w:firstLine="440"/>
      </w:pPr>
      <w:r>
        <w:rPr>
          <w:rFonts w:hint="eastAsia"/>
        </w:rPr>
        <w:t>添加事务组</w:t>
      </w:r>
      <w:r w:rsidR="00BC439B">
        <w:rPr>
          <w:rFonts w:hint="eastAsia"/>
        </w:rPr>
        <w:t>：</w:t>
      </w:r>
      <w:r>
        <w:rPr>
          <w:rFonts w:hint="eastAsia"/>
        </w:rPr>
        <w:t>添加事务组是指参与方在执行完业务方法以后，将该模块的事务信息添加通知给</w:t>
      </w:r>
      <w:r>
        <w:rPr>
          <w:rFonts w:hint="eastAsia"/>
        </w:rPr>
        <w:t>TxManager</w:t>
      </w:r>
      <w:r>
        <w:rPr>
          <w:rFonts w:hint="eastAsia"/>
        </w:rPr>
        <w:t>的操作。</w:t>
      </w:r>
    </w:p>
    <w:p w:rsidR="00BC439B" w:rsidRDefault="000E1E9E" w:rsidP="00FD29B3">
      <w:pPr>
        <w:spacing w:line="220" w:lineRule="atLeast"/>
        <w:ind w:firstLineChars="200" w:firstLine="440"/>
      </w:pPr>
      <w:r>
        <w:rPr>
          <w:rFonts w:hint="eastAsia"/>
        </w:rPr>
        <w:t>关闭事务组</w:t>
      </w:r>
      <w:r w:rsidR="00BC439B">
        <w:rPr>
          <w:rFonts w:hint="eastAsia"/>
        </w:rPr>
        <w:t>：</w:t>
      </w:r>
      <w:r>
        <w:rPr>
          <w:rFonts w:hint="eastAsia"/>
        </w:rPr>
        <w:t>是指在发起方执行完业务代码以后，将发起方执行结果状态通知给</w:t>
      </w:r>
      <w:r>
        <w:rPr>
          <w:rFonts w:hint="eastAsia"/>
        </w:rPr>
        <w:t>TxManager</w:t>
      </w:r>
      <w:r>
        <w:rPr>
          <w:rFonts w:hint="eastAsia"/>
        </w:rPr>
        <w:t>的动作。</w:t>
      </w:r>
    </w:p>
    <w:p w:rsidR="0090543B" w:rsidRDefault="000E1E9E" w:rsidP="00FD29B3">
      <w:pPr>
        <w:spacing w:line="220" w:lineRule="atLeast"/>
        <w:ind w:firstLineChars="200" w:firstLine="440"/>
      </w:pPr>
      <w:r>
        <w:rPr>
          <w:rFonts w:hint="eastAsia"/>
        </w:rPr>
        <w:t>当执行完关闭事务组的方法以后，</w:t>
      </w:r>
      <w:r>
        <w:rPr>
          <w:rFonts w:hint="eastAsia"/>
        </w:rPr>
        <w:t>TxManager</w:t>
      </w:r>
      <w:r>
        <w:rPr>
          <w:rFonts w:hint="eastAsia"/>
        </w:rPr>
        <w:t>将根据事务组信息来通知相应的参与模块提交或回滚事务。</w:t>
      </w:r>
    </w:p>
    <w:p w:rsidR="00816C8C" w:rsidRDefault="00816C8C" w:rsidP="00BF7980">
      <w:pPr>
        <w:spacing w:line="220" w:lineRule="atLeast"/>
        <w:ind w:firstLine="440"/>
      </w:pPr>
      <w:r>
        <w:rPr>
          <w:rFonts w:hint="eastAsia"/>
        </w:rPr>
        <w:lastRenderedPageBreak/>
        <w:t>事务控制原理</w:t>
      </w:r>
    </w:p>
    <w:p w:rsidR="00BF7980" w:rsidRDefault="00BF7980" w:rsidP="00BF7980">
      <w:pPr>
        <w:spacing w:line="220" w:lineRule="atLeast"/>
        <w:ind w:firstLineChars="200" w:firstLine="440"/>
      </w:pPr>
      <w:r>
        <w:rPr>
          <w:rFonts w:hint="eastAsia"/>
        </w:rPr>
        <w:t>LCN</w:t>
      </w:r>
      <w:r>
        <w:rPr>
          <w:rFonts w:hint="eastAsia"/>
        </w:rPr>
        <w:t>事务控制原理是由事务模块</w:t>
      </w:r>
      <w:r>
        <w:rPr>
          <w:rFonts w:hint="eastAsia"/>
        </w:rPr>
        <w:t>TxClient</w:t>
      </w:r>
      <w:r>
        <w:rPr>
          <w:rFonts w:hint="eastAsia"/>
        </w:rPr>
        <w:t>下的代理连接池与</w:t>
      </w:r>
      <w:r>
        <w:rPr>
          <w:rFonts w:hint="eastAsia"/>
        </w:rPr>
        <w:t>TxManager</w:t>
      </w:r>
      <w:r>
        <w:rPr>
          <w:rFonts w:hint="eastAsia"/>
        </w:rPr>
        <w:t>的协调配合完成的事务协调控制。</w:t>
      </w:r>
    </w:p>
    <w:p w:rsidR="00BF7980" w:rsidRDefault="00BF7980" w:rsidP="00B73DC5">
      <w:pPr>
        <w:spacing w:line="220" w:lineRule="atLeast"/>
        <w:ind w:firstLineChars="200" w:firstLine="440"/>
      </w:pPr>
    </w:p>
    <w:p w:rsidR="009914AB" w:rsidRDefault="00816C8C" w:rsidP="009914AB">
      <w:pPr>
        <w:spacing w:line="220" w:lineRule="atLeast"/>
        <w:ind w:firstLineChars="200" w:firstLine="440"/>
      </w:pPr>
      <w:r>
        <w:rPr>
          <w:rFonts w:hint="eastAsia"/>
        </w:rPr>
        <w:t>TxClient</w:t>
      </w:r>
      <w:r>
        <w:rPr>
          <w:rFonts w:hint="eastAsia"/>
        </w:rPr>
        <w:t>的代理连接池实现了</w:t>
      </w:r>
      <w:r>
        <w:rPr>
          <w:rFonts w:hint="eastAsia"/>
        </w:rPr>
        <w:t>javax.sql.DataSource</w:t>
      </w:r>
      <w:r>
        <w:rPr>
          <w:rFonts w:hint="eastAsia"/>
        </w:rPr>
        <w:t>接口，并重写了</w:t>
      </w:r>
      <w:r>
        <w:rPr>
          <w:rFonts w:hint="eastAsia"/>
        </w:rPr>
        <w:t>close</w:t>
      </w:r>
      <w:r>
        <w:rPr>
          <w:rFonts w:hint="eastAsia"/>
        </w:rPr>
        <w:t>方法，事务模块在提交关闭以后</w:t>
      </w:r>
      <w:r>
        <w:rPr>
          <w:rFonts w:hint="eastAsia"/>
        </w:rPr>
        <w:t>TxClient</w:t>
      </w:r>
      <w:r>
        <w:rPr>
          <w:rFonts w:hint="eastAsia"/>
        </w:rPr>
        <w:t>连接池将执行</w:t>
      </w:r>
      <w:r>
        <w:rPr>
          <w:rFonts w:hint="eastAsia"/>
        </w:rPr>
        <w:t>"</w:t>
      </w:r>
      <w:r>
        <w:rPr>
          <w:rFonts w:hint="eastAsia"/>
        </w:rPr>
        <w:t>假关闭</w:t>
      </w:r>
      <w:r>
        <w:rPr>
          <w:rFonts w:hint="eastAsia"/>
        </w:rPr>
        <w:t>"</w:t>
      </w:r>
      <w:r>
        <w:rPr>
          <w:rFonts w:hint="eastAsia"/>
        </w:rPr>
        <w:t>操作，等待</w:t>
      </w:r>
      <w:r>
        <w:rPr>
          <w:rFonts w:hint="eastAsia"/>
        </w:rPr>
        <w:t>TxManager</w:t>
      </w:r>
      <w:r>
        <w:rPr>
          <w:rFonts w:hint="eastAsia"/>
        </w:rPr>
        <w:t>协调完成事务以后在关闭连接。</w:t>
      </w:r>
    </w:p>
    <w:p w:rsidR="009914AB" w:rsidRDefault="009914AB" w:rsidP="009914AB">
      <w:pPr>
        <w:spacing w:line="220" w:lineRule="atLeast"/>
        <w:ind w:firstLineChars="200" w:firstLine="440"/>
      </w:pPr>
    </w:p>
    <w:p w:rsidR="009914AB" w:rsidRDefault="009914AB" w:rsidP="009914AB">
      <w:pPr>
        <w:spacing w:line="220" w:lineRule="atLeast"/>
        <w:ind w:firstLineChars="200" w:firstLine="440"/>
      </w:pPr>
      <w:r>
        <w:rPr>
          <w:rFonts w:hint="eastAsia"/>
        </w:rPr>
        <w:t>事务补偿机制</w:t>
      </w:r>
      <w:r w:rsidR="009B0D5F">
        <w:rPr>
          <w:rFonts w:hint="eastAsia"/>
        </w:rPr>
        <w:t>：</w:t>
      </w:r>
    </w:p>
    <w:p w:rsidR="009914AB" w:rsidRDefault="009914AB" w:rsidP="00524CDC">
      <w:pPr>
        <w:spacing w:line="220" w:lineRule="atLeast"/>
        <w:ind w:firstLineChars="200" w:firstLine="440"/>
      </w:pPr>
      <w:r>
        <w:rPr>
          <w:rFonts w:hint="eastAsia"/>
        </w:rPr>
        <w:t>事务补偿是指在执行某个业务方法时，本应该执行成功的操作却因为服务器挂机或者网络抖动等问题导致事务没有正常提交，此种场景就需要通过补偿来完成事务，从而达到事务的一致性。</w:t>
      </w:r>
    </w:p>
    <w:p w:rsidR="009914AB" w:rsidRDefault="009914AB" w:rsidP="009914AB">
      <w:pPr>
        <w:spacing w:line="220" w:lineRule="atLeast"/>
        <w:ind w:firstLineChars="200" w:firstLine="440"/>
      </w:pPr>
      <w:r>
        <w:rPr>
          <w:rFonts w:hint="eastAsia"/>
        </w:rPr>
        <w:t>补偿机制的触发条件：</w:t>
      </w:r>
      <w:r>
        <w:rPr>
          <w:rFonts w:hint="eastAsia"/>
        </w:rPr>
        <w:tab/>
      </w:r>
    </w:p>
    <w:p w:rsidR="009914AB" w:rsidRDefault="009914AB" w:rsidP="006774E3">
      <w:pPr>
        <w:spacing w:line="220" w:lineRule="atLeast"/>
        <w:ind w:firstLineChars="200" w:firstLine="440"/>
      </w:pPr>
      <w:r>
        <w:rPr>
          <w:rFonts w:hint="eastAsia"/>
        </w:rPr>
        <w:t>当执行关闭事务组步骤时，若发起方接受到失败的状态后将会把该次事务识别为待补偿事务，然后发起方将该次事务数据异步通知给</w:t>
      </w:r>
      <w:r>
        <w:rPr>
          <w:rFonts w:hint="eastAsia"/>
        </w:rPr>
        <w:t>TxManager</w:t>
      </w:r>
      <w:r>
        <w:rPr>
          <w:rFonts w:hint="eastAsia"/>
        </w:rPr>
        <w:t>。</w:t>
      </w:r>
      <w:r>
        <w:rPr>
          <w:rFonts w:hint="eastAsia"/>
        </w:rPr>
        <w:t>TxManager</w:t>
      </w:r>
      <w:r>
        <w:rPr>
          <w:rFonts w:hint="eastAsia"/>
        </w:rPr>
        <w:t>接受到补偿事务以后先通知补偿回调地址，然后再根据是否开启自动补偿事务状态来补偿或保存该次切面事务数据。</w:t>
      </w:r>
    </w:p>
    <w:p w:rsidR="009914AB" w:rsidRDefault="009914AB" w:rsidP="009914AB">
      <w:pPr>
        <w:spacing w:line="220" w:lineRule="atLeast"/>
        <w:ind w:firstLineChars="200" w:firstLine="440"/>
      </w:pPr>
      <w:r>
        <w:rPr>
          <w:rFonts w:hint="eastAsia"/>
        </w:rPr>
        <w:t>补偿事务机制</w:t>
      </w:r>
    </w:p>
    <w:p w:rsidR="009914AB" w:rsidRDefault="009914AB" w:rsidP="002D2D36">
      <w:pPr>
        <w:spacing w:line="220" w:lineRule="atLeast"/>
        <w:ind w:firstLine="440"/>
      </w:pPr>
      <w:r>
        <w:rPr>
          <w:rFonts w:hint="eastAsia"/>
        </w:rPr>
        <w:t>LCN</w:t>
      </w:r>
      <w:r>
        <w:rPr>
          <w:rFonts w:hint="eastAsia"/>
        </w:rPr>
        <w:t>的补偿事务原理是模拟上次失败事务的请求，然后传递给</w:t>
      </w:r>
      <w:r>
        <w:rPr>
          <w:rFonts w:hint="eastAsia"/>
        </w:rPr>
        <w:t>TxClient</w:t>
      </w:r>
      <w:r>
        <w:rPr>
          <w:rFonts w:hint="eastAsia"/>
        </w:rPr>
        <w:t>模块然后再次执行该次请求事务。</w:t>
      </w:r>
    </w:p>
    <w:p w:rsidR="00D36448" w:rsidRDefault="00D36448" w:rsidP="002D2D36">
      <w:pPr>
        <w:spacing w:line="220" w:lineRule="atLeast"/>
        <w:ind w:firstLine="440"/>
      </w:pPr>
    </w:p>
    <w:p w:rsidR="00C63EE5" w:rsidRDefault="00C63EE5" w:rsidP="002D2D36">
      <w:pPr>
        <w:spacing w:line="220" w:lineRule="atLeast"/>
        <w:ind w:firstLine="440"/>
      </w:pPr>
    </w:p>
    <w:p w:rsidR="00C63EE5" w:rsidRDefault="00C63EE5" w:rsidP="002D2D36">
      <w:pPr>
        <w:spacing w:line="220" w:lineRule="atLeast"/>
        <w:ind w:firstLine="440"/>
      </w:pPr>
    </w:p>
    <w:p w:rsidR="00D36448" w:rsidRPr="00D92A5E" w:rsidRDefault="00D36448" w:rsidP="00D36448">
      <w:pPr>
        <w:spacing w:line="220" w:lineRule="atLeast"/>
        <w:rPr>
          <w:b/>
        </w:rPr>
      </w:pPr>
      <w:r>
        <w:rPr>
          <w:rFonts w:hint="eastAsia"/>
          <w:b/>
        </w:rPr>
        <w:t>2</w:t>
      </w:r>
      <w:r w:rsidRPr="00D92A5E">
        <w:rPr>
          <w:rFonts w:hint="eastAsia"/>
          <w:b/>
        </w:rPr>
        <w:t>.TCC</w:t>
      </w:r>
      <w:r w:rsidRPr="00D92A5E">
        <w:rPr>
          <w:rFonts w:hint="eastAsia"/>
          <w:b/>
        </w:rPr>
        <w:t>（</w:t>
      </w:r>
      <w:r w:rsidRPr="00D92A5E">
        <w:rPr>
          <w:b/>
        </w:rPr>
        <w:t>Try-Confirm-</w:t>
      </w:r>
      <w:r w:rsidRPr="00D92A5E">
        <w:rPr>
          <w:rFonts w:hint="eastAsia"/>
          <w:b/>
        </w:rPr>
        <w:t>Cancel</w:t>
      </w:r>
      <w:r w:rsidRPr="00D92A5E">
        <w:rPr>
          <w:rFonts w:hint="eastAsia"/>
          <w:b/>
        </w:rPr>
        <w:t>）</w:t>
      </w:r>
    </w:p>
    <w:p w:rsidR="00D36448" w:rsidRDefault="00D36448" w:rsidP="00D36448">
      <w:pPr>
        <w:spacing w:line="220" w:lineRule="atLeast"/>
        <w:ind w:firstLineChars="200" w:firstLine="440"/>
      </w:pPr>
      <w:r>
        <w:rPr>
          <w:rFonts w:hint="eastAsia"/>
        </w:rPr>
        <w:t>Try</w:t>
      </w:r>
      <w:r>
        <w:rPr>
          <w:rFonts w:hint="eastAsia"/>
        </w:rPr>
        <w:t>：预留业务资源</w:t>
      </w:r>
    </w:p>
    <w:p w:rsidR="00D36448" w:rsidRDefault="00D36448" w:rsidP="00D36448">
      <w:pPr>
        <w:spacing w:line="220" w:lineRule="atLeast"/>
        <w:ind w:firstLineChars="200" w:firstLine="440"/>
      </w:pPr>
      <w:r>
        <w:rPr>
          <w:rFonts w:hint="eastAsia"/>
        </w:rPr>
        <w:t>Confirm</w:t>
      </w:r>
      <w:r>
        <w:rPr>
          <w:rFonts w:hint="eastAsia"/>
        </w:rPr>
        <w:t>：确认执行业务操作</w:t>
      </w:r>
    </w:p>
    <w:p w:rsidR="00D36448" w:rsidRDefault="00D36448" w:rsidP="00D36448">
      <w:pPr>
        <w:spacing w:line="220" w:lineRule="atLeast"/>
        <w:ind w:firstLineChars="200" w:firstLine="440"/>
      </w:pPr>
      <w:r>
        <w:rPr>
          <w:rFonts w:hint="eastAsia"/>
        </w:rPr>
        <w:t>Cancel</w:t>
      </w:r>
      <w:r>
        <w:rPr>
          <w:rFonts w:hint="eastAsia"/>
        </w:rPr>
        <w:t>：取消执行业务操作</w:t>
      </w:r>
    </w:p>
    <w:p w:rsidR="00D36448" w:rsidRDefault="00D36448" w:rsidP="00D36448">
      <w:pPr>
        <w:spacing w:line="220" w:lineRule="atLeast"/>
        <w:ind w:firstLineChars="200" w:firstLine="440"/>
      </w:pPr>
      <w:r w:rsidRPr="00B46697">
        <w:rPr>
          <w:rFonts w:hint="eastAsia"/>
        </w:rPr>
        <w:t>是基于补偿型事务的</w:t>
      </w:r>
      <w:r w:rsidRPr="00B46697">
        <w:rPr>
          <w:rFonts w:hint="eastAsia"/>
        </w:rPr>
        <w:t>AP</w:t>
      </w:r>
      <w:r w:rsidRPr="00B46697">
        <w:rPr>
          <w:rFonts w:hint="eastAsia"/>
        </w:rPr>
        <w:t>系统的一种实现</w:t>
      </w:r>
      <w:r w:rsidRPr="00B46697">
        <w:rPr>
          <w:rFonts w:hint="eastAsia"/>
        </w:rPr>
        <w:t xml:space="preserve">, </w:t>
      </w:r>
      <w:r w:rsidRPr="00B46697">
        <w:rPr>
          <w:rFonts w:hint="eastAsia"/>
        </w:rPr>
        <w:t>具有最终一致性</w:t>
      </w:r>
      <w:r w:rsidRPr="00B46697">
        <w:rPr>
          <w:rFonts w:hint="eastAsia"/>
        </w:rPr>
        <w:t>.</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关系型数据库事务的三种操作：</w:t>
      </w:r>
    </w:p>
    <w:p w:rsidR="00D36448" w:rsidRDefault="00D36448" w:rsidP="00D36448">
      <w:pPr>
        <w:spacing w:line="220" w:lineRule="atLeast"/>
        <w:ind w:firstLineChars="200" w:firstLine="440"/>
      </w:pPr>
      <w:r>
        <w:rPr>
          <w:rFonts w:hint="eastAsia"/>
        </w:rPr>
        <w:t>DML</w:t>
      </w:r>
      <w:r>
        <w:rPr>
          <w:rFonts w:hint="eastAsia"/>
        </w:rPr>
        <w:t>、</w:t>
      </w:r>
      <w:r>
        <w:rPr>
          <w:rFonts w:hint="eastAsia"/>
        </w:rPr>
        <w:t>Commit</w:t>
      </w:r>
      <w:r>
        <w:rPr>
          <w:rFonts w:hint="eastAsia"/>
        </w:rPr>
        <w:t>和</w:t>
      </w:r>
      <w:r>
        <w:rPr>
          <w:rFonts w:hint="eastAsia"/>
        </w:rPr>
        <w:t>Rollback</w:t>
      </w:r>
      <w:r>
        <w:rPr>
          <w:rFonts w:hint="eastAsia"/>
        </w:rPr>
        <w:t>，会发现和</w:t>
      </w:r>
      <w:r>
        <w:rPr>
          <w:rFonts w:hint="eastAsia"/>
        </w:rPr>
        <w:t>TCC</w:t>
      </w:r>
      <w:r>
        <w:rPr>
          <w:rFonts w:hint="eastAsia"/>
        </w:rPr>
        <w:t>有异曲同工之妙。在一个跨应用的业务操作中，</w:t>
      </w:r>
      <w:r>
        <w:rPr>
          <w:rFonts w:hint="eastAsia"/>
        </w:rPr>
        <w:t>Try</w:t>
      </w:r>
      <w:r>
        <w:rPr>
          <w:rFonts w:hint="eastAsia"/>
        </w:rPr>
        <w:t>操作是先把多个应用中的业务资源预留和锁定住，为后续的确认打下基础，类似的，</w:t>
      </w:r>
      <w:r>
        <w:rPr>
          <w:rFonts w:hint="eastAsia"/>
        </w:rPr>
        <w:t>DML</w:t>
      </w:r>
      <w:r>
        <w:rPr>
          <w:rFonts w:hint="eastAsia"/>
        </w:rPr>
        <w:t>操作要锁定数据库记录行，持有数据库资源；</w:t>
      </w:r>
      <w:r>
        <w:rPr>
          <w:rFonts w:hint="eastAsia"/>
        </w:rPr>
        <w:t>Confirm</w:t>
      </w:r>
      <w:r>
        <w:rPr>
          <w:rFonts w:hint="eastAsia"/>
        </w:rPr>
        <w:t>操作是在</w:t>
      </w:r>
      <w:r>
        <w:rPr>
          <w:rFonts w:hint="eastAsia"/>
        </w:rPr>
        <w:t>Try</w:t>
      </w:r>
      <w:r>
        <w:rPr>
          <w:rFonts w:hint="eastAsia"/>
        </w:rPr>
        <w:t>操作中涉及的所有应用均成功之后进行确认，使用预留的业务资源，和</w:t>
      </w:r>
      <w:r>
        <w:rPr>
          <w:rFonts w:hint="eastAsia"/>
        </w:rPr>
        <w:t>Commit</w:t>
      </w:r>
      <w:r>
        <w:rPr>
          <w:rFonts w:hint="eastAsia"/>
        </w:rPr>
        <w:t>类似；而</w:t>
      </w:r>
      <w:r>
        <w:rPr>
          <w:rFonts w:hint="eastAsia"/>
        </w:rPr>
        <w:t>Cancel</w:t>
      </w:r>
      <w:r>
        <w:rPr>
          <w:rFonts w:hint="eastAsia"/>
        </w:rPr>
        <w:t>则是当</w:t>
      </w:r>
      <w:r>
        <w:rPr>
          <w:rFonts w:hint="eastAsia"/>
        </w:rPr>
        <w:t>Try</w:t>
      </w:r>
      <w:r>
        <w:rPr>
          <w:rFonts w:hint="eastAsia"/>
        </w:rPr>
        <w:t>操作中涉及的所有应用没有全部成功，需要将已成功的应用进行取消</w:t>
      </w:r>
      <w:r>
        <w:rPr>
          <w:rFonts w:hint="eastAsia"/>
        </w:rPr>
        <w:t>(</w:t>
      </w:r>
      <w:r>
        <w:rPr>
          <w:rFonts w:hint="eastAsia"/>
        </w:rPr>
        <w:t>即</w:t>
      </w:r>
      <w:r>
        <w:rPr>
          <w:rFonts w:hint="eastAsia"/>
        </w:rPr>
        <w:t>Rollback</w:t>
      </w:r>
      <w:r>
        <w:rPr>
          <w:rFonts w:hint="eastAsia"/>
        </w:rPr>
        <w:t>回滚</w:t>
      </w:r>
      <w:r>
        <w:rPr>
          <w:rFonts w:hint="eastAsia"/>
        </w:rPr>
        <w:t>)</w:t>
      </w:r>
      <w:r>
        <w:rPr>
          <w:rFonts w:hint="eastAsia"/>
        </w:rPr>
        <w:t>。其中</w:t>
      </w:r>
      <w:r>
        <w:rPr>
          <w:rFonts w:hint="eastAsia"/>
        </w:rPr>
        <w:t>Confirm</w:t>
      </w:r>
      <w:r>
        <w:rPr>
          <w:rFonts w:hint="eastAsia"/>
        </w:rPr>
        <w:t>和</w:t>
      </w:r>
      <w:r>
        <w:rPr>
          <w:rFonts w:hint="eastAsia"/>
        </w:rPr>
        <w:t>Cancel</w:t>
      </w:r>
      <w:r>
        <w:rPr>
          <w:rFonts w:hint="eastAsia"/>
        </w:rPr>
        <w:t>操作是一对反向业务操作。</w:t>
      </w:r>
    </w:p>
    <w:p w:rsidR="00D36448" w:rsidRDefault="00D36448" w:rsidP="00D36448">
      <w:pPr>
        <w:spacing w:line="220" w:lineRule="atLeast"/>
        <w:ind w:firstLineChars="200" w:firstLine="440"/>
      </w:pPr>
      <w:r>
        <w:rPr>
          <w:rFonts w:hint="eastAsia"/>
        </w:rPr>
        <w:t>简而言之，</w:t>
      </w:r>
      <w:r>
        <w:rPr>
          <w:rFonts w:hint="eastAsia"/>
        </w:rPr>
        <w:t>TCC</w:t>
      </w:r>
      <w:r>
        <w:rPr>
          <w:rFonts w:hint="eastAsia"/>
        </w:rPr>
        <w:t>是应用层的</w:t>
      </w:r>
      <w:r>
        <w:rPr>
          <w:rFonts w:hint="eastAsia"/>
        </w:rPr>
        <w:t xml:space="preserve">2PC(2 Phase Commit, </w:t>
      </w:r>
      <w:r>
        <w:rPr>
          <w:rFonts w:hint="eastAsia"/>
        </w:rPr>
        <w:t>两阶段提交</w:t>
      </w:r>
      <w:r>
        <w:rPr>
          <w:rFonts w:hint="eastAsia"/>
        </w:rPr>
        <w:t>)</w:t>
      </w:r>
      <w:r>
        <w:rPr>
          <w:rFonts w:hint="eastAsia"/>
        </w:rPr>
        <w:t>，如果你将应用看做资源管理器的话。</w:t>
      </w:r>
    </w:p>
    <w:p w:rsidR="00D36448" w:rsidRDefault="00D36448" w:rsidP="00D36448">
      <w:pPr>
        <w:spacing w:line="220" w:lineRule="atLeast"/>
        <w:ind w:firstLineChars="200" w:firstLine="440"/>
      </w:pPr>
      <w:r>
        <w:rPr>
          <w:rFonts w:hint="eastAsia"/>
        </w:rPr>
        <w:t>详细来说，</w:t>
      </w:r>
      <w:r>
        <w:rPr>
          <w:rFonts w:hint="eastAsia"/>
        </w:rPr>
        <w:t>TCC</w:t>
      </w:r>
      <w:r>
        <w:rPr>
          <w:rFonts w:hint="eastAsia"/>
        </w:rPr>
        <w:t>每项操作需要做的事情如下：</w:t>
      </w:r>
    </w:p>
    <w:p w:rsidR="00D36448" w:rsidRDefault="00D36448" w:rsidP="00D36448">
      <w:pPr>
        <w:spacing w:line="220" w:lineRule="atLeast"/>
        <w:ind w:firstLineChars="200" w:firstLine="440"/>
      </w:pPr>
      <w:r>
        <w:rPr>
          <w:rFonts w:hint="eastAsia"/>
        </w:rPr>
        <w:t>1</w:t>
      </w:r>
      <w:r>
        <w:rPr>
          <w:rFonts w:hint="eastAsia"/>
        </w:rPr>
        <w:t>、</w:t>
      </w:r>
      <w:r>
        <w:rPr>
          <w:rFonts w:hint="eastAsia"/>
        </w:rPr>
        <w:t>Try</w:t>
      </w:r>
      <w:r>
        <w:rPr>
          <w:rFonts w:hint="eastAsia"/>
        </w:rPr>
        <w:t>：尝试执行业务。完成所有业务检查</w:t>
      </w:r>
      <w:r>
        <w:rPr>
          <w:rFonts w:hint="eastAsia"/>
        </w:rPr>
        <w:t>(</w:t>
      </w:r>
      <w:r>
        <w:rPr>
          <w:rFonts w:hint="eastAsia"/>
        </w:rPr>
        <w:t>一致性</w:t>
      </w:r>
      <w:r>
        <w:rPr>
          <w:rFonts w:hint="eastAsia"/>
        </w:rPr>
        <w:t>)</w:t>
      </w:r>
      <w:r>
        <w:rPr>
          <w:rFonts w:hint="eastAsia"/>
        </w:rPr>
        <w:t>预留必须业务资源</w:t>
      </w:r>
      <w:r>
        <w:rPr>
          <w:rFonts w:hint="eastAsia"/>
        </w:rPr>
        <w:t>(</w:t>
      </w:r>
      <w:r>
        <w:rPr>
          <w:rFonts w:hint="eastAsia"/>
        </w:rPr>
        <w:t>准隔离性</w:t>
      </w:r>
      <w:r>
        <w:rPr>
          <w:rFonts w:hint="eastAsia"/>
        </w:rPr>
        <w:t>)</w:t>
      </w:r>
    </w:p>
    <w:p w:rsidR="00D36448" w:rsidRDefault="00D36448" w:rsidP="00D36448">
      <w:pPr>
        <w:spacing w:line="220" w:lineRule="atLeast"/>
        <w:ind w:firstLineChars="200" w:firstLine="440"/>
      </w:pPr>
      <w:r>
        <w:rPr>
          <w:rFonts w:hint="eastAsia"/>
        </w:rPr>
        <w:t>2</w:t>
      </w:r>
      <w:r>
        <w:rPr>
          <w:rFonts w:hint="eastAsia"/>
        </w:rPr>
        <w:t>、</w:t>
      </w:r>
      <w:r>
        <w:rPr>
          <w:rFonts w:hint="eastAsia"/>
        </w:rPr>
        <w:t>Confirm</w:t>
      </w:r>
      <w:r>
        <w:rPr>
          <w:rFonts w:hint="eastAsia"/>
        </w:rPr>
        <w:t>：确认执行业务。真正执行业务不做任何业务检查只使用</w:t>
      </w:r>
      <w:r>
        <w:rPr>
          <w:rFonts w:hint="eastAsia"/>
        </w:rPr>
        <w:t>Try</w:t>
      </w:r>
      <w:r>
        <w:rPr>
          <w:rFonts w:hint="eastAsia"/>
        </w:rPr>
        <w:t>阶段预留的业务资源</w:t>
      </w:r>
    </w:p>
    <w:p w:rsidR="00D36448" w:rsidRDefault="00D36448" w:rsidP="00D36448">
      <w:pPr>
        <w:spacing w:line="220" w:lineRule="atLeast"/>
        <w:ind w:firstLineChars="200" w:firstLine="440"/>
      </w:pPr>
      <w:r>
        <w:rPr>
          <w:rFonts w:hint="eastAsia"/>
        </w:rPr>
        <w:t>3</w:t>
      </w:r>
      <w:r>
        <w:rPr>
          <w:rFonts w:hint="eastAsia"/>
        </w:rPr>
        <w:t>、</w:t>
      </w:r>
      <w:r>
        <w:rPr>
          <w:rFonts w:hint="eastAsia"/>
        </w:rPr>
        <w:t>Cancel</w:t>
      </w:r>
      <w:r>
        <w:rPr>
          <w:rFonts w:hint="eastAsia"/>
        </w:rPr>
        <w:t>：取消执行业务。释放</w:t>
      </w:r>
      <w:r>
        <w:rPr>
          <w:rFonts w:hint="eastAsia"/>
        </w:rPr>
        <w:t>Try</w:t>
      </w:r>
      <w:r>
        <w:rPr>
          <w:rFonts w:hint="eastAsia"/>
        </w:rPr>
        <w:t>阶段预留的业务资源</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一个完整的</w:t>
      </w:r>
      <w:r>
        <w:rPr>
          <w:rFonts w:hint="eastAsia"/>
        </w:rPr>
        <w:t>TCC</w:t>
      </w:r>
      <w:r>
        <w:rPr>
          <w:rFonts w:hint="eastAsia"/>
        </w:rPr>
        <w:t>事务参与方包括三部分：</w:t>
      </w:r>
    </w:p>
    <w:p w:rsidR="00D36448" w:rsidRDefault="00D36448" w:rsidP="00D36448">
      <w:pPr>
        <w:spacing w:line="220" w:lineRule="atLeast"/>
        <w:ind w:firstLineChars="200" w:firstLine="440"/>
      </w:pPr>
      <w:r>
        <w:rPr>
          <w:rFonts w:hint="eastAsia"/>
        </w:rPr>
        <w:t>主业务服务：</w:t>
      </w:r>
    </w:p>
    <w:p w:rsidR="00D36448" w:rsidRDefault="00D36448" w:rsidP="00D36448">
      <w:pPr>
        <w:spacing w:line="220" w:lineRule="atLeast"/>
        <w:ind w:firstLineChars="200" w:firstLine="440"/>
      </w:pPr>
      <w:r>
        <w:rPr>
          <w:rFonts w:hint="eastAsia"/>
        </w:rPr>
        <w:t>主业务服务为整个业务活动的发起方，如前面提到的组合支付场景，支付系统即是主业务服务。</w:t>
      </w:r>
    </w:p>
    <w:p w:rsidR="00D36448" w:rsidRDefault="00D36448" w:rsidP="00D36448">
      <w:pPr>
        <w:spacing w:line="220" w:lineRule="atLeast"/>
        <w:ind w:firstLineChars="200" w:firstLine="440"/>
      </w:pPr>
      <w:r>
        <w:rPr>
          <w:rFonts w:hint="eastAsia"/>
        </w:rPr>
        <w:t>从业务服务：</w:t>
      </w:r>
    </w:p>
    <w:p w:rsidR="00D36448" w:rsidRDefault="00D36448" w:rsidP="00D36448">
      <w:pPr>
        <w:spacing w:line="220" w:lineRule="atLeast"/>
        <w:ind w:firstLineChars="200" w:firstLine="440"/>
      </w:pPr>
      <w:r>
        <w:rPr>
          <w:rFonts w:hint="eastAsia"/>
        </w:rPr>
        <w:t>从业务服务负责提供</w:t>
      </w:r>
      <w:r>
        <w:rPr>
          <w:rFonts w:hint="eastAsia"/>
        </w:rPr>
        <w:t>TCC</w:t>
      </w:r>
      <w:r>
        <w:rPr>
          <w:rFonts w:hint="eastAsia"/>
        </w:rPr>
        <w:t>业务操作，是整个业务活动的操作方。从业务服务必须实现</w:t>
      </w:r>
      <w:r>
        <w:rPr>
          <w:rFonts w:hint="eastAsia"/>
        </w:rPr>
        <w:t>Try</w:t>
      </w:r>
      <w:r>
        <w:rPr>
          <w:rFonts w:hint="eastAsia"/>
        </w:rPr>
        <w:t>、</w:t>
      </w:r>
      <w:r>
        <w:rPr>
          <w:rFonts w:hint="eastAsia"/>
        </w:rPr>
        <w:t>Confirm</w:t>
      </w:r>
      <w:r>
        <w:rPr>
          <w:rFonts w:hint="eastAsia"/>
        </w:rPr>
        <w:t>和</w:t>
      </w:r>
      <w:r>
        <w:rPr>
          <w:rFonts w:hint="eastAsia"/>
        </w:rPr>
        <w:t>Cancel</w:t>
      </w:r>
      <w:r>
        <w:rPr>
          <w:rFonts w:hint="eastAsia"/>
        </w:rPr>
        <w:t>三个接口，供主业务服务调用。由于</w:t>
      </w:r>
      <w:r>
        <w:rPr>
          <w:rFonts w:hint="eastAsia"/>
        </w:rPr>
        <w:t>Confirm</w:t>
      </w:r>
      <w:r>
        <w:rPr>
          <w:rFonts w:hint="eastAsia"/>
        </w:rPr>
        <w:t>和</w:t>
      </w:r>
      <w:r>
        <w:rPr>
          <w:rFonts w:hint="eastAsia"/>
        </w:rPr>
        <w:t>Cancel</w:t>
      </w:r>
      <w:r>
        <w:rPr>
          <w:rFonts w:hint="eastAsia"/>
        </w:rPr>
        <w:t>操作可能被重复调用，故要求</w:t>
      </w:r>
      <w:r>
        <w:rPr>
          <w:rFonts w:hint="eastAsia"/>
        </w:rPr>
        <w:t>Confirm</w:t>
      </w:r>
      <w:r>
        <w:rPr>
          <w:rFonts w:hint="eastAsia"/>
        </w:rPr>
        <w:t>和</w:t>
      </w:r>
      <w:r>
        <w:rPr>
          <w:rFonts w:hint="eastAsia"/>
        </w:rPr>
        <w:t>Cancel</w:t>
      </w:r>
      <w:r>
        <w:rPr>
          <w:rFonts w:hint="eastAsia"/>
        </w:rPr>
        <w:t>两个接口必须是幂等的。前面的组合支付场景中的余额系统和红包系统即为从业务服务。</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业务活动管理器：</w:t>
      </w:r>
    </w:p>
    <w:p w:rsidR="00D36448" w:rsidRDefault="00D36448" w:rsidP="00D36448">
      <w:pPr>
        <w:spacing w:line="220" w:lineRule="atLeast"/>
        <w:ind w:firstLineChars="200" w:firstLine="440"/>
      </w:pPr>
      <w:r>
        <w:rPr>
          <w:rFonts w:hint="eastAsia"/>
        </w:rPr>
        <w:lastRenderedPageBreak/>
        <w:t>业务活动管理器管理控制整个业务活动，包括记录维护</w:t>
      </w:r>
      <w:r>
        <w:rPr>
          <w:rFonts w:hint="eastAsia"/>
        </w:rPr>
        <w:t>TCC</w:t>
      </w:r>
      <w:r>
        <w:rPr>
          <w:rFonts w:hint="eastAsia"/>
        </w:rPr>
        <w:t>全局事务的事务状态和每个从业务服务的子事务状态，并在业务活动提交时确认所有的</w:t>
      </w:r>
      <w:r>
        <w:rPr>
          <w:rFonts w:hint="eastAsia"/>
        </w:rPr>
        <w:t>TCC</w:t>
      </w:r>
      <w:r>
        <w:rPr>
          <w:rFonts w:hint="eastAsia"/>
        </w:rPr>
        <w:t>型操作的</w:t>
      </w:r>
      <w:r>
        <w:rPr>
          <w:rFonts w:hint="eastAsia"/>
        </w:rPr>
        <w:t>confirm</w:t>
      </w:r>
      <w:r>
        <w:rPr>
          <w:rFonts w:hint="eastAsia"/>
        </w:rPr>
        <w:t>操作，在业务活动取消时调用所有</w:t>
      </w:r>
      <w:r>
        <w:rPr>
          <w:rFonts w:hint="eastAsia"/>
        </w:rPr>
        <w:t>TCC</w:t>
      </w:r>
      <w:r>
        <w:rPr>
          <w:rFonts w:hint="eastAsia"/>
        </w:rPr>
        <w:t>型操作的</w:t>
      </w:r>
      <w:r>
        <w:rPr>
          <w:rFonts w:hint="eastAsia"/>
        </w:rPr>
        <w:t>cancel</w:t>
      </w:r>
      <w:r>
        <w:rPr>
          <w:rFonts w:hint="eastAsia"/>
        </w:rPr>
        <w:t>操作。</w:t>
      </w:r>
    </w:p>
    <w:p w:rsidR="00D36448" w:rsidRDefault="00D36448" w:rsidP="00D36448">
      <w:pPr>
        <w:spacing w:line="220" w:lineRule="atLeast"/>
        <w:ind w:firstLineChars="200" w:firstLine="440"/>
      </w:pPr>
      <w:r>
        <w:rPr>
          <w:rFonts w:hint="eastAsia"/>
        </w:rPr>
        <w:t>可见整个</w:t>
      </w:r>
      <w:r>
        <w:rPr>
          <w:rFonts w:hint="eastAsia"/>
        </w:rPr>
        <w:t>TCC</w:t>
      </w:r>
      <w:r>
        <w:rPr>
          <w:rFonts w:hint="eastAsia"/>
        </w:rPr>
        <w:t>事务对于主业务服务来说是透明的，其中业务活动管理器和从业务服务各自干了一部分工作。</w:t>
      </w:r>
    </w:p>
    <w:p w:rsidR="00D36448" w:rsidRDefault="00D36448" w:rsidP="00D36448">
      <w:pPr>
        <w:spacing w:line="220" w:lineRule="atLeast"/>
        <w:ind w:firstLineChars="200" w:firstLine="440"/>
      </w:pPr>
      <w:r>
        <w:rPr>
          <w:rFonts w:hint="eastAsia"/>
        </w:rPr>
        <w:t>TCC</w:t>
      </w:r>
      <w:r>
        <w:rPr>
          <w:rFonts w:hint="eastAsia"/>
        </w:rPr>
        <w:t>事务的优点如下：</w:t>
      </w:r>
    </w:p>
    <w:p w:rsidR="00D36448" w:rsidRDefault="00D36448" w:rsidP="00D36448">
      <w:pPr>
        <w:spacing w:line="220" w:lineRule="atLeast"/>
        <w:ind w:firstLineChars="200" w:firstLine="440"/>
      </w:pPr>
      <w:r>
        <w:rPr>
          <w:rFonts w:hint="eastAsia"/>
        </w:rPr>
        <w:t>解决了跨应用业务操作的原子性问题，在诸如组合支付、账务拆分场景非常实用。</w:t>
      </w:r>
      <w:r>
        <w:rPr>
          <w:rFonts w:hint="eastAsia"/>
        </w:rPr>
        <w:t>TCC</w:t>
      </w:r>
      <w:r>
        <w:rPr>
          <w:rFonts w:hint="eastAsia"/>
        </w:rPr>
        <w:t>实际上把数据库层的二阶段提交上提到了应用层来实现，对于数据库来说是一阶段提交，规避了数据库层的</w:t>
      </w:r>
      <w:r>
        <w:rPr>
          <w:rFonts w:hint="eastAsia"/>
        </w:rPr>
        <w:t>2PC</w:t>
      </w:r>
      <w:r>
        <w:rPr>
          <w:rFonts w:hint="eastAsia"/>
        </w:rPr>
        <w:t>性能低下问题。</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TCC</w:t>
      </w:r>
      <w:r>
        <w:rPr>
          <w:rFonts w:hint="eastAsia"/>
        </w:rPr>
        <w:t>事务的缺点：</w:t>
      </w:r>
    </w:p>
    <w:p w:rsidR="00D36448" w:rsidRDefault="00D36448" w:rsidP="00D36448">
      <w:pPr>
        <w:spacing w:line="220" w:lineRule="atLeast"/>
        <w:ind w:firstLineChars="200" w:firstLine="440"/>
      </w:pPr>
      <w:r>
        <w:rPr>
          <w:rFonts w:hint="eastAsia"/>
        </w:rPr>
        <w:t>TCC</w:t>
      </w:r>
      <w:r>
        <w:rPr>
          <w:rFonts w:hint="eastAsia"/>
        </w:rPr>
        <w:t>的</w:t>
      </w:r>
      <w:r>
        <w:rPr>
          <w:rFonts w:hint="eastAsia"/>
        </w:rPr>
        <w:t>Try</w:t>
      </w:r>
      <w:r>
        <w:rPr>
          <w:rFonts w:hint="eastAsia"/>
        </w:rPr>
        <w:t>、</w:t>
      </w:r>
      <w:r>
        <w:rPr>
          <w:rFonts w:hint="eastAsia"/>
        </w:rPr>
        <w:t>Confirm</w:t>
      </w:r>
      <w:r>
        <w:rPr>
          <w:rFonts w:hint="eastAsia"/>
        </w:rPr>
        <w:t>和</w:t>
      </w:r>
      <w:r>
        <w:rPr>
          <w:rFonts w:hint="eastAsia"/>
        </w:rPr>
        <w:t>Cancel</w:t>
      </w:r>
      <w:r>
        <w:rPr>
          <w:rFonts w:hint="eastAsia"/>
        </w:rPr>
        <w:t>操作功能需业务提供，开发成本高。</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案例分析：</w:t>
      </w:r>
    </w:p>
    <w:p w:rsidR="00D36448" w:rsidRDefault="00D36448" w:rsidP="00D36448">
      <w:pPr>
        <w:spacing w:line="220" w:lineRule="atLeast"/>
        <w:ind w:firstLineChars="200" w:firstLine="440"/>
      </w:pPr>
      <w:r>
        <w:rPr>
          <w:rFonts w:hint="eastAsia"/>
        </w:rPr>
        <w:t>账务拆分的业务场景如下，分别位于三个不同分库的帐户</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A</w:t>
      </w:r>
      <w:r>
        <w:rPr>
          <w:rFonts w:hint="eastAsia"/>
        </w:rPr>
        <w:t>和</w:t>
      </w:r>
      <w:r>
        <w:rPr>
          <w:rFonts w:hint="eastAsia"/>
        </w:rPr>
        <w:t>B</w:t>
      </w:r>
      <w:r>
        <w:rPr>
          <w:rFonts w:hint="eastAsia"/>
        </w:rPr>
        <w:t>一起向</w:t>
      </w:r>
      <w:r>
        <w:rPr>
          <w:rFonts w:hint="eastAsia"/>
        </w:rPr>
        <w:t>C</w:t>
      </w:r>
      <w:r>
        <w:rPr>
          <w:rFonts w:hint="eastAsia"/>
        </w:rPr>
        <w:t>转帐共</w:t>
      </w:r>
      <w:r>
        <w:rPr>
          <w:rFonts w:hint="eastAsia"/>
        </w:rPr>
        <w:t>80</w:t>
      </w:r>
      <w:r>
        <w:rPr>
          <w:rFonts w:hint="eastAsia"/>
        </w:rPr>
        <w:t>元：</w:t>
      </w:r>
    </w:p>
    <w:p w:rsidR="00D36448" w:rsidRDefault="00D36448" w:rsidP="00D36448">
      <w:pPr>
        <w:spacing w:line="220" w:lineRule="atLeast"/>
        <w:ind w:firstLineChars="200" w:firstLine="440"/>
      </w:pPr>
      <w:r>
        <w:rPr>
          <w:rFonts w:hint="eastAsia"/>
        </w:rPr>
        <w:t>1</w:t>
      </w:r>
      <w:r>
        <w:rPr>
          <w:rFonts w:hint="eastAsia"/>
        </w:rPr>
        <w:t>、</w:t>
      </w:r>
      <w:r>
        <w:rPr>
          <w:rFonts w:hint="eastAsia"/>
        </w:rPr>
        <w:t>Try</w:t>
      </w:r>
      <w:r>
        <w:rPr>
          <w:rFonts w:hint="eastAsia"/>
        </w:rPr>
        <w:t>：尝试执行业务。</w:t>
      </w:r>
    </w:p>
    <w:p w:rsidR="00D36448" w:rsidRDefault="00D36448" w:rsidP="00D36448">
      <w:pPr>
        <w:spacing w:line="220" w:lineRule="atLeast"/>
        <w:ind w:firstLineChars="200" w:firstLine="440"/>
      </w:pPr>
      <w:r>
        <w:rPr>
          <w:rFonts w:hint="eastAsia"/>
        </w:rPr>
        <w:t>完成所有业务检查</w:t>
      </w:r>
      <w:r>
        <w:rPr>
          <w:rFonts w:hint="eastAsia"/>
        </w:rPr>
        <w:t>(</w:t>
      </w:r>
      <w:r>
        <w:rPr>
          <w:rFonts w:hint="eastAsia"/>
        </w:rPr>
        <w:t>一致性</w:t>
      </w:r>
      <w:r>
        <w:rPr>
          <w:rFonts w:hint="eastAsia"/>
        </w:rPr>
        <w:t>)</w:t>
      </w:r>
      <w:r>
        <w:rPr>
          <w:rFonts w:hint="eastAsia"/>
        </w:rPr>
        <w:t>：检查</w:t>
      </w:r>
      <w:r>
        <w:rPr>
          <w:rFonts w:hint="eastAsia"/>
        </w:rPr>
        <w:t>A</w:t>
      </w:r>
      <w:r>
        <w:rPr>
          <w:rFonts w:hint="eastAsia"/>
        </w:rPr>
        <w:t>、</w:t>
      </w:r>
      <w:r>
        <w:rPr>
          <w:rFonts w:hint="eastAsia"/>
        </w:rPr>
        <w:t>B</w:t>
      </w:r>
      <w:r>
        <w:rPr>
          <w:rFonts w:hint="eastAsia"/>
        </w:rPr>
        <w:t>、</w:t>
      </w:r>
      <w:r>
        <w:rPr>
          <w:rFonts w:hint="eastAsia"/>
        </w:rPr>
        <w:t>C</w:t>
      </w:r>
      <w:r>
        <w:rPr>
          <w:rFonts w:hint="eastAsia"/>
        </w:rPr>
        <w:t>的帐户状态是否正常，帐户</w:t>
      </w:r>
      <w:r>
        <w:rPr>
          <w:rFonts w:hint="eastAsia"/>
        </w:rPr>
        <w:t>A</w:t>
      </w:r>
      <w:r>
        <w:rPr>
          <w:rFonts w:hint="eastAsia"/>
        </w:rPr>
        <w:t>的余额是否不少于</w:t>
      </w:r>
      <w:r>
        <w:rPr>
          <w:rFonts w:hint="eastAsia"/>
        </w:rPr>
        <w:t>30</w:t>
      </w:r>
      <w:r>
        <w:rPr>
          <w:rFonts w:hint="eastAsia"/>
        </w:rPr>
        <w:t>元，帐户</w:t>
      </w:r>
      <w:r>
        <w:rPr>
          <w:rFonts w:hint="eastAsia"/>
        </w:rPr>
        <w:t>B</w:t>
      </w:r>
      <w:r>
        <w:rPr>
          <w:rFonts w:hint="eastAsia"/>
        </w:rPr>
        <w:t>的余额是否不少于</w:t>
      </w:r>
      <w:r>
        <w:rPr>
          <w:rFonts w:hint="eastAsia"/>
        </w:rPr>
        <w:t>50</w:t>
      </w:r>
      <w:r>
        <w:rPr>
          <w:rFonts w:hint="eastAsia"/>
        </w:rPr>
        <w:t>元。预留必须业务资源</w:t>
      </w:r>
      <w:r>
        <w:rPr>
          <w:rFonts w:hint="eastAsia"/>
        </w:rPr>
        <w:t>(</w:t>
      </w:r>
      <w:r>
        <w:rPr>
          <w:rFonts w:hint="eastAsia"/>
        </w:rPr>
        <w:t>准隔离性</w:t>
      </w:r>
      <w:r>
        <w:rPr>
          <w:rFonts w:hint="eastAsia"/>
        </w:rPr>
        <w:t>)</w:t>
      </w:r>
      <w:r>
        <w:rPr>
          <w:rFonts w:hint="eastAsia"/>
        </w:rPr>
        <w:t>：帐户</w:t>
      </w:r>
      <w:r>
        <w:rPr>
          <w:rFonts w:hint="eastAsia"/>
        </w:rPr>
        <w:t>A</w:t>
      </w:r>
      <w:r>
        <w:rPr>
          <w:rFonts w:hint="eastAsia"/>
        </w:rPr>
        <w:t>的冻结金额增加</w:t>
      </w:r>
      <w:r>
        <w:rPr>
          <w:rFonts w:hint="eastAsia"/>
        </w:rPr>
        <w:t>30</w:t>
      </w:r>
      <w:r>
        <w:rPr>
          <w:rFonts w:hint="eastAsia"/>
        </w:rPr>
        <w:t>元，帐户</w:t>
      </w:r>
      <w:r>
        <w:rPr>
          <w:rFonts w:hint="eastAsia"/>
        </w:rPr>
        <w:t>B</w:t>
      </w:r>
      <w:r>
        <w:rPr>
          <w:rFonts w:hint="eastAsia"/>
        </w:rPr>
        <w:t>的冻结金额增加</w:t>
      </w:r>
      <w:r>
        <w:rPr>
          <w:rFonts w:hint="eastAsia"/>
        </w:rPr>
        <w:t>50</w:t>
      </w:r>
      <w:r>
        <w:rPr>
          <w:rFonts w:hint="eastAsia"/>
        </w:rPr>
        <w:t>元，这样就保证不会出现其他并发进程扣减了这两个帐户的余额而导致在后续的真正转帐操作过程中，帐户</w:t>
      </w:r>
      <w:r>
        <w:rPr>
          <w:rFonts w:hint="eastAsia"/>
        </w:rPr>
        <w:t>A</w:t>
      </w:r>
      <w:r>
        <w:rPr>
          <w:rFonts w:hint="eastAsia"/>
        </w:rPr>
        <w:t>和</w:t>
      </w:r>
      <w:r>
        <w:rPr>
          <w:rFonts w:hint="eastAsia"/>
        </w:rPr>
        <w:t>B</w:t>
      </w:r>
      <w:r>
        <w:rPr>
          <w:rFonts w:hint="eastAsia"/>
        </w:rPr>
        <w:t>的可用余额不够的情况。</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2</w:t>
      </w:r>
      <w:r>
        <w:rPr>
          <w:rFonts w:hint="eastAsia"/>
        </w:rPr>
        <w:t>、</w:t>
      </w:r>
      <w:r>
        <w:rPr>
          <w:rFonts w:hint="eastAsia"/>
        </w:rPr>
        <w:t>Confirm</w:t>
      </w:r>
      <w:r>
        <w:rPr>
          <w:rFonts w:hint="eastAsia"/>
        </w:rPr>
        <w:t>：确认执行业务。</w:t>
      </w:r>
    </w:p>
    <w:p w:rsidR="00D36448" w:rsidRDefault="00D36448" w:rsidP="00D36448">
      <w:pPr>
        <w:spacing w:line="220" w:lineRule="atLeast"/>
        <w:ind w:firstLineChars="200" w:firstLine="440"/>
      </w:pPr>
      <w:r>
        <w:rPr>
          <w:rFonts w:hint="eastAsia"/>
        </w:rPr>
        <w:t>真正执行业务：如果</w:t>
      </w:r>
      <w:r>
        <w:rPr>
          <w:rFonts w:hint="eastAsia"/>
        </w:rPr>
        <w:t>Try</w:t>
      </w:r>
      <w:r>
        <w:rPr>
          <w:rFonts w:hint="eastAsia"/>
        </w:rPr>
        <w:t>阶段帐户</w:t>
      </w:r>
      <w:r>
        <w:rPr>
          <w:rFonts w:hint="eastAsia"/>
        </w:rPr>
        <w:t>A</w:t>
      </w:r>
      <w:r>
        <w:rPr>
          <w:rFonts w:hint="eastAsia"/>
        </w:rPr>
        <w:t>、</w:t>
      </w:r>
      <w:r>
        <w:rPr>
          <w:rFonts w:hint="eastAsia"/>
        </w:rPr>
        <w:t>B</w:t>
      </w:r>
      <w:r>
        <w:rPr>
          <w:rFonts w:hint="eastAsia"/>
        </w:rPr>
        <w:t>、</w:t>
      </w:r>
      <w:r>
        <w:rPr>
          <w:rFonts w:hint="eastAsia"/>
        </w:rPr>
        <w:t>C</w:t>
      </w:r>
      <w:r>
        <w:rPr>
          <w:rFonts w:hint="eastAsia"/>
        </w:rPr>
        <w:t>状态正常，且帐户</w:t>
      </w:r>
      <w:r>
        <w:rPr>
          <w:rFonts w:hint="eastAsia"/>
        </w:rPr>
        <w:t>A</w:t>
      </w:r>
      <w:r>
        <w:rPr>
          <w:rFonts w:hint="eastAsia"/>
        </w:rPr>
        <w:t>、</w:t>
      </w:r>
      <w:r>
        <w:rPr>
          <w:rFonts w:hint="eastAsia"/>
        </w:rPr>
        <w:t>B</w:t>
      </w:r>
      <w:r>
        <w:rPr>
          <w:rFonts w:hint="eastAsia"/>
        </w:rPr>
        <w:t>余额够用，则执行帐户</w:t>
      </w:r>
      <w:r>
        <w:rPr>
          <w:rFonts w:hint="eastAsia"/>
        </w:rPr>
        <w:t>A</w:t>
      </w:r>
      <w:r>
        <w:rPr>
          <w:rFonts w:hint="eastAsia"/>
        </w:rPr>
        <w:t>给账户</w:t>
      </w:r>
      <w:r>
        <w:rPr>
          <w:rFonts w:hint="eastAsia"/>
        </w:rPr>
        <w:t>C</w:t>
      </w:r>
      <w:r>
        <w:rPr>
          <w:rFonts w:hint="eastAsia"/>
        </w:rPr>
        <w:t>转账</w:t>
      </w:r>
      <w:r>
        <w:rPr>
          <w:rFonts w:hint="eastAsia"/>
        </w:rPr>
        <w:t>30</w:t>
      </w:r>
      <w:r>
        <w:rPr>
          <w:rFonts w:hint="eastAsia"/>
        </w:rPr>
        <w:t>元、帐户</w:t>
      </w:r>
      <w:r>
        <w:rPr>
          <w:rFonts w:hint="eastAsia"/>
        </w:rPr>
        <w:t>B</w:t>
      </w:r>
      <w:r>
        <w:rPr>
          <w:rFonts w:hint="eastAsia"/>
        </w:rPr>
        <w:t>给账户</w:t>
      </w:r>
      <w:r>
        <w:rPr>
          <w:rFonts w:hint="eastAsia"/>
        </w:rPr>
        <w:t>C</w:t>
      </w:r>
      <w:r>
        <w:rPr>
          <w:rFonts w:hint="eastAsia"/>
        </w:rPr>
        <w:t>转账</w:t>
      </w:r>
      <w:r>
        <w:rPr>
          <w:rFonts w:hint="eastAsia"/>
        </w:rPr>
        <w:t>50</w:t>
      </w:r>
      <w:r>
        <w:rPr>
          <w:rFonts w:hint="eastAsia"/>
        </w:rPr>
        <w:t>元的转帐操作。不做任何</w:t>
      </w:r>
      <w:r>
        <w:rPr>
          <w:rFonts w:hint="eastAsia"/>
        </w:rPr>
        <w:lastRenderedPageBreak/>
        <w:t>业务检查：这时已经不需要做业务检查，</w:t>
      </w:r>
      <w:r>
        <w:rPr>
          <w:rFonts w:hint="eastAsia"/>
        </w:rPr>
        <w:t>Try</w:t>
      </w:r>
      <w:r>
        <w:rPr>
          <w:rFonts w:hint="eastAsia"/>
        </w:rPr>
        <w:t>阶段已经完成了业务检查。只使用</w:t>
      </w:r>
      <w:r>
        <w:rPr>
          <w:rFonts w:hint="eastAsia"/>
        </w:rPr>
        <w:t>Try</w:t>
      </w:r>
      <w:r>
        <w:rPr>
          <w:rFonts w:hint="eastAsia"/>
        </w:rPr>
        <w:t>阶段预留的业务资源：只需要使用</w:t>
      </w:r>
      <w:r>
        <w:rPr>
          <w:rFonts w:hint="eastAsia"/>
        </w:rPr>
        <w:t>Try</w:t>
      </w:r>
      <w:r>
        <w:rPr>
          <w:rFonts w:hint="eastAsia"/>
        </w:rPr>
        <w:t>阶段帐户</w:t>
      </w:r>
      <w:r>
        <w:rPr>
          <w:rFonts w:hint="eastAsia"/>
        </w:rPr>
        <w:t>A</w:t>
      </w:r>
      <w:r>
        <w:rPr>
          <w:rFonts w:hint="eastAsia"/>
        </w:rPr>
        <w:t>和帐户</w:t>
      </w:r>
      <w:r>
        <w:rPr>
          <w:rFonts w:hint="eastAsia"/>
        </w:rPr>
        <w:t>B</w:t>
      </w:r>
      <w:r>
        <w:rPr>
          <w:rFonts w:hint="eastAsia"/>
        </w:rPr>
        <w:t>冻结的金额即可。</w:t>
      </w:r>
    </w:p>
    <w:p w:rsidR="00D36448" w:rsidRDefault="00D36448" w:rsidP="00D36448">
      <w:pPr>
        <w:spacing w:line="220" w:lineRule="atLeast"/>
        <w:ind w:firstLineChars="200" w:firstLine="440"/>
      </w:pPr>
    </w:p>
    <w:p w:rsidR="00D36448" w:rsidRDefault="00D36448" w:rsidP="00D36448">
      <w:pPr>
        <w:spacing w:line="220" w:lineRule="atLeast"/>
        <w:ind w:firstLineChars="200" w:firstLine="440"/>
      </w:pPr>
      <w:r>
        <w:rPr>
          <w:rFonts w:hint="eastAsia"/>
        </w:rPr>
        <w:t>3</w:t>
      </w:r>
      <w:r>
        <w:rPr>
          <w:rFonts w:hint="eastAsia"/>
        </w:rPr>
        <w:t>、</w:t>
      </w:r>
      <w:r>
        <w:rPr>
          <w:rFonts w:hint="eastAsia"/>
        </w:rPr>
        <w:t>Cancel</w:t>
      </w:r>
      <w:r>
        <w:rPr>
          <w:rFonts w:hint="eastAsia"/>
        </w:rPr>
        <w:t>：取消执行业务</w:t>
      </w:r>
    </w:p>
    <w:p w:rsidR="00D36448" w:rsidRDefault="00D36448" w:rsidP="00D36448">
      <w:pPr>
        <w:spacing w:line="220" w:lineRule="atLeast"/>
        <w:ind w:firstLineChars="200" w:firstLine="440"/>
      </w:pPr>
      <w:r>
        <w:rPr>
          <w:rFonts w:hint="eastAsia"/>
        </w:rPr>
        <w:t>释放</w:t>
      </w:r>
      <w:r>
        <w:rPr>
          <w:rFonts w:hint="eastAsia"/>
        </w:rPr>
        <w:t>Try</w:t>
      </w:r>
      <w:r>
        <w:rPr>
          <w:rFonts w:hint="eastAsia"/>
        </w:rPr>
        <w:t>阶段预留的业务资源：如果</w:t>
      </w:r>
      <w:r>
        <w:rPr>
          <w:rFonts w:hint="eastAsia"/>
        </w:rPr>
        <w:t>Try</w:t>
      </w:r>
      <w:r>
        <w:rPr>
          <w:rFonts w:hint="eastAsia"/>
        </w:rPr>
        <w:t>阶段部分成功，比如帐户</w:t>
      </w:r>
      <w:r>
        <w:rPr>
          <w:rFonts w:hint="eastAsia"/>
        </w:rPr>
        <w:t>A</w:t>
      </w:r>
      <w:r>
        <w:rPr>
          <w:rFonts w:hint="eastAsia"/>
        </w:rPr>
        <w:t>的余额够用，且冻结相应金额成功，帐户</w:t>
      </w:r>
      <w:r>
        <w:rPr>
          <w:rFonts w:hint="eastAsia"/>
        </w:rPr>
        <w:t>B</w:t>
      </w:r>
      <w:r>
        <w:rPr>
          <w:rFonts w:hint="eastAsia"/>
        </w:rPr>
        <w:t>的余额不够而冻结失败，则需要对帐户</w:t>
      </w:r>
      <w:r>
        <w:rPr>
          <w:rFonts w:hint="eastAsia"/>
        </w:rPr>
        <w:t>A</w:t>
      </w:r>
      <w:r>
        <w:rPr>
          <w:rFonts w:hint="eastAsia"/>
        </w:rPr>
        <w:t>做</w:t>
      </w:r>
      <w:r>
        <w:rPr>
          <w:rFonts w:hint="eastAsia"/>
        </w:rPr>
        <w:t>Cancel</w:t>
      </w:r>
      <w:r>
        <w:rPr>
          <w:rFonts w:hint="eastAsia"/>
        </w:rPr>
        <w:t>操作，将帐户</w:t>
      </w:r>
      <w:r>
        <w:rPr>
          <w:rFonts w:hint="eastAsia"/>
        </w:rPr>
        <w:t>A</w:t>
      </w:r>
      <w:r>
        <w:rPr>
          <w:rFonts w:hint="eastAsia"/>
        </w:rPr>
        <w:t>被冻结的金额解冻掉。</w:t>
      </w:r>
    </w:p>
    <w:p w:rsidR="00D36448" w:rsidRDefault="00D36448" w:rsidP="002D2D36">
      <w:pPr>
        <w:spacing w:line="220" w:lineRule="atLeast"/>
        <w:ind w:firstLine="440"/>
      </w:pPr>
    </w:p>
    <w:sectPr w:rsidR="00D3644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67EF"/>
    <w:rsid w:val="00093512"/>
    <w:rsid w:val="000A2D5E"/>
    <w:rsid w:val="000B1FDD"/>
    <w:rsid w:val="000E1E9E"/>
    <w:rsid w:val="00106B78"/>
    <w:rsid w:val="0016224F"/>
    <w:rsid w:val="00224E1D"/>
    <w:rsid w:val="00236B80"/>
    <w:rsid w:val="00247C39"/>
    <w:rsid w:val="00265657"/>
    <w:rsid w:val="00265F53"/>
    <w:rsid w:val="002749A6"/>
    <w:rsid w:val="002845BC"/>
    <w:rsid w:val="00284778"/>
    <w:rsid w:val="002D2D36"/>
    <w:rsid w:val="002D3658"/>
    <w:rsid w:val="002D534C"/>
    <w:rsid w:val="002D6146"/>
    <w:rsid w:val="002E1B7D"/>
    <w:rsid w:val="00323B43"/>
    <w:rsid w:val="003263C6"/>
    <w:rsid w:val="003B2FF3"/>
    <w:rsid w:val="003D37D8"/>
    <w:rsid w:val="003E1392"/>
    <w:rsid w:val="00426133"/>
    <w:rsid w:val="004358AB"/>
    <w:rsid w:val="00466689"/>
    <w:rsid w:val="004C5CCC"/>
    <w:rsid w:val="004D0813"/>
    <w:rsid w:val="0050124B"/>
    <w:rsid w:val="00524CDC"/>
    <w:rsid w:val="00547A3B"/>
    <w:rsid w:val="005C45D3"/>
    <w:rsid w:val="005C6FAE"/>
    <w:rsid w:val="00641185"/>
    <w:rsid w:val="006471B0"/>
    <w:rsid w:val="006774E3"/>
    <w:rsid w:val="006D06D0"/>
    <w:rsid w:val="0077493F"/>
    <w:rsid w:val="00775F40"/>
    <w:rsid w:val="007764B1"/>
    <w:rsid w:val="0079288C"/>
    <w:rsid w:val="00796A16"/>
    <w:rsid w:val="007B6121"/>
    <w:rsid w:val="007B7AE7"/>
    <w:rsid w:val="007C1325"/>
    <w:rsid w:val="007D4B92"/>
    <w:rsid w:val="007E673A"/>
    <w:rsid w:val="007E6F46"/>
    <w:rsid w:val="00816C8C"/>
    <w:rsid w:val="008271D0"/>
    <w:rsid w:val="00827A16"/>
    <w:rsid w:val="00861A07"/>
    <w:rsid w:val="008B7726"/>
    <w:rsid w:val="008E6AE8"/>
    <w:rsid w:val="0090543B"/>
    <w:rsid w:val="00916F4B"/>
    <w:rsid w:val="0094109A"/>
    <w:rsid w:val="00990A97"/>
    <w:rsid w:val="009914AB"/>
    <w:rsid w:val="009A4B0B"/>
    <w:rsid w:val="009B0D5F"/>
    <w:rsid w:val="009C10A2"/>
    <w:rsid w:val="009F752B"/>
    <w:rsid w:val="00A14B4B"/>
    <w:rsid w:val="00A265B5"/>
    <w:rsid w:val="00AB3180"/>
    <w:rsid w:val="00AB7B93"/>
    <w:rsid w:val="00AF21DA"/>
    <w:rsid w:val="00B1426A"/>
    <w:rsid w:val="00B250CA"/>
    <w:rsid w:val="00B42BC9"/>
    <w:rsid w:val="00B46697"/>
    <w:rsid w:val="00B6505B"/>
    <w:rsid w:val="00B73DC5"/>
    <w:rsid w:val="00B82DA7"/>
    <w:rsid w:val="00B9012E"/>
    <w:rsid w:val="00BA7538"/>
    <w:rsid w:val="00BC2330"/>
    <w:rsid w:val="00BC439B"/>
    <w:rsid w:val="00BD0D56"/>
    <w:rsid w:val="00BF7980"/>
    <w:rsid w:val="00C060B7"/>
    <w:rsid w:val="00C25A09"/>
    <w:rsid w:val="00C433F3"/>
    <w:rsid w:val="00C63EE5"/>
    <w:rsid w:val="00C81FE3"/>
    <w:rsid w:val="00C937EC"/>
    <w:rsid w:val="00CA1185"/>
    <w:rsid w:val="00CA6055"/>
    <w:rsid w:val="00CB7500"/>
    <w:rsid w:val="00CC68E3"/>
    <w:rsid w:val="00CE7344"/>
    <w:rsid w:val="00CE7973"/>
    <w:rsid w:val="00D31D50"/>
    <w:rsid w:val="00D36448"/>
    <w:rsid w:val="00D8649B"/>
    <w:rsid w:val="00D92A5E"/>
    <w:rsid w:val="00DC60BA"/>
    <w:rsid w:val="00DE3A14"/>
    <w:rsid w:val="00E259A3"/>
    <w:rsid w:val="00E81A80"/>
    <w:rsid w:val="00E8335B"/>
    <w:rsid w:val="00E84F84"/>
    <w:rsid w:val="00E90E20"/>
    <w:rsid w:val="00EE2CC0"/>
    <w:rsid w:val="00EF76B4"/>
    <w:rsid w:val="00F306DE"/>
    <w:rsid w:val="00F3320C"/>
    <w:rsid w:val="00F4768C"/>
    <w:rsid w:val="00F518D0"/>
    <w:rsid w:val="00F930B1"/>
    <w:rsid w:val="00FC1E24"/>
    <w:rsid w:val="00FC53D6"/>
    <w:rsid w:val="00FD29B3"/>
    <w:rsid w:val="00FD7C4A"/>
    <w:rsid w:val="00FE53F5"/>
    <w:rsid w:val="00FF07EE"/>
    <w:rsid w:val="00FF5A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DA7"/>
    <w:pPr>
      <w:ind w:firstLineChars="200" w:firstLine="420"/>
    </w:pPr>
  </w:style>
  <w:style w:type="character" w:styleId="a4">
    <w:name w:val="Hyperlink"/>
    <w:basedOn w:val="a0"/>
    <w:uiPriority w:val="99"/>
    <w:unhideWhenUsed/>
    <w:rsid w:val="003263C6"/>
    <w:rPr>
      <w:color w:val="0000FF" w:themeColor="hyperlink"/>
      <w:u w:val="single"/>
    </w:rPr>
  </w:style>
  <w:style w:type="table" w:styleId="a5">
    <w:name w:val="Table Grid"/>
    <w:basedOn w:val="a1"/>
    <w:uiPriority w:val="59"/>
    <w:rsid w:val="00776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dingapi/tx-lcn/wiki/LCN%E5%8E%9F%E7%90%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codingapi/tx-lcn" TargetMode="External"/><Relationship Id="rId5" Type="http://schemas.openxmlformats.org/officeDocument/2006/relationships/hyperlink" Target="https://blog.csdn.net/zhou280648461/article/details/789187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6C4C184-FE55-4DE5-A179-AECB8D290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135</cp:revision>
  <dcterms:created xsi:type="dcterms:W3CDTF">2008-09-11T17:20:00Z</dcterms:created>
  <dcterms:modified xsi:type="dcterms:W3CDTF">2018-04-02T09:30:00Z</dcterms:modified>
</cp:coreProperties>
</file>