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c"/>
        <w:tblW w:w="0" w:type="auto"/>
        <w:tblInd w:w="108"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4390"/>
        <w:gridCol w:w="2584"/>
      </w:tblGrid>
      <w:tr w:rsidR="008667FB" w:rsidRPr="0063661A" w14:paraId="5E0D9461" w14:textId="77777777" w:rsidTr="008667FB">
        <w:tc>
          <w:tcPr>
            <w:tcW w:w="9530" w:type="dxa"/>
            <w:gridSpan w:val="3"/>
            <w:tcBorders>
              <w:top w:val="single" w:sz="18" w:space="0" w:color="auto"/>
            </w:tcBorders>
            <w:vAlign w:val="center"/>
          </w:tcPr>
          <w:p w14:paraId="28A3C933" w14:textId="77777777" w:rsidR="008667FB" w:rsidRDefault="008667FB" w:rsidP="001B7A5E">
            <w:pPr>
              <w:pStyle w:val="a7"/>
              <w:ind w:firstLine="0"/>
              <w:jc w:val="center"/>
              <w:rPr>
                <w:b/>
                <w:bCs/>
              </w:rPr>
            </w:pPr>
          </w:p>
          <w:p w14:paraId="7FF53473" w14:textId="77777777" w:rsidR="008667FB" w:rsidRPr="001B7A5E" w:rsidRDefault="008667FB" w:rsidP="008667FB">
            <w:pPr>
              <w:jc w:val="center"/>
              <w:rPr>
                <w:b/>
                <w:bCs/>
              </w:rPr>
            </w:pPr>
            <w:r w:rsidRPr="001B7A5E">
              <w:rPr>
                <w:b/>
                <w:bCs/>
              </w:rPr>
              <w:t>ФЕДЕРАЛЬНОЕ АГЕНТСТВО</w:t>
            </w:r>
          </w:p>
          <w:p w14:paraId="4AAF5174" w14:textId="7106F8C9" w:rsidR="008667FB" w:rsidRDefault="008667FB" w:rsidP="006D1505">
            <w:pPr>
              <w:jc w:val="center"/>
            </w:pPr>
            <w:r w:rsidRPr="001B7A5E">
              <w:rPr>
                <w:b/>
                <w:bCs/>
              </w:rPr>
              <w:t>ПО ТЕХНИЧЕСКОМУ РЕГУЛИРОВАНИЮ И МЕТРОЛОГИИ</w:t>
            </w:r>
          </w:p>
          <w:p w14:paraId="4BC84BB7" w14:textId="6C7B2109" w:rsidR="008667FB" w:rsidRPr="001B7A5E" w:rsidRDefault="008667FB" w:rsidP="001B7A5E">
            <w:pPr>
              <w:pStyle w:val="a7"/>
              <w:ind w:firstLine="0"/>
              <w:jc w:val="center"/>
              <w:rPr>
                <w:b/>
                <w:bCs/>
              </w:rPr>
            </w:pPr>
          </w:p>
        </w:tc>
      </w:tr>
      <w:tr w:rsidR="007A04F2" w:rsidRPr="0063661A" w14:paraId="47BA09DC" w14:textId="77777777" w:rsidTr="008667FB">
        <w:tc>
          <w:tcPr>
            <w:tcW w:w="2556" w:type="dxa"/>
            <w:tcBorders>
              <w:top w:val="single" w:sz="18" w:space="0" w:color="auto"/>
            </w:tcBorders>
            <w:vAlign w:val="center"/>
          </w:tcPr>
          <w:p w14:paraId="45722373" w14:textId="77777777" w:rsidR="005B6B26" w:rsidRPr="0063661A" w:rsidRDefault="005B6B26" w:rsidP="001B7A5E">
            <w:pPr>
              <w:ind w:firstLine="0"/>
              <w:jc w:val="center"/>
            </w:pPr>
            <w:r w:rsidRPr="0063661A">
              <w:rPr>
                <w:noProof/>
                <w:lang w:eastAsia="ru-RU"/>
              </w:rPr>
              <w:drawing>
                <wp:anchor distT="0" distB="0" distL="114300" distR="114300" simplePos="0" relativeHeight="251660800" behindDoc="0" locked="0" layoutInCell="1" allowOverlap="1" wp14:anchorId="4E9112BA" wp14:editId="2E88504C">
                  <wp:simplePos x="0" y="0"/>
                  <wp:positionH relativeFrom="column">
                    <wp:posOffset>-26311</wp:posOffset>
                  </wp:positionH>
                  <wp:positionV relativeFrom="paragraph">
                    <wp:posOffset>164537</wp:posOffset>
                  </wp:positionV>
                  <wp:extent cx="1485900" cy="973521"/>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973521"/>
                          </a:xfrm>
                          <a:prstGeom prst="rect">
                            <a:avLst/>
                          </a:prstGeom>
                          <a:noFill/>
                          <a:ln>
                            <a:noFill/>
                          </a:ln>
                        </pic:spPr>
                      </pic:pic>
                    </a:graphicData>
                  </a:graphic>
                </wp:anchor>
              </w:drawing>
            </w:r>
          </w:p>
        </w:tc>
        <w:tc>
          <w:tcPr>
            <w:tcW w:w="4390" w:type="dxa"/>
            <w:tcBorders>
              <w:top w:val="single" w:sz="18" w:space="0" w:color="auto"/>
            </w:tcBorders>
            <w:vAlign w:val="center"/>
          </w:tcPr>
          <w:p w14:paraId="46C6C75F" w14:textId="77777777" w:rsidR="00A679C9" w:rsidRPr="001B7A5E" w:rsidRDefault="005B6B26" w:rsidP="0072400B">
            <w:pPr>
              <w:ind w:firstLine="0"/>
              <w:jc w:val="center"/>
              <w:rPr>
                <w:b/>
                <w:bCs/>
              </w:rPr>
            </w:pPr>
            <w:r w:rsidRPr="001B7A5E">
              <w:rPr>
                <w:b/>
                <w:bCs/>
              </w:rPr>
              <w:t>НАЦИОНАЛЬНЫЙ СТАНДАРТ</w:t>
            </w:r>
          </w:p>
          <w:p w14:paraId="52DB641F" w14:textId="77777777" w:rsidR="00A679C9" w:rsidRPr="001B7A5E" w:rsidRDefault="005B6B26" w:rsidP="0072400B">
            <w:pPr>
              <w:ind w:firstLine="0"/>
              <w:jc w:val="center"/>
              <w:rPr>
                <w:b/>
                <w:bCs/>
              </w:rPr>
            </w:pPr>
            <w:r w:rsidRPr="001B7A5E">
              <w:rPr>
                <w:b/>
                <w:bCs/>
              </w:rPr>
              <w:t>РОССИЙСКОЙ</w:t>
            </w:r>
          </w:p>
          <w:p w14:paraId="459CE695" w14:textId="77777777" w:rsidR="005B6B26" w:rsidRPr="0063661A" w:rsidRDefault="005B6B26" w:rsidP="0072400B">
            <w:pPr>
              <w:ind w:firstLine="0"/>
              <w:jc w:val="center"/>
            </w:pPr>
            <w:r w:rsidRPr="001B7A5E">
              <w:rPr>
                <w:b/>
                <w:bCs/>
              </w:rPr>
              <w:t>ФЕДЕРАЦИИ</w:t>
            </w:r>
          </w:p>
        </w:tc>
        <w:tc>
          <w:tcPr>
            <w:tcW w:w="2584" w:type="dxa"/>
            <w:tcBorders>
              <w:top w:val="single" w:sz="18" w:space="0" w:color="auto"/>
            </w:tcBorders>
            <w:vAlign w:val="center"/>
          </w:tcPr>
          <w:p w14:paraId="762C7AF6" w14:textId="77777777" w:rsidR="00023CC7" w:rsidRDefault="00023CC7" w:rsidP="001B7A5E">
            <w:pPr>
              <w:pStyle w:val="a7"/>
              <w:ind w:firstLine="0"/>
              <w:jc w:val="center"/>
              <w:rPr>
                <w:b/>
                <w:bCs/>
              </w:rPr>
            </w:pPr>
          </w:p>
          <w:p w14:paraId="4207195D" w14:textId="05E9D211" w:rsidR="00023CC7" w:rsidRDefault="00F52A12" w:rsidP="001B7A5E">
            <w:pPr>
              <w:pStyle w:val="a7"/>
              <w:ind w:firstLine="0"/>
              <w:jc w:val="center"/>
              <w:rPr>
                <w:b/>
                <w:bCs/>
              </w:rPr>
            </w:pPr>
            <w:r w:rsidRPr="001B7A5E">
              <w:rPr>
                <w:b/>
                <w:bCs/>
              </w:rPr>
              <w:t>ГОСТ Р</w:t>
            </w:r>
          </w:p>
          <w:p w14:paraId="2F46BC7E" w14:textId="73470077" w:rsidR="005B6B26" w:rsidRPr="0063661A" w:rsidRDefault="00023CC7" w:rsidP="001B7A5E">
            <w:pPr>
              <w:pStyle w:val="a7"/>
              <w:ind w:firstLine="0"/>
              <w:jc w:val="center"/>
            </w:pPr>
            <w:r>
              <w:rPr>
                <w:b/>
                <w:bCs/>
                <w:lang w:val="en-US"/>
              </w:rPr>
              <w:t>XXXXXX</w:t>
            </w:r>
            <w:r w:rsidRPr="001B7A5E">
              <w:rPr>
                <w:b/>
                <w:bCs/>
              </w:rPr>
              <w:t>—</w:t>
            </w:r>
            <w:r>
              <w:rPr>
                <w:b/>
                <w:bCs/>
              </w:rPr>
              <w:t>2023</w:t>
            </w:r>
            <w:r w:rsidR="008667FB">
              <w:rPr>
                <w:b/>
                <w:bCs/>
              </w:rPr>
              <w:br/>
            </w:r>
            <w:r>
              <w:rPr>
                <w:b/>
                <w:bCs/>
              </w:rPr>
              <w:t xml:space="preserve">/ </w:t>
            </w:r>
            <w:r w:rsidRPr="001B7A5E">
              <w:rPr>
                <w:b/>
                <w:bCs/>
              </w:rPr>
              <w:t xml:space="preserve">ISO/IEC </w:t>
            </w:r>
            <w:r>
              <w:rPr>
                <w:b/>
                <w:bCs/>
              </w:rPr>
              <w:t>8183</w:t>
            </w:r>
            <w:r w:rsidRPr="0072400B">
              <w:rPr>
                <w:b/>
                <w:bCs/>
              </w:rPr>
              <w:t>:202</w:t>
            </w:r>
            <w:r>
              <w:rPr>
                <w:b/>
                <w:bCs/>
              </w:rPr>
              <w:t>3</w:t>
            </w:r>
            <w:r w:rsidRPr="00C90546">
              <w:rPr>
                <w:b/>
                <w:bCs/>
              </w:rPr>
              <w:br/>
            </w:r>
          </w:p>
        </w:tc>
      </w:tr>
    </w:tbl>
    <w:p w14:paraId="47191FD4" w14:textId="13584681" w:rsidR="005B6B26" w:rsidRDefault="005B6B26" w:rsidP="0072400B"/>
    <w:p w14:paraId="3C95883F" w14:textId="2DD043FC" w:rsidR="00D95588" w:rsidRDefault="00D95588" w:rsidP="0072400B"/>
    <w:p w14:paraId="29CCF6C9" w14:textId="06FAA48E" w:rsidR="00D95588" w:rsidRDefault="00D95588" w:rsidP="0072400B"/>
    <w:p w14:paraId="5887992D" w14:textId="77777777" w:rsidR="00D95588" w:rsidRPr="0063661A" w:rsidRDefault="00D95588" w:rsidP="0072400B"/>
    <w:p w14:paraId="29E6D8DD" w14:textId="77777777" w:rsidR="008B542E" w:rsidRPr="001B7A5E" w:rsidRDefault="00705261" w:rsidP="00833396">
      <w:pPr>
        <w:pStyle w:val="a5"/>
      </w:pPr>
      <w:r w:rsidRPr="00705261">
        <w:t xml:space="preserve">Информационные технологии </w:t>
      </w:r>
    </w:p>
    <w:p w14:paraId="181A6FC1" w14:textId="77777777" w:rsidR="00AC40DE" w:rsidRPr="001B7A5E" w:rsidRDefault="00AC40DE" w:rsidP="00833396">
      <w:pPr>
        <w:pStyle w:val="a5"/>
      </w:pPr>
    </w:p>
    <w:p w14:paraId="493DEDF1" w14:textId="77777777" w:rsidR="00BD73C0" w:rsidRPr="001B7A5E" w:rsidRDefault="00E44D03" w:rsidP="00833396">
      <w:pPr>
        <w:pStyle w:val="a5"/>
      </w:pPr>
      <w:r w:rsidRPr="001B7A5E">
        <w:t>ИСКУССТВЕННЫЙ ИНТЕЛЛЕКТ</w:t>
      </w:r>
    </w:p>
    <w:p w14:paraId="67DE248B" w14:textId="77777777" w:rsidR="00AC40DE" w:rsidRPr="001B7A5E" w:rsidRDefault="00AC40DE" w:rsidP="00833396">
      <w:pPr>
        <w:pStyle w:val="a5"/>
      </w:pPr>
    </w:p>
    <w:p w14:paraId="35145717" w14:textId="12C0573A" w:rsidR="008172C8" w:rsidRPr="001B7A5E" w:rsidRDefault="008172C8" w:rsidP="008172C8">
      <w:pPr>
        <w:jc w:val="center"/>
        <w:rPr>
          <w:b/>
          <w:bCs/>
        </w:rPr>
      </w:pPr>
      <w:r w:rsidRPr="006520A6">
        <w:rPr>
          <w:b/>
          <w:bCs/>
        </w:rPr>
        <w:t xml:space="preserve">Структура </w:t>
      </w:r>
      <w:r w:rsidR="00CA5EBF" w:rsidRPr="006520A6">
        <w:rPr>
          <w:b/>
          <w:bCs/>
        </w:rPr>
        <w:t xml:space="preserve">жизненного цикла </w:t>
      </w:r>
      <w:r w:rsidRPr="006520A6">
        <w:rPr>
          <w:b/>
          <w:bCs/>
        </w:rPr>
        <w:t>данных</w:t>
      </w:r>
    </w:p>
    <w:p w14:paraId="685DCD6B" w14:textId="77777777" w:rsidR="008172C8" w:rsidRPr="001B7A5E" w:rsidRDefault="008172C8" w:rsidP="008172C8">
      <w:pPr>
        <w:jc w:val="center"/>
        <w:rPr>
          <w:b/>
          <w:bCs/>
        </w:rPr>
      </w:pPr>
    </w:p>
    <w:p w14:paraId="719E6752" w14:textId="42645422" w:rsidR="008172C8" w:rsidRPr="001B7A5E" w:rsidRDefault="008172C8" w:rsidP="008172C8">
      <w:pPr>
        <w:jc w:val="center"/>
        <w:rPr>
          <w:b/>
          <w:bCs/>
        </w:rPr>
      </w:pPr>
      <w:r w:rsidRPr="001B7A5E">
        <w:rPr>
          <w:b/>
          <w:bCs/>
        </w:rPr>
        <w:t xml:space="preserve">(ISO/IEC </w:t>
      </w:r>
      <w:r w:rsidR="00CA5EBF">
        <w:rPr>
          <w:b/>
          <w:bCs/>
        </w:rPr>
        <w:t>8183</w:t>
      </w:r>
      <w:r w:rsidRPr="0072400B">
        <w:rPr>
          <w:b/>
          <w:bCs/>
        </w:rPr>
        <w:t>:202</w:t>
      </w:r>
      <w:r w:rsidR="00CA5EBF">
        <w:rPr>
          <w:b/>
          <w:bCs/>
        </w:rPr>
        <w:t>3</w:t>
      </w:r>
      <w:r w:rsidRPr="001B7A5E">
        <w:rPr>
          <w:b/>
          <w:bCs/>
        </w:rPr>
        <w:t xml:space="preserve">, </w:t>
      </w:r>
      <w:r w:rsidR="00C624C8">
        <w:rPr>
          <w:b/>
          <w:bCs/>
          <w:lang w:val="en-US"/>
        </w:rPr>
        <w:t>MOD</w:t>
      </w:r>
      <w:r w:rsidRPr="001B7A5E">
        <w:rPr>
          <w:b/>
          <w:bCs/>
        </w:rPr>
        <w:t>)</w:t>
      </w:r>
    </w:p>
    <w:p w14:paraId="64EEB2BE" w14:textId="77777777" w:rsidR="008172C8" w:rsidRDefault="008172C8" w:rsidP="008172C8">
      <w:pPr>
        <w:jc w:val="center"/>
        <w:rPr>
          <w:b/>
          <w:bCs/>
        </w:rPr>
      </w:pPr>
    </w:p>
    <w:p w14:paraId="344C09E7" w14:textId="77777777" w:rsidR="008172C8" w:rsidRDefault="008172C8" w:rsidP="008172C8">
      <w:pPr>
        <w:jc w:val="center"/>
        <w:rPr>
          <w:b/>
          <w:bCs/>
        </w:rPr>
      </w:pPr>
    </w:p>
    <w:p w14:paraId="6424A574" w14:textId="77777777" w:rsidR="008172C8" w:rsidRPr="001B7A5E" w:rsidRDefault="008172C8" w:rsidP="008172C8">
      <w:pPr>
        <w:jc w:val="center"/>
        <w:rPr>
          <w:b/>
          <w:bCs/>
        </w:rPr>
      </w:pPr>
    </w:p>
    <w:p w14:paraId="6CEC385E" w14:textId="77777777" w:rsidR="008172C8" w:rsidRPr="001B7A5E" w:rsidRDefault="008172C8" w:rsidP="008172C8">
      <w:pPr>
        <w:jc w:val="center"/>
        <w:rPr>
          <w:b/>
          <w:bCs/>
        </w:rPr>
      </w:pPr>
      <w:r>
        <w:rPr>
          <w:b/>
          <w:bCs/>
        </w:rPr>
        <w:t>Издание официальное</w:t>
      </w:r>
    </w:p>
    <w:p w14:paraId="3D3B5733" w14:textId="77777777" w:rsidR="008172C8" w:rsidRPr="001B7A5E" w:rsidRDefault="008172C8" w:rsidP="008172C8">
      <w:pPr>
        <w:jc w:val="center"/>
        <w:rPr>
          <w:b/>
          <w:bCs/>
        </w:rPr>
      </w:pPr>
    </w:p>
    <w:p w14:paraId="288D0C7B" w14:textId="77777777" w:rsidR="008172C8" w:rsidRPr="001B7A5E" w:rsidRDefault="008172C8" w:rsidP="008172C8">
      <w:pPr>
        <w:jc w:val="center"/>
        <w:rPr>
          <w:b/>
          <w:bCs/>
        </w:rPr>
      </w:pPr>
    </w:p>
    <w:p w14:paraId="46249310" w14:textId="77777777" w:rsidR="008172C8" w:rsidRDefault="008172C8" w:rsidP="008172C8">
      <w:pPr>
        <w:jc w:val="center"/>
        <w:rPr>
          <w:b/>
          <w:bCs/>
        </w:rPr>
      </w:pPr>
    </w:p>
    <w:p w14:paraId="75F4478F" w14:textId="77777777" w:rsidR="008172C8" w:rsidRDefault="008172C8" w:rsidP="008172C8">
      <w:pPr>
        <w:jc w:val="center"/>
        <w:rPr>
          <w:b/>
          <w:bCs/>
        </w:rPr>
      </w:pPr>
    </w:p>
    <w:p w14:paraId="376A22F9" w14:textId="77777777" w:rsidR="008172C8" w:rsidRPr="001B7A5E" w:rsidRDefault="008172C8" w:rsidP="008172C8">
      <w:pPr>
        <w:jc w:val="center"/>
        <w:rPr>
          <w:b/>
          <w:bCs/>
        </w:rPr>
      </w:pPr>
    </w:p>
    <w:p w14:paraId="7DCC8531" w14:textId="77777777" w:rsidR="008172C8" w:rsidRPr="001B7A5E" w:rsidRDefault="008172C8" w:rsidP="008172C8">
      <w:pPr>
        <w:jc w:val="center"/>
        <w:rPr>
          <w:b/>
          <w:bCs/>
        </w:rPr>
      </w:pPr>
    </w:p>
    <w:p w14:paraId="2A1EA7BB" w14:textId="77777777" w:rsidR="008172C8" w:rsidRPr="001B7A5E" w:rsidRDefault="008172C8" w:rsidP="008172C8">
      <w:pPr>
        <w:jc w:val="center"/>
        <w:rPr>
          <w:b/>
          <w:bCs/>
        </w:rPr>
      </w:pPr>
      <w:r w:rsidRPr="001B7A5E">
        <w:rPr>
          <w:b/>
          <w:bCs/>
        </w:rPr>
        <w:t>Москва</w:t>
      </w:r>
    </w:p>
    <w:p w14:paraId="75157F61" w14:textId="4596F129" w:rsidR="008172C8" w:rsidRPr="001B7A5E" w:rsidRDefault="008667FB" w:rsidP="008172C8">
      <w:pPr>
        <w:jc w:val="center"/>
        <w:rPr>
          <w:b/>
          <w:bCs/>
        </w:rPr>
      </w:pPr>
      <w:r>
        <w:rPr>
          <w:b/>
          <w:bCs/>
        </w:rPr>
        <w:t>Российский институт стандартизации</w:t>
      </w:r>
    </w:p>
    <w:p w14:paraId="14805763" w14:textId="7D2639C8" w:rsidR="00A54914" w:rsidRPr="0063661A" w:rsidRDefault="008172C8" w:rsidP="0072400B">
      <w:pPr>
        <w:jc w:val="center"/>
      </w:pPr>
      <w:r w:rsidRPr="001B7A5E">
        <w:rPr>
          <w:b/>
          <w:bCs/>
        </w:rPr>
        <w:t>202</w:t>
      </w:r>
      <w:r w:rsidR="00CA5EBF">
        <w:rPr>
          <w:b/>
          <w:bCs/>
        </w:rPr>
        <w:t>3</w:t>
      </w:r>
      <w:r w:rsidR="00A54914" w:rsidRPr="0063661A">
        <w:br w:type="page"/>
      </w:r>
    </w:p>
    <w:p w14:paraId="1AA51CF3" w14:textId="77777777" w:rsidR="008B542E" w:rsidRPr="0063661A" w:rsidRDefault="00B23C19" w:rsidP="001B7A5E">
      <w:pPr>
        <w:pStyle w:val="10"/>
      </w:pPr>
      <w:bookmarkStart w:id="0" w:name="_Toc113099124"/>
      <w:bookmarkStart w:id="1" w:name="_Toc133089321"/>
      <w:bookmarkStart w:id="2" w:name="_Toc133089792"/>
      <w:bookmarkStart w:id="3" w:name="_Toc134107060"/>
      <w:r w:rsidRPr="0063661A">
        <w:lastRenderedPageBreak/>
        <w:t>Предисловие</w:t>
      </w:r>
      <w:bookmarkEnd w:id="0"/>
      <w:bookmarkEnd w:id="1"/>
      <w:bookmarkEnd w:id="2"/>
      <w:bookmarkEnd w:id="3"/>
    </w:p>
    <w:p w14:paraId="4B5461A8" w14:textId="77777777" w:rsidR="00A54914" w:rsidRPr="0063661A" w:rsidRDefault="00A54914" w:rsidP="001B7A5E"/>
    <w:p w14:paraId="0197059B" w14:textId="7E0B8A7C" w:rsidR="008172C8" w:rsidRPr="009A734E" w:rsidRDefault="008172C8" w:rsidP="008172C8">
      <w:r>
        <w:t xml:space="preserve">1 </w:t>
      </w:r>
      <w:r w:rsidRPr="0063661A">
        <w:t xml:space="preserve">ПОДГОТОВЛЕН </w:t>
      </w:r>
      <w:r w:rsidR="00F52872" w:rsidRPr="0063661A">
        <w:t>Научно-образовательн</w:t>
      </w:r>
      <w:r w:rsidR="00F52872">
        <w:t>ым</w:t>
      </w:r>
      <w:r w:rsidR="00F52872" w:rsidRPr="0063661A">
        <w:t xml:space="preserve"> центр</w:t>
      </w:r>
      <w:r w:rsidR="00F52872">
        <w:t>ом</w:t>
      </w:r>
      <w:r w:rsidR="00F52872" w:rsidRPr="0063661A">
        <w:t xml:space="preserve"> компетенций в области цифровой экономики </w:t>
      </w:r>
      <w:r w:rsidRPr="0063661A">
        <w:t>Федеральн</w:t>
      </w:r>
      <w:r w:rsidR="00F52872">
        <w:t>ого</w:t>
      </w:r>
      <w:r w:rsidRPr="0072400B">
        <w:t xml:space="preserve"> государственн</w:t>
      </w:r>
      <w:r w:rsidR="00F52872">
        <w:t>ого</w:t>
      </w:r>
      <w:r w:rsidRPr="0072400B">
        <w:t xml:space="preserve"> бюджетн</w:t>
      </w:r>
      <w:r w:rsidR="00F52872">
        <w:t>ого</w:t>
      </w:r>
      <w:r w:rsidRPr="0072400B">
        <w:t xml:space="preserve"> образовательн</w:t>
      </w:r>
      <w:r w:rsidR="00F52872">
        <w:t>ого</w:t>
      </w:r>
      <w:r w:rsidRPr="0072400B">
        <w:t xml:space="preserve"> учреждени</w:t>
      </w:r>
      <w:r w:rsidR="00F52872">
        <w:t>я</w:t>
      </w:r>
      <w:r w:rsidRPr="0072400B">
        <w:t xml:space="preserve"> высшего образования «Московский государственный университет имени </w:t>
      </w:r>
      <w:proofErr w:type="spellStart"/>
      <w:r w:rsidRPr="0072400B">
        <w:t>М.В.Ломоносова</w:t>
      </w:r>
      <w:proofErr w:type="spellEnd"/>
      <w:r w:rsidRPr="0072400B">
        <w:t>» (МГУ им</w:t>
      </w:r>
      <w:r w:rsidRPr="0063661A">
        <w:t xml:space="preserve">ени </w:t>
      </w:r>
      <w:proofErr w:type="spellStart"/>
      <w:r w:rsidRPr="0063661A">
        <w:t>М.В.Ломоносов</w:t>
      </w:r>
      <w:r>
        <w:t>а</w:t>
      </w:r>
      <w:proofErr w:type="spellEnd"/>
      <w:r>
        <w:t>)</w:t>
      </w:r>
      <w:r w:rsidRPr="0063661A">
        <w:t xml:space="preserve"> и </w:t>
      </w:r>
      <w:r w:rsidR="00ED3320">
        <w:t xml:space="preserve">Обществом с ограниченной ответственностью </w:t>
      </w:r>
      <w:r w:rsidRPr="0063661A">
        <w:t>«Институт развития информационного общества» (ИРИО) на основе собственного перевода на русский язык англоязычной версии стандарта, указанного в пункте 4</w:t>
      </w:r>
    </w:p>
    <w:p w14:paraId="19BEAA1B" w14:textId="77777777" w:rsidR="008172C8" w:rsidRPr="0063661A" w:rsidRDefault="008172C8" w:rsidP="008172C8"/>
    <w:p w14:paraId="42909A63" w14:textId="74EF14D5" w:rsidR="008172C8" w:rsidRPr="009A734E" w:rsidRDefault="008172C8" w:rsidP="008172C8">
      <w:r>
        <w:t xml:space="preserve">2 </w:t>
      </w:r>
      <w:r w:rsidRPr="001B7A5E">
        <w:t>ВНЕСЕН</w:t>
      </w:r>
      <w:r w:rsidRPr="0063661A">
        <w:t xml:space="preserve"> Техническим комитетом по стандартизации ТК 164 «Искусственный интеллект»</w:t>
      </w:r>
    </w:p>
    <w:p w14:paraId="407F9F5E" w14:textId="77777777" w:rsidR="008172C8" w:rsidRPr="0063661A" w:rsidRDefault="008172C8" w:rsidP="008172C8"/>
    <w:p w14:paraId="7B11C1BF" w14:textId="12FF34C1" w:rsidR="008172C8" w:rsidRPr="001B7A5E" w:rsidRDefault="008172C8" w:rsidP="008172C8">
      <w:r>
        <w:t xml:space="preserve">3 </w:t>
      </w:r>
      <w:r w:rsidRPr="0063661A">
        <w:t xml:space="preserve">УТВЕРЖДЕН И ВВЕДЕН В ДЕЙСТВИЕ </w:t>
      </w:r>
      <w:r w:rsidRPr="001B7A5E">
        <w:t>Приказом</w:t>
      </w:r>
      <w:r w:rsidRPr="0063661A">
        <w:t xml:space="preserve"> Федерального агентства по техническому регулированию и метрологии от__ _________ 202_ г. № ____</w:t>
      </w:r>
    </w:p>
    <w:p w14:paraId="7342AC1A" w14:textId="77777777" w:rsidR="008172C8" w:rsidRPr="009A734E" w:rsidRDefault="008172C8" w:rsidP="008172C8"/>
    <w:p w14:paraId="5FD15B0D" w14:textId="090742C6" w:rsidR="008172C8" w:rsidRPr="001B7A5E" w:rsidRDefault="008172C8" w:rsidP="008172C8">
      <w:r>
        <w:t xml:space="preserve">4 </w:t>
      </w:r>
      <w:r w:rsidRPr="001B7A5E">
        <w:t xml:space="preserve">Настоящий стандарт </w:t>
      </w:r>
      <w:r w:rsidR="00C624C8">
        <w:t>является модифицированным по отношению к</w:t>
      </w:r>
      <w:r w:rsidRPr="001B7A5E">
        <w:t xml:space="preserve"> международно</w:t>
      </w:r>
      <w:r w:rsidR="00F52872">
        <w:t>му</w:t>
      </w:r>
      <w:r w:rsidRPr="001B7A5E">
        <w:t xml:space="preserve"> стандарт</w:t>
      </w:r>
      <w:r w:rsidR="00F52872">
        <w:t>у</w:t>
      </w:r>
      <w:r w:rsidRPr="001B7A5E">
        <w:t xml:space="preserve"> ИСО/МЭК </w:t>
      </w:r>
      <w:r w:rsidR="00CA5EBF">
        <w:t>8183</w:t>
      </w:r>
      <w:r w:rsidRPr="001B7A5E">
        <w:t xml:space="preserve"> «</w:t>
      </w:r>
      <w:r w:rsidR="00CA5EBF" w:rsidRPr="0004535A">
        <w:t>Информационные технологии – Искусственный интеллект – Структура жизненного цикла данных</w:t>
      </w:r>
      <w:r w:rsidRPr="001B7A5E">
        <w:t xml:space="preserve">» (ISO/IEC </w:t>
      </w:r>
      <w:r w:rsidR="00CA5EBF">
        <w:t>8183</w:t>
      </w:r>
      <w:r>
        <w:t>:202</w:t>
      </w:r>
      <w:r w:rsidR="00CA5EBF">
        <w:t>3</w:t>
      </w:r>
      <w:r w:rsidR="00FB331E">
        <w:t>,</w:t>
      </w:r>
      <w:r w:rsidRPr="001B7A5E">
        <w:t xml:space="preserve"> </w:t>
      </w:r>
      <w:r w:rsidR="00CA5EBF" w:rsidRPr="00CA5EBF">
        <w:rPr>
          <w:lang w:val="en-US"/>
        </w:rPr>
        <w:t>Information</w:t>
      </w:r>
      <w:r w:rsidR="00CA5EBF" w:rsidRPr="00CA5EBF">
        <w:t xml:space="preserve"> </w:t>
      </w:r>
      <w:r w:rsidR="00CA5EBF" w:rsidRPr="00CA5EBF">
        <w:rPr>
          <w:lang w:val="en-US"/>
        </w:rPr>
        <w:t>technology</w:t>
      </w:r>
      <w:r w:rsidR="00CA5EBF" w:rsidRPr="00CA5EBF">
        <w:t xml:space="preserve"> — </w:t>
      </w:r>
      <w:r w:rsidR="00CA5EBF" w:rsidRPr="00CA5EBF">
        <w:rPr>
          <w:lang w:val="en-US"/>
        </w:rPr>
        <w:t>Artificial</w:t>
      </w:r>
      <w:r w:rsidR="00CA5EBF" w:rsidRPr="00CA5EBF">
        <w:t xml:space="preserve"> </w:t>
      </w:r>
      <w:r w:rsidR="00CA5EBF" w:rsidRPr="00CA5EBF">
        <w:rPr>
          <w:lang w:val="en-US"/>
        </w:rPr>
        <w:t>intelligence</w:t>
      </w:r>
      <w:r w:rsidR="00CA5EBF" w:rsidRPr="00CA5EBF">
        <w:t xml:space="preserve"> — </w:t>
      </w:r>
      <w:r w:rsidR="00CA5EBF" w:rsidRPr="00CA5EBF">
        <w:rPr>
          <w:lang w:val="en-US"/>
        </w:rPr>
        <w:t>Data</w:t>
      </w:r>
      <w:r w:rsidR="00CA5EBF" w:rsidRPr="00CA5EBF">
        <w:t xml:space="preserve"> </w:t>
      </w:r>
      <w:r w:rsidR="00CA5EBF" w:rsidRPr="00CA5EBF">
        <w:rPr>
          <w:lang w:val="en-US"/>
        </w:rPr>
        <w:t>life</w:t>
      </w:r>
      <w:r w:rsidR="00CA5EBF" w:rsidRPr="00CA5EBF">
        <w:t xml:space="preserve"> </w:t>
      </w:r>
      <w:r w:rsidR="00CA5EBF" w:rsidRPr="00CA5EBF">
        <w:rPr>
          <w:lang w:val="en-US"/>
        </w:rPr>
        <w:t>cycle</w:t>
      </w:r>
      <w:r w:rsidR="00CA5EBF" w:rsidRPr="00CA5EBF">
        <w:t xml:space="preserve"> </w:t>
      </w:r>
      <w:r w:rsidR="00CA5EBF" w:rsidRPr="00CA5EBF">
        <w:rPr>
          <w:lang w:val="en-US"/>
        </w:rPr>
        <w:t>framework</w:t>
      </w:r>
      <w:r w:rsidR="00F52872" w:rsidRPr="006D1505">
        <w:t xml:space="preserve">, </w:t>
      </w:r>
      <w:r w:rsidR="00C624C8">
        <w:rPr>
          <w:lang w:val="en-US"/>
        </w:rPr>
        <w:t>MOD</w:t>
      </w:r>
      <w:r w:rsidRPr="001B7A5E">
        <w:t>)</w:t>
      </w:r>
      <w:r w:rsidR="00C624C8">
        <w:t xml:space="preserve"> путем изменения отдельных фраз (слов, значений).</w:t>
      </w:r>
    </w:p>
    <w:p w14:paraId="7D9EFA6E" w14:textId="56E441B8" w:rsidR="008172C8" w:rsidRPr="001B7A5E" w:rsidRDefault="00F52872" w:rsidP="008172C8">
      <w:r>
        <w:t>При применении настоящего стандарта рекомендуется использовать вместо ссылочных международных стандартов соответствующие им национальные стандарт</w:t>
      </w:r>
      <w:r w:rsidR="006032D9">
        <w:t>ы</w:t>
      </w:r>
      <w:r>
        <w:t>, сведения о которых приведены в дополнительном приложении ДА</w:t>
      </w:r>
      <w:r w:rsidR="008172C8" w:rsidRPr="001B7A5E">
        <w:t>.</w:t>
      </w:r>
    </w:p>
    <w:p w14:paraId="56FA3FB3" w14:textId="77777777" w:rsidR="008172C8" w:rsidRPr="001B7A5E" w:rsidRDefault="008172C8" w:rsidP="008172C8"/>
    <w:p w14:paraId="596AAC0A" w14:textId="0B47AB53" w:rsidR="008172C8" w:rsidRPr="001B7A5E" w:rsidRDefault="008172C8" w:rsidP="008172C8">
      <w:r>
        <w:t xml:space="preserve">5 </w:t>
      </w:r>
      <w:r w:rsidRPr="001B7A5E">
        <w:t>ВВЕДЕН ВПЕРВЫЕ</w:t>
      </w:r>
    </w:p>
    <w:p w14:paraId="6C56D8B1" w14:textId="77777777" w:rsidR="008172C8" w:rsidRPr="0063661A" w:rsidRDefault="008172C8" w:rsidP="008172C8"/>
    <w:p w14:paraId="5AC3EF11" w14:textId="77777777" w:rsidR="008172C8" w:rsidRPr="001B7A5E" w:rsidRDefault="008172C8" w:rsidP="008172C8">
      <w:pPr>
        <w:rPr>
          <w:i/>
          <w:iCs/>
        </w:rPr>
      </w:pPr>
      <w:r w:rsidRPr="001B7A5E">
        <w:rPr>
          <w:i/>
          <w:iCs/>
        </w:rPr>
        <w:t xml:space="preserve">Правила применения настоящего стандарта установлены в статье 26 Федерального закона от 29 июня 2015 г. №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w:t>
      </w:r>
      <w:r>
        <w:rPr>
          <w:i/>
          <w:iCs/>
        </w:rPr>
        <w:t>—</w:t>
      </w:r>
      <w:r w:rsidRPr="001B7A5E">
        <w:rPr>
          <w:i/>
          <w:iCs/>
        </w:rPr>
        <w:t xml:space="preserve"> в ежемесячном информационном указателе «Национальные стандарты». В случае пере</w:t>
      </w:r>
      <w:r w:rsidRPr="001B7A5E">
        <w:rPr>
          <w:i/>
          <w:iCs/>
        </w:rPr>
        <w:lastRenderedPageBreak/>
        <w:t xml:space="preserve">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w:t>
      </w:r>
      <w:r>
        <w:rPr>
          <w:i/>
          <w:iCs/>
        </w:rPr>
        <w:t>—</w:t>
      </w:r>
      <w:r w:rsidRPr="001B7A5E">
        <w:rPr>
          <w:i/>
          <w:iCs/>
        </w:rPr>
        <w:t xml:space="preserve"> на официальном сайте Федерального агентства по техническому регулированию и метрологии в сети Интернет (www.rst.gov.ru)</w:t>
      </w:r>
    </w:p>
    <w:p w14:paraId="29B74741" w14:textId="77777777" w:rsidR="008172C8" w:rsidRPr="0063661A" w:rsidRDefault="008172C8" w:rsidP="008172C8"/>
    <w:p w14:paraId="7735478D" w14:textId="77777777" w:rsidR="008172C8" w:rsidRPr="007D7D65" w:rsidRDefault="008172C8" w:rsidP="008172C8"/>
    <w:p w14:paraId="5206DC3D" w14:textId="77777777" w:rsidR="008172C8" w:rsidRDefault="008172C8" w:rsidP="008172C8"/>
    <w:p w14:paraId="6C3BFF47" w14:textId="77777777" w:rsidR="008172C8" w:rsidRDefault="008172C8" w:rsidP="008172C8"/>
    <w:p w14:paraId="54BD2EF1" w14:textId="77777777" w:rsidR="008172C8" w:rsidRDefault="008172C8" w:rsidP="008172C8"/>
    <w:p w14:paraId="78BEBFF8" w14:textId="77777777" w:rsidR="008172C8" w:rsidRDefault="008172C8" w:rsidP="008172C8"/>
    <w:p w14:paraId="48D786ED" w14:textId="77777777" w:rsidR="008172C8" w:rsidRDefault="008172C8" w:rsidP="008172C8"/>
    <w:p w14:paraId="0F60196D" w14:textId="77777777" w:rsidR="008172C8" w:rsidRDefault="008172C8" w:rsidP="008172C8"/>
    <w:p w14:paraId="74BC3094" w14:textId="77777777" w:rsidR="008172C8" w:rsidRDefault="008172C8" w:rsidP="008172C8"/>
    <w:p w14:paraId="72A090A1" w14:textId="77777777" w:rsidR="008172C8" w:rsidRDefault="008172C8" w:rsidP="008172C8"/>
    <w:p w14:paraId="14D95BDD" w14:textId="77777777" w:rsidR="008172C8" w:rsidRDefault="008172C8" w:rsidP="008172C8"/>
    <w:p w14:paraId="71A5EBFF" w14:textId="77777777" w:rsidR="008172C8" w:rsidRDefault="008172C8" w:rsidP="008172C8"/>
    <w:p w14:paraId="055B971E" w14:textId="77777777" w:rsidR="008172C8" w:rsidRDefault="008172C8" w:rsidP="008172C8"/>
    <w:p w14:paraId="25C10895" w14:textId="77777777" w:rsidR="008172C8" w:rsidRDefault="008172C8" w:rsidP="008172C8"/>
    <w:p w14:paraId="7972F5D2" w14:textId="77777777" w:rsidR="008172C8" w:rsidRDefault="008172C8" w:rsidP="008172C8"/>
    <w:p w14:paraId="4A4D743F" w14:textId="77777777" w:rsidR="008172C8" w:rsidRDefault="008172C8" w:rsidP="008172C8"/>
    <w:p w14:paraId="18717193" w14:textId="77777777" w:rsidR="008172C8" w:rsidRDefault="008172C8" w:rsidP="008172C8"/>
    <w:p w14:paraId="531EE254" w14:textId="77777777" w:rsidR="008172C8" w:rsidRDefault="008172C8" w:rsidP="008172C8"/>
    <w:p w14:paraId="589C8292" w14:textId="77777777" w:rsidR="008172C8" w:rsidRPr="0063661A" w:rsidRDefault="008172C8" w:rsidP="008172C8"/>
    <w:p w14:paraId="2AAE9AC2" w14:textId="77777777" w:rsidR="00BF6489" w:rsidRDefault="00BF6489" w:rsidP="008172C8"/>
    <w:p w14:paraId="0127E8FF" w14:textId="77777777" w:rsidR="00BF6489" w:rsidRPr="0063661A" w:rsidRDefault="00BF6489" w:rsidP="008172C8"/>
    <w:p w14:paraId="27BD53BE" w14:textId="5791B678" w:rsidR="008172C8" w:rsidRPr="00476973" w:rsidRDefault="008172C8" w:rsidP="008172C8">
      <w:pPr>
        <w:ind w:left="5103" w:firstLine="0"/>
      </w:pPr>
      <w:r w:rsidRPr="0063661A">
        <w:t>© ISO, 20</w:t>
      </w:r>
      <w:r>
        <w:t>2</w:t>
      </w:r>
      <w:r w:rsidR="00CA5EBF" w:rsidRPr="00476973">
        <w:t>3</w:t>
      </w:r>
    </w:p>
    <w:p w14:paraId="56A43FB2" w14:textId="28EE0CE7" w:rsidR="00BF3860" w:rsidRPr="00476973" w:rsidRDefault="00BF3860" w:rsidP="00BF3860">
      <w:pPr>
        <w:ind w:left="5103" w:firstLine="0"/>
      </w:pPr>
      <w:r w:rsidRPr="0063661A">
        <w:t>© I</w:t>
      </w:r>
      <w:r>
        <w:rPr>
          <w:lang w:val="en-US"/>
        </w:rPr>
        <w:t>EC</w:t>
      </w:r>
      <w:r w:rsidRPr="0063661A">
        <w:t>, 20</w:t>
      </w:r>
      <w:r>
        <w:t>2</w:t>
      </w:r>
      <w:r w:rsidR="00CA5EBF" w:rsidRPr="00476973">
        <w:t>3</w:t>
      </w:r>
    </w:p>
    <w:p w14:paraId="254273B8" w14:textId="6D0D703F" w:rsidR="008172C8" w:rsidRPr="0063661A" w:rsidRDefault="008172C8" w:rsidP="008172C8">
      <w:pPr>
        <w:ind w:left="5103" w:firstLine="0"/>
        <w:rPr>
          <w:i/>
          <w:iCs/>
        </w:rPr>
      </w:pPr>
      <w:r w:rsidRPr="0063661A">
        <w:t xml:space="preserve">© </w:t>
      </w:r>
      <w:r w:rsidR="00BF3860">
        <w:t>О</w:t>
      </w:r>
      <w:r w:rsidRPr="0063661A">
        <w:t>формление</w:t>
      </w:r>
      <w:r w:rsidR="00BF3860">
        <w:t>.</w:t>
      </w:r>
      <w:r w:rsidRPr="0063661A">
        <w:t xml:space="preserve"> </w:t>
      </w:r>
      <w:r w:rsidR="00BF3860">
        <w:t xml:space="preserve">ФГБУ «РСТ», </w:t>
      </w:r>
      <w:r w:rsidRPr="0063661A">
        <w:t>202</w:t>
      </w:r>
      <w:r w:rsidR="0079350A">
        <w:t>3</w:t>
      </w:r>
    </w:p>
    <w:p w14:paraId="009063BB" w14:textId="77777777" w:rsidR="00BF6489" w:rsidRDefault="00BF6489" w:rsidP="008172C8"/>
    <w:p w14:paraId="3A0D6DF2" w14:textId="3E4EB74E" w:rsidR="006A3218" w:rsidRPr="0063661A" w:rsidRDefault="008172C8" w:rsidP="006A3218">
      <w:r w:rsidRPr="0063661A">
        <w:t>Настоящий стандарт не может быть полностью или частично воспроизведен, тиражирован и распространен в качестве официального издания без разрешения Федерального агентства по техническому регулированию и метрологии</w:t>
      </w:r>
      <w:bookmarkStart w:id="4" w:name="h.30j0zll"/>
      <w:bookmarkStart w:id="5" w:name="h.4d34og8"/>
      <w:bookmarkStart w:id="6" w:name="h.2s8eyo1"/>
      <w:bookmarkStart w:id="7" w:name="h.2et92p0"/>
      <w:bookmarkStart w:id="8" w:name="h.17dp8vu"/>
      <w:bookmarkStart w:id="9" w:name="h.26in1rg"/>
      <w:bookmarkStart w:id="10" w:name="id.26in1rg"/>
      <w:bookmarkStart w:id="11" w:name="id.3rdcrjn"/>
      <w:bookmarkStart w:id="12" w:name="id.35nkun2"/>
      <w:bookmarkStart w:id="13" w:name="id.lnxbz9"/>
      <w:bookmarkStart w:id="14" w:name="h.35nkun2"/>
      <w:bookmarkStart w:id="15" w:name="_i5xrb5uphxgy" w:colFirst="0" w:colLast="0"/>
      <w:bookmarkStart w:id="16" w:name="h.1egqt2p"/>
      <w:bookmarkStart w:id="17" w:name="h.jq3gdy4lunkf"/>
      <w:bookmarkStart w:id="18" w:name="id.sqyw64"/>
      <w:bookmarkStart w:id="19" w:name="id.haapch"/>
      <w:bookmarkStart w:id="20" w:name="id.319y80a"/>
      <w:bookmarkStart w:id="21" w:name="h.44sinio"/>
      <w:bookmarkStart w:id="22" w:name="h.1pxezwc"/>
      <w:bookmarkStart w:id="23" w:name="h.147n2z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6A3218" w:rsidRPr="0063661A">
        <w:br w:type="page"/>
      </w:r>
    </w:p>
    <w:sdt>
      <w:sdtPr>
        <w:rPr>
          <w:rFonts w:eastAsiaTheme="minorHAnsi" w:cstheme="minorBidi"/>
          <w:b w:val="0"/>
          <w:bCs w:val="0"/>
          <w:sz w:val="24"/>
          <w:szCs w:val="24"/>
          <w:lang w:eastAsia="en-US"/>
        </w:rPr>
        <w:id w:val="-1689596630"/>
        <w:docPartObj>
          <w:docPartGallery w:val="Table of Contents"/>
          <w:docPartUnique/>
        </w:docPartObj>
      </w:sdtPr>
      <w:sdtEndPr>
        <w:rPr>
          <w:sz w:val="2"/>
          <w:szCs w:val="2"/>
        </w:rPr>
      </w:sdtEndPr>
      <w:sdtContent>
        <w:p w14:paraId="64C04628" w14:textId="77777777" w:rsidR="002D23BB" w:rsidRDefault="00595423" w:rsidP="00811E42">
          <w:pPr>
            <w:pStyle w:val="ae"/>
            <w:spacing w:after="0"/>
            <w:rPr>
              <w:noProof/>
            </w:rPr>
          </w:pPr>
          <w:r w:rsidRPr="008628DB">
            <w:t>Содержание</w:t>
          </w:r>
          <w:r w:rsidR="0029064E">
            <w:rPr>
              <w:noProof/>
            </w:rPr>
            <w:fldChar w:fldCharType="begin"/>
          </w:r>
          <w:r w:rsidR="0029064E">
            <w:instrText xml:space="preserve"> TOC \o "1-2" \h \z \u </w:instrText>
          </w:r>
          <w:r w:rsidR="0029064E">
            <w:rPr>
              <w:noProof/>
            </w:rPr>
            <w:fldChar w:fldCharType="separate"/>
          </w:r>
        </w:p>
        <w:p w14:paraId="3F505582" w14:textId="53FCB535"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0" w:history="1">
            <w:r w:rsidR="002D23BB" w:rsidRPr="007639C1">
              <w:rPr>
                <w:rStyle w:val="ab"/>
              </w:rPr>
              <w:t>Предисловие</w:t>
            </w:r>
            <w:r w:rsidR="002D23BB">
              <w:rPr>
                <w:webHidden/>
              </w:rPr>
              <w:tab/>
            </w:r>
            <w:r w:rsidR="002D23BB">
              <w:rPr>
                <w:webHidden/>
              </w:rPr>
              <w:tab/>
            </w:r>
            <w:r w:rsidR="002D23BB">
              <w:rPr>
                <w:webHidden/>
              </w:rPr>
              <w:fldChar w:fldCharType="begin"/>
            </w:r>
            <w:r w:rsidR="002D23BB">
              <w:rPr>
                <w:webHidden/>
              </w:rPr>
              <w:instrText xml:space="preserve"> PAGEREF _Toc134107060 \h </w:instrText>
            </w:r>
            <w:r w:rsidR="002D23BB">
              <w:rPr>
                <w:webHidden/>
              </w:rPr>
            </w:r>
            <w:r w:rsidR="002D23BB">
              <w:rPr>
                <w:webHidden/>
              </w:rPr>
              <w:fldChar w:fldCharType="separate"/>
            </w:r>
            <w:r w:rsidR="00FD409F">
              <w:rPr>
                <w:webHidden/>
              </w:rPr>
              <w:t>II</w:t>
            </w:r>
            <w:r w:rsidR="002D23BB">
              <w:rPr>
                <w:webHidden/>
              </w:rPr>
              <w:fldChar w:fldCharType="end"/>
            </w:r>
          </w:hyperlink>
        </w:p>
        <w:p w14:paraId="07ED2210" w14:textId="50FE553B"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1" w:history="1">
            <w:r w:rsidR="002D23BB" w:rsidRPr="007639C1">
              <w:rPr>
                <w:rStyle w:val="ab"/>
              </w:rPr>
              <w:t>Введение</w:t>
            </w:r>
            <w:r w:rsidR="002D23BB">
              <w:rPr>
                <w:webHidden/>
              </w:rPr>
              <w:tab/>
            </w:r>
            <w:r w:rsidR="002D23BB">
              <w:rPr>
                <w:webHidden/>
              </w:rPr>
              <w:tab/>
            </w:r>
            <w:r w:rsidR="002D23BB">
              <w:rPr>
                <w:webHidden/>
              </w:rPr>
              <w:fldChar w:fldCharType="begin"/>
            </w:r>
            <w:r w:rsidR="002D23BB">
              <w:rPr>
                <w:webHidden/>
              </w:rPr>
              <w:instrText xml:space="preserve"> PAGEREF _Toc134107061 \h </w:instrText>
            </w:r>
            <w:r w:rsidR="002D23BB">
              <w:rPr>
                <w:webHidden/>
              </w:rPr>
            </w:r>
            <w:r w:rsidR="002D23BB">
              <w:rPr>
                <w:webHidden/>
              </w:rPr>
              <w:fldChar w:fldCharType="separate"/>
            </w:r>
            <w:r w:rsidR="00FD409F">
              <w:rPr>
                <w:webHidden/>
              </w:rPr>
              <w:t>V</w:t>
            </w:r>
            <w:r w:rsidR="002D23BB">
              <w:rPr>
                <w:webHidden/>
              </w:rPr>
              <w:fldChar w:fldCharType="end"/>
            </w:r>
          </w:hyperlink>
        </w:p>
        <w:p w14:paraId="2F407E61" w14:textId="71379E88"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2" w:history="1">
            <w:r w:rsidR="002D23BB" w:rsidRPr="007639C1">
              <w:rPr>
                <w:rStyle w:val="ab"/>
              </w:rPr>
              <w:t>1 Область применения</w:t>
            </w:r>
            <w:r w:rsidR="002D23BB">
              <w:rPr>
                <w:webHidden/>
              </w:rPr>
              <w:tab/>
            </w:r>
            <w:r w:rsidR="002D23BB">
              <w:rPr>
                <w:webHidden/>
              </w:rPr>
              <w:fldChar w:fldCharType="begin"/>
            </w:r>
            <w:r w:rsidR="002D23BB">
              <w:rPr>
                <w:webHidden/>
              </w:rPr>
              <w:instrText xml:space="preserve"> PAGEREF _Toc134107062 \h </w:instrText>
            </w:r>
            <w:r w:rsidR="002D23BB">
              <w:rPr>
                <w:webHidden/>
              </w:rPr>
            </w:r>
            <w:r w:rsidR="002D23BB">
              <w:rPr>
                <w:webHidden/>
              </w:rPr>
              <w:fldChar w:fldCharType="separate"/>
            </w:r>
            <w:r w:rsidR="00FD409F">
              <w:rPr>
                <w:webHidden/>
              </w:rPr>
              <w:t>1</w:t>
            </w:r>
            <w:r w:rsidR="002D23BB">
              <w:rPr>
                <w:webHidden/>
              </w:rPr>
              <w:fldChar w:fldCharType="end"/>
            </w:r>
          </w:hyperlink>
        </w:p>
        <w:p w14:paraId="583D1C6A" w14:textId="3E1B9E87"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3" w:history="1">
            <w:r w:rsidR="002D23BB" w:rsidRPr="007639C1">
              <w:rPr>
                <w:rStyle w:val="ab"/>
              </w:rPr>
              <w:t>2 Нормативные ссылки</w:t>
            </w:r>
            <w:r w:rsidR="002D23BB">
              <w:rPr>
                <w:webHidden/>
              </w:rPr>
              <w:tab/>
            </w:r>
            <w:r w:rsidR="002D23BB">
              <w:rPr>
                <w:webHidden/>
              </w:rPr>
              <w:fldChar w:fldCharType="begin"/>
            </w:r>
            <w:r w:rsidR="002D23BB">
              <w:rPr>
                <w:webHidden/>
              </w:rPr>
              <w:instrText xml:space="preserve"> PAGEREF _Toc134107063 \h </w:instrText>
            </w:r>
            <w:r w:rsidR="002D23BB">
              <w:rPr>
                <w:webHidden/>
              </w:rPr>
            </w:r>
            <w:r w:rsidR="002D23BB">
              <w:rPr>
                <w:webHidden/>
              </w:rPr>
              <w:fldChar w:fldCharType="separate"/>
            </w:r>
            <w:r w:rsidR="00FD409F">
              <w:rPr>
                <w:webHidden/>
              </w:rPr>
              <w:t>1</w:t>
            </w:r>
            <w:r w:rsidR="002D23BB">
              <w:rPr>
                <w:webHidden/>
              </w:rPr>
              <w:fldChar w:fldCharType="end"/>
            </w:r>
          </w:hyperlink>
        </w:p>
        <w:p w14:paraId="3B77EBCB" w14:textId="669D1780"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4" w:history="1">
            <w:r w:rsidR="002D23BB" w:rsidRPr="007639C1">
              <w:rPr>
                <w:rStyle w:val="ab"/>
              </w:rPr>
              <w:t>3 Термины и определения</w:t>
            </w:r>
            <w:r w:rsidR="002D23BB">
              <w:rPr>
                <w:webHidden/>
              </w:rPr>
              <w:tab/>
            </w:r>
            <w:r w:rsidR="002D23BB">
              <w:rPr>
                <w:webHidden/>
              </w:rPr>
              <w:fldChar w:fldCharType="begin"/>
            </w:r>
            <w:r w:rsidR="002D23BB">
              <w:rPr>
                <w:webHidden/>
              </w:rPr>
              <w:instrText xml:space="preserve"> PAGEREF _Toc134107064 \h </w:instrText>
            </w:r>
            <w:r w:rsidR="002D23BB">
              <w:rPr>
                <w:webHidden/>
              </w:rPr>
            </w:r>
            <w:r w:rsidR="002D23BB">
              <w:rPr>
                <w:webHidden/>
              </w:rPr>
              <w:fldChar w:fldCharType="separate"/>
            </w:r>
            <w:r w:rsidR="00FD409F">
              <w:rPr>
                <w:webHidden/>
              </w:rPr>
              <w:t>1</w:t>
            </w:r>
            <w:r w:rsidR="002D23BB">
              <w:rPr>
                <w:webHidden/>
              </w:rPr>
              <w:fldChar w:fldCharType="end"/>
            </w:r>
          </w:hyperlink>
        </w:p>
        <w:p w14:paraId="029DAA0F" w14:textId="6B728FF2"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5" w:history="1">
            <w:r w:rsidR="002D23BB" w:rsidRPr="007639C1">
              <w:rPr>
                <w:rStyle w:val="ab"/>
              </w:rPr>
              <w:t>4 Сокращения</w:t>
            </w:r>
            <w:r w:rsidR="002D23BB">
              <w:rPr>
                <w:webHidden/>
              </w:rPr>
              <w:tab/>
            </w:r>
            <w:r w:rsidR="002D23BB">
              <w:rPr>
                <w:webHidden/>
              </w:rPr>
              <w:tab/>
            </w:r>
            <w:r w:rsidR="002D23BB">
              <w:rPr>
                <w:webHidden/>
              </w:rPr>
              <w:fldChar w:fldCharType="begin"/>
            </w:r>
            <w:r w:rsidR="002D23BB">
              <w:rPr>
                <w:webHidden/>
              </w:rPr>
              <w:instrText xml:space="preserve"> PAGEREF _Toc134107065 \h </w:instrText>
            </w:r>
            <w:r w:rsidR="002D23BB">
              <w:rPr>
                <w:webHidden/>
              </w:rPr>
            </w:r>
            <w:r w:rsidR="002D23BB">
              <w:rPr>
                <w:webHidden/>
              </w:rPr>
              <w:fldChar w:fldCharType="separate"/>
            </w:r>
            <w:r w:rsidR="00FD409F">
              <w:rPr>
                <w:webHidden/>
              </w:rPr>
              <w:t>2</w:t>
            </w:r>
            <w:r w:rsidR="002D23BB">
              <w:rPr>
                <w:webHidden/>
              </w:rPr>
              <w:fldChar w:fldCharType="end"/>
            </w:r>
          </w:hyperlink>
        </w:p>
        <w:p w14:paraId="7591B6B8" w14:textId="6DE4C806"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6" w:history="1">
            <w:r w:rsidR="002D23BB" w:rsidRPr="007639C1">
              <w:rPr>
                <w:rStyle w:val="ab"/>
              </w:rPr>
              <w:t>5 Обзор жизненного цикла данных</w:t>
            </w:r>
            <w:r w:rsidR="002D23BB">
              <w:rPr>
                <w:webHidden/>
              </w:rPr>
              <w:tab/>
            </w:r>
            <w:r w:rsidR="002D23BB">
              <w:rPr>
                <w:webHidden/>
              </w:rPr>
              <w:fldChar w:fldCharType="begin"/>
            </w:r>
            <w:r w:rsidR="002D23BB">
              <w:rPr>
                <w:webHidden/>
              </w:rPr>
              <w:instrText xml:space="preserve"> PAGEREF _Toc134107066 \h </w:instrText>
            </w:r>
            <w:r w:rsidR="002D23BB">
              <w:rPr>
                <w:webHidden/>
              </w:rPr>
            </w:r>
            <w:r w:rsidR="002D23BB">
              <w:rPr>
                <w:webHidden/>
              </w:rPr>
              <w:fldChar w:fldCharType="separate"/>
            </w:r>
            <w:r w:rsidR="00FD409F">
              <w:rPr>
                <w:webHidden/>
              </w:rPr>
              <w:t>2</w:t>
            </w:r>
            <w:r w:rsidR="002D23BB">
              <w:rPr>
                <w:webHidden/>
              </w:rPr>
              <w:fldChar w:fldCharType="end"/>
            </w:r>
          </w:hyperlink>
        </w:p>
        <w:p w14:paraId="721BB6AA" w14:textId="62C3EEE7"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67" w:history="1">
            <w:r w:rsidR="002D23BB" w:rsidRPr="007639C1">
              <w:rPr>
                <w:rStyle w:val="ab"/>
              </w:rPr>
              <w:t>6 Структура жизненного цикла данных</w:t>
            </w:r>
            <w:r w:rsidR="002D23BB">
              <w:rPr>
                <w:webHidden/>
              </w:rPr>
              <w:tab/>
            </w:r>
            <w:r w:rsidR="002D23BB">
              <w:rPr>
                <w:webHidden/>
              </w:rPr>
              <w:fldChar w:fldCharType="begin"/>
            </w:r>
            <w:r w:rsidR="002D23BB">
              <w:rPr>
                <w:webHidden/>
              </w:rPr>
              <w:instrText xml:space="preserve"> PAGEREF _Toc134107067 \h </w:instrText>
            </w:r>
            <w:r w:rsidR="002D23BB">
              <w:rPr>
                <w:webHidden/>
              </w:rPr>
            </w:r>
            <w:r w:rsidR="002D23BB">
              <w:rPr>
                <w:webHidden/>
              </w:rPr>
              <w:fldChar w:fldCharType="separate"/>
            </w:r>
            <w:r w:rsidR="00FD409F">
              <w:rPr>
                <w:webHidden/>
              </w:rPr>
              <w:t>3</w:t>
            </w:r>
            <w:r w:rsidR="002D23BB">
              <w:rPr>
                <w:webHidden/>
              </w:rPr>
              <w:fldChar w:fldCharType="end"/>
            </w:r>
          </w:hyperlink>
        </w:p>
        <w:p w14:paraId="2C3B9869" w14:textId="4E21E02E"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68" w:history="1">
            <w:r w:rsidR="002D23BB" w:rsidRPr="007639C1">
              <w:rPr>
                <w:rStyle w:val="ab"/>
              </w:rPr>
              <w:t>6.1 Общие положения</w:t>
            </w:r>
            <w:r w:rsidR="002D23BB">
              <w:rPr>
                <w:webHidden/>
              </w:rPr>
              <w:tab/>
            </w:r>
            <w:r w:rsidR="002D23BB">
              <w:rPr>
                <w:webHidden/>
              </w:rPr>
              <w:fldChar w:fldCharType="begin"/>
            </w:r>
            <w:r w:rsidR="002D23BB">
              <w:rPr>
                <w:webHidden/>
              </w:rPr>
              <w:instrText xml:space="preserve"> PAGEREF _Toc134107068 \h </w:instrText>
            </w:r>
            <w:r w:rsidR="002D23BB">
              <w:rPr>
                <w:webHidden/>
              </w:rPr>
            </w:r>
            <w:r w:rsidR="002D23BB">
              <w:rPr>
                <w:webHidden/>
              </w:rPr>
              <w:fldChar w:fldCharType="separate"/>
            </w:r>
            <w:r w:rsidR="00FD409F">
              <w:rPr>
                <w:webHidden/>
              </w:rPr>
              <w:t>3</w:t>
            </w:r>
            <w:r w:rsidR="002D23BB">
              <w:rPr>
                <w:webHidden/>
              </w:rPr>
              <w:fldChar w:fldCharType="end"/>
            </w:r>
          </w:hyperlink>
        </w:p>
        <w:p w14:paraId="0552C958" w14:textId="5A0D9DCF"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69" w:history="1">
            <w:r w:rsidR="002D23BB" w:rsidRPr="007639C1">
              <w:rPr>
                <w:rStyle w:val="ab"/>
              </w:rPr>
              <w:t>6.2 Этап 1. Концептуализация идеи</w:t>
            </w:r>
            <w:r w:rsidR="002D23BB">
              <w:rPr>
                <w:webHidden/>
              </w:rPr>
              <w:tab/>
            </w:r>
            <w:r w:rsidR="002D23BB">
              <w:rPr>
                <w:webHidden/>
              </w:rPr>
              <w:fldChar w:fldCharType="begin"/>
            </w:r>
            <w:r w:rsidR="002D23BB">
              <w:rPr>
                <w:webHidden/>
              </w:rPr>
              <w:instrText xml:space="preserve"> PAGEREF _Toc134107069 \h </w:instrText>
            </w:r>
            <w:r w:rsidR="002D23BB">
              <w:rPr>
                <w:webHidden/>
              </w:rPr>
            </w:r>
            <w:r w:rsidR="002D23BB">
              <w:rPr>
                <w:webHidden/>
              </w:rPr>
              <w:fldChar w:fldCharType="separate"/>
            </w:r>
            <w:r w:rsidR="00FD409F">
              <w:rPr>
                <w:webHidden/>
              </w:rPr>
              <w:t>4</w:t>
            </w:r>
            <w:r w:rsidR="002D23BB">
              <w:rPr>
                <w:webHidden/>
              </w:rPr>
              <w:fldChar w:fldCharType="end"/>
            </w:r>
          </w:hyperlink>
        </w:p>
        <w:p w14:paraId="5402D63C" w14:textId="621914A6"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0" w:history="1">
            <w:r w:rsidR="002D23BB" w:rsidRPr="007639C1">
              <w:rPr>
                <w:rStyle w:val="ab"/>
              </w:rPr>
              <w:t>6.3 Этап 2. Формирование деловых требований</w:t>
            </w:r>
            <w:r w:rsidR="002D23BB">
              <w:rPr>
                <w:webHidden/>
              </w:rPr>
              <w:tab/>
            </w:r>
            <w:r w:rsidR="002D23BB">
              <w:rPr>
                <w:webHidden/>
              </w:rPr>
              <w:fldChar w:fldCharType="begin"/>
            </w:r>
            <w:r w:rsidR="002D23BB">
              <w:rPr>
                <w:webHidden/>
              </w:rPr>
              <w:instrText xml:space="preserve"> PAGEREF _Toc134107070 \h </w:instrText>
            </w:r>
            <w:r w:rsidR="002D23BB">
              <w:rPr>
                <w:webHidden/>
              </w:rPr>
            </w:r>
            <w:r w:rsidR="002D23BB">
              <w:rPr>
                <w:webHidden/>
              </w:rPr>
              <w:fldChar w:fldCharType="separate"/>
            </w:r>
            <w:r w:rsidR="00FD409F">
              <w:rPr>
                <w:webHidden/>
              </w:rPr>
              <w:t>5</w:t>
            </w:r>
            <w:r w:rsidR="002D23BB">
              <w:rPr>
                <w:webHidden/>
              </w:rPr>
              <w:fldChar w:fldCharType="end"/>
            </w:r>
          </w:hyperlink>
        </w:p>
        <w:p w14:paraId="0BE1AE84" w14:textId="0789DB19"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1" w:history="1">
            <w:r w:rsidR="002D23BB" w:rsidRPr="007639C1">
              <w:rPr>
                <w:rStyle w:val="ab"/>
              </w:rPr>
              <w:t>6.4 Этап 3: Планирование работы с данными</w:t>
            </w:r>
            <w:r w:rsidR="002D23BB">
              <w:rPr>
                <w:webHidden/>
              </w:rPr>
              <w:tab/>
            </w:r>
            <w:r w:rsidR="002D23BB">
              <w:rPr>
                <w:webHidden/>
              </w:rPr>
              <w:fldChar w:fldCharType="begin"/>
            </w:r>
            <w:r w:rsidR="002D23BB">
              <w:rPr>
                <w:webHidden/>
              </w:rPr>
              <w:instrText xml:space="preserve"> PAGEREF _Toc134107071 \h </w:instrText>
            </w:r>
            <w:r w:rsidR="002D23BB">
              <w:rPr>
                <w:webHidden/>
              </w:rPr>
            </w:r>
            <w:r w:rsidR="002D23BB">
              <w:rPr>
                <w:webHidden/>
              </w:rPr>
              <w:fldChar w:fldCharType="separate"/>
            </w:r>
            <w:r w:rsidR="00FD409F">
              <w:rPr>
                <w:webHidden/>
              </w:rPr>
              <w:t>6</w:t>
            </w:r>
            <w:r w:rsidR="002D23BB">
              <w:rPr>
                <w:webHidden/>
              </w:rPr>
              <w:fldChar w:fldCharType="end"/>
            </w:r>
          </w:hyperlink>
        </w:p>
        <w:p w14:paraId="6BF0B4F3" w14:textId="79D686E4"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2" w:history="1">
            <w:r w:rsidR="002D23BB" w:rsidRPr="007639C1">
              <w:rPr>
                <w:rStyle w:val="ab"/>
              </w:rPr>
              <w:t>6.5 Этап 4: Комплектование наборов данных</w:t>
            </w:r>
            <w:r w:rsidR="002D23BB">
              <w:rPr>
                <w:webHidden/>
              </w:rPr>
              <w:tab/>
            </w:r>
            <w:r w:rsidR="002D23BB">
              <w:rPr>
                <w:webHidden/>
              </w:rPr>
              <w:fldChar w:fldCharType="begin"/>
            </w:r>
            <w:r w:rsidR="002D23BB">
              <w:rPr>
                <w:webHidden/>
              </w:rPr>
              <w:instrText xml:space="preserve"> PAGEREF _Toc134107072 \h </w:instrText>
            </w:r>
            <w:r w:rsidR="002D23BB">
              <w:rPr>
                <w:webHidden/>
              </w:rPr>
            </w:r>
            <w:r w:rsidR="002D23BB">
              <w:rPr>
                <w:webHidden/>
              </w:rPr>
              <w:fldChar w:fldCharType="separate"/>
            </w:r>
            <w:r w:rsidR="00FD409F">
              <w:rPr>
                <w:webHidden/>
              </w:rPr>
              <w:t>7</w:t>
            </w:r>
            <w:r w:rsidR="002D23BB">
              <w:rPr>
                <w:webHidden/>
              </w:rPr>
              <w:fldChar w:fldCharType="end"/>
            </w:r>
          </w:hyperlink>
        </w:p>
        <w:p w14:paraId="0C5AB48F" w14:textId="7F999D87"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3" w:history="1">
            <w:r w:rsidR="002D23BB" w:rsidRPr="007639C1">
              <w:rPr>
                <w:rStyle w:val="ab"/>
              </w:rPr>
              <w:t>6.6 Этап 5: Подготовка наборов данных</w:t>
            </w:r>
            <w:r w:rsidR="002D23BB">
              <w:rPr>
                <w:webHidden/>
              </w:rPr>
              <w:tab/>
            </w:r>
            <w:r w:rsidR="002D23BB">
              <w:rPr>
                <w:webHidden/>
              </w:rPr>
              <w:fldChar w:fldCharType="begin"/>
            </w:r>
            <w:r w:rsidR="002D23BB">
              <w:rPr>
                <w:webHidden/>
              </w:rPr>
              <w:instrText xml:space="preserve"> PAGEREF _Toc134107073 \h </w:instrText>
            </w:r>
            <w:r w:rsidR="002D23BB">
              <w:rPr>
                <w:webHidden/>
              </w:rPr>
            </w:r>
            <w:r w:rsidR="002D23BB">
              <w:rPr>
                <w:webHidden/>
              </w:rPr>
              <w:fldChar w:fldCharType="separate"/>
            </w:r>
            <w:r w:rsidR="00FD409F">
              <w:rPr>
                <w:webHidden/>
              </w:rPr>
              <w:t>7</w:t>
            </w:r>
            <w:r w:rsidR="002D23BB">
              <w:rPr>
                <w:webHidden/>
              </w:rPr>
              <w:fldChar w:fldCharType="end"/>
            </w:r>
          </w:hyperlink>
        </w:p>
        <w:p w14:paraId="0ECD832E" w14:textId="22B1BC91"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4" w:history="1">
            <w:r w:rsidR="002D23BB" w:rsidRPr="007639C1">
              <w:rPr>
                <w:rStyle w:val="ab"/>
              </w:rPr>
              <w:t>6.7 Этап 6: Построение модели</w:t>
            </w:r>
            <w:r w:rsidR="002D23BB">
              <w:rPr>
                <w:webHidden/>
              </w:rPr>
              <w:tab/>
            </w:r>
            <w:r w:rsidR="002D23BB">
              <w:rPr>
                <w:webHidden/>
              </w:rPr>
              <w:fldChar w:fldCharType="begin"/>
            </w:r>
            <w:r w:rsidR="002D23BB">
              <w:rPr>
                <w:webHidden/>
              </w:rPr>
              <w:instrText xml:space="preserve"> PAGEREF _Toc134107074 \h </w:instrText>
            </w:r>
            <w:r w:rsidR="002D23BB">
              <w:rPr>
                <w:webHidden/>
              </w:rPr>
            </w:r>
            <w:r w:rsidR="002D23BB">
              <w:rPr>
                <w:webHidden/>
              </w:rPr>
              <w:fldChar w:fldCharType="separate"/>
            </w:r>
            <w:r w:rsidR="00FD409F">
              <w:rPr>
                <w:webHidden/>
              </w:rPr>
              <w:t>9</w:t>
            </w:r>
            <w:r w:rsidR="002D23BB">
              <w:rPr>
                <w:webHidden/>
              </w:rPr>
              <w:fldChar w:fldCharType="end"/>
            </w:r>
          </w:hyperlink>
        </w:p>
        <w:p w14:paraId="7D2E3C25" w14:textId="4E88C196"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5" w:history="1">
            <w:r w:rsidR="002D23BB" w:rsidRPr="007639C1">
              <w:rPr>
                <w:rStyle w:val="ab"/>
              </w:rPr>
              <w:t>6.8 Этап 7: Развертывание системы</w:t>
            </w:r>
            <w:r w:rsidR="002D23BB">
              <w:rPr>
                <w:webHidden/>
              </w:rPr>
              <w:tab/>
            </w:r>
            <w:r w:rsidR="002D23BB">
              <w:rPr>
                <w:webHidden/>
              </w:rPr>
              <w:fldChar w:fldCharType="begin"/>
            </w:r>
            <w:r w:rsidR="002D23BB">
              <w:rPr>
                <w:webHidden/>
              </w:rPr>
              <w:instrText xml:space="preserve"> PAGEREF _Toc134107075 \h </w:instrText>
            </w:r>
            <w:r w:rsidR="002D23BB">
              <w:rPr>
                <w:webHidden/>
              </w:rPr>
            </w:r>
            <w:r w:rsidR="002D23BB">
              <w:rPr>
                <w:webHidden/>
              </w:rPr>
              <w:fldChar w:fldCharType="separate"/>
            </w:r>
            <w:r w:rsidR="00FD409F">
              <w:rPr>
                <w:webHidden/>
              </w:rPr>
              <w:t>10</w:t>
            </w:r>
            <w:r w:rsidR="002D23BB">
              <w:rPr>
                <w:webHidden/>
              </w:rPr>
              <w:fldChar w:fldCharType="end"/>
            </w:r>
          </w:hyperlink>
        </w:p>
        <w:p w14:paraId="71C65FBC" w14:textId="554EEF86"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6" w:history="1">
            <w:r w:rsidR="002D23BB" w:rsidRPr="007639C1">
              <w:rPr>
                <w:rStyle w:val="ab"/>
              </w:rPr>
              <w:t>6.9 Этап 8: Эксплуатация системы</w:t>
            </w:r>
            <w:r w:rsidR="002D23BB">
              <w:rPr>
                <w:webHidden/>
              </w:rPr>
              <w:tab/>
            </w:r>
            <w:r w:rsidR="002D23BB">
              <w:rPr>
                <w:webHidden/>
              </w:rPr>
              <w:fldChar w:fldCharType="begin"/>
            </w:r>
            <w:r w:rsidR="002D23BB">
              <w:rPr>
                <w:webHidden/>
              </w:rPr>
              <w:instrText xml:space="preserve"> PAGEREF _Toc134107076 \h </w:instrText>
            </w:r>
            <w:r w:rsidR="002D23BB">
              <w:rPr>
                <w:webHidden/>
              </w:rPr>
            </w:r>
            <w:r w:rsidR="002D23BB">
              <w:rPr>
                <w:webHidden/>
              </w:rPr>
              <w:fldChar w:fldCharType="separate"/>
            </w:r>
            <w:r w:rsidR="00FD409F">
              <w:rPr>
                <w:webHidden/>
              </w:rPr>
              <w:t>11</w:t>
            </w:r>
            <w:r w:rsidR="002D23BB">
              <w:rPr>
                <w:webHidden/>
              </w:rPr>
              <w:fldChar w:fldCharType="end"/>
            </w:r>
          </w:hyperlink>
        </w:p>
        <w:p w14:paraId="625398B8" w14:textId="6BD7DCFC"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7" w:history="1">
            <w:r w:rsidR="002D23BB" w:rsidRPr="007639C1">
              <w:rPr>
                <w:rStyle w:val="ab"/>
              </w:rPr>
              <w:t>6.10 Этап 9: Вывод данных из эксплуатации</w:t>
            </w:r>
            <w:r w:rsidR="002D23BB">
              <w:rPr>
                <w:webHidden/>
              </w:rPr>
              <w:tab/>
            </w:r>
            <w:r w:rsidR="002D23BB">
              <w:rPr>
                <w:webHidden/>
              </w:rPr>
              <w:fldChar w:fldCharType="begin"/>
            </w:r>
            <w:r w:rsidR="002D23BB">
              <w:rPr>
                <w:webHidden/>
              </w:rPr>
              <w:instrText xml:space="preserve"> PAGEREF _Toc134107077 \h </w:instrText>
            </w:r>
            <w:r w:rsidR="002D23BB">
              <w:rPr>
                <w:webHidden/>
              </w:rPr>
            </w:r>
            <w:r w:rsidR="002D23BB">
              <w:rPr>
                <w:webHidden/>
              </w:rPr>
              <w:fldChar w:fldCharType="separate"/>
            </w:r>
            <w:r w:rsidR="00FD409F">
              <w:rPr>
                <w:webHidden/>
              </w:rPr>
              <w:t>11</w:t>
            </w:r>
            <w:r w:rsidR="002D23BB">
              <w:rPr>
                <w:webHidden/>
              </w:rPr>
              <w:fldChar w:fldCharType="end"/>
            </w:r>
          </w:hyperlink>
        </w:p>
        <w:p w14:paraId="3C16BA90" w14:textId="3362EB46"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78" w:history="1">
            <w:r w:rsidR="002D23BB" w:rsidRPr="007639C1">
              <w:rPr>
                <w:rStyle w:val="ab"/>
              </w:rPr>
              <w:t>6.11 Этап 10: Вывод системы из эксплуатации</w:t>
            </w:r>
            <w:r w:rsidR="002D23BB">
              <w:rPr>
                <w:webHidden/>
              </w:rPr>
              <w:tab/>
            </w:r>
            <w:r w:rsidR="002D23BB">
              <w:rPr>
                <w:webHidden/>
              </w:rPr>
              <w:fldChar w:fldCharType="begin"/>
            </w:r>
            <w:r w:rsidR="002D23BB">
              <w:rPr>
                <w:webHidden/>
              </w:rPr>
              <w:instrText xml:space="preserve"> PAGEREF _Toc134107078 \h </w:instrText>
            </w:r>
            <w:r w:rsidR="002D23BB">
              <w:rPr>
                <w:webHidden/>
              </w:rPr>
            </w:r>
            <w:r w:rsidR="002D23BB">
              <w:rPr>
                <w:webHidden/>
              </w:rPr>
              <w:fldChar w:fldCharType="separate"/>
            </w:r>
            <w:r w:rsidR="00FD409F">
              <w:rPr>
                <w:webHidden/>
              </w:rPr>
              <w:t>12</w:t>
            </w:r>
            <w:r w:rsidR="002D23BB">
              <w:rPr>
                <w:webHidden/>
              </w:rPr>
              <w:fldChar w:fldCharType="end"/>
            </w:r>
          </w:hyperlink>
        </w:p>
        <w:p w14:paraId="4EFFF97B" w14:textId="1D943307"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79" w:history="1">
            <w:r w:rsidR="002D23BB" w:rsidRPr="007639C1">
              <w:rPr>
                <w:rStyle w:val="ab"/>
              </w:rPr>
              <w:t>7 Этапы и процессы жизненного цикла данных</w:t>
            </w:r>
            <w:r w:rsidR="002D23BB">
              <w:rPr>
                <w:webHidden/>
              </w:rPr>
              <w:tab/>
            </w:r>
            <w:r w:rsidR="002D23BB">
              <w:rPr>
                <w:webHidden/>
              </w:rPr>
              <w:fldChar w:fldCharType="begin"/>
            </w:r>
            <w:r w:rsidR="002D23BB">
              <w:rPr>
                <w:webHidden/>
              </w:rPr>
              <w:instrText xml:space="preserve"> PAGEREF _Toc134107079 \h </w:instrText>
            </w:r>
            <w:r w:rsidR="002D23BB">
              <w:rPr>
                <w:webHidden/>
              </w:rPr>
            </w:r>
            <w:r w:rsidR="002D23BB">
              <w:rPr>
                <w:webHidden/>
              </w:rPr>
              <w:fldChar w:fldCharType="separate"/>
            </w:r>
            <w:r w:rsidR="00FD409F">
              <w:rPr>
                <w:webHidden/>
              </w:rPr>
              <w:t>12</w:t>
            </w:r>
            <w:r w:rsidR="002D23BB">
              <w:rPr>
                <w:webHidden/>
              </w:rPr>
              <w:fldChar w:fldCharType="end"/>
            </w:r>
          </w:hyperlink>
        </w:p>
        <w:p w14:paraId="4D12D559" w14:textId="2AAECF8F" w:rsidR="002D23BB" w:rsidRDefault="00BC3A82">
          <w:pPr>
            <w:pStyle w:val="21"/>
            <w:rPr>
              <w:rFonts w:asciiTheme="minorHAnsi" w:eastAsiaTheme="minorEastAsia" w:hAnsiTheme="minorHAnsi" w:cstheme="minorBidi"/>
              <w:bCs w:val="0"/>
              <w:kern w:val="2"/>
              <w:sz w:val="22"/>
              <w:szCs w:val="22"/>
              <w:lang w:val="ru-RU" w:eastAsia="ru-RU"/>
              <w14:ligatures w14:val="standardContextual"/>
            </w:rPr>
          </w:pPr>
          <w:hyperlink w:anchor="_Toc134107080" w:history="1">
            <w:r w:rsidR="002D23BB" w:rsidRPr="007639C1">
              <w:rPr>
                <w:rStyle w:val="ab"/>
              </w:rPr>
              <w:t>7.1 Общие положения</w:t>
            </w:r>
            <w:r w:rsidR="002D23BB">
              <w:rPr>
                <w:webHidden/>
              </w:rPr>
              <w:tab/>
            </w:r>
            <w:r w:rsidR="002D23BB">
              <w:rPr>
                <w:webHidden/>
              </w:rPr>
              <w:fldChar w:fldCharType="begin"/>
            </w:r>
            <w:r w:rsidR="002D23BB">
              <w:rPr>
                <w:webHidden/>
              </w:rPr>
              <w:instrText xml:space="preserve"> PAGEREF _Toc134107080 \h </w:instrText>
            </w:r>
            <w:r w:rsidR="002D23BB">
              <w:rPr>
                <w:webHidden/>
              </w:rPr>
            </w:r>
            <w:r w:rsidR="002D23BB">
              <w:rPr>
                <w:webHidden/>
              </w:rPr>
              <w:fldChar w:fldCharType="separate"/>
            </w:r>
            <w:r w:rsidR="00FD409F">
              <w:rPr>
                <w:webHidden/>
              </w:rPr>
              <w:t>12</w:t>
            </w:r>
            <w:r w:rsidR="002D23BB">
              <w:rPr>
                <w:webHidden/>
              </w:rPr>
              <w:fldChar w:fldCharType="end"/>
            </w:r>
          </w:hyperlink>
        </w:p>
        <w:p w14:paraId="668FA639" w14:textId="0BE6DAFA"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81" w:history="1">
            <w:r w:rsidR="002D23BB" w:rsidRPr="007639C1">
              <w:rPr>
                <w:rStyle w:val="ab"/>
              </w:rPr>
              <w:t>Приложение ДА (справочное) Сведения о соответствии ссылочных международных стандартов национальным стандартам</w:t>
            </w:r>
            <w:r w:rsidR="002D23BB">
              <w:rPr>
                <w:webHidden/>
              </w:rPr>
              <w:tab/>
            </w:r>
            <w:r w:rsidR="002D23BB">
              <w:rPr>
                <w:webHidden/>
              </w:rPr>
              <w:fldChar w:fldCharType="begin"/>
            </w:r>
            <w:r w:rsidR="002D23BB">
              <w:rPr>
                <w:webHidden/>
              </w:rPr>
              <w:instrText xml:space="preserve"> PAGEREF _Toc134107081 \h </w:instrText>
            </w:r>
            <w:r w:rsidR="002D23BB">
              <w:rPr>
                <w:webHidden/>
              </w:rPr>
            </w:r>
            <w:r w:rsidR="002D23BB">
              <w:rPr>
                <w:webHidden/>
              </w:rPr>
              <w:fldChar w:fldCharType="separate"/>
            </w:r>
            <w:r w:rsidR="00FD409F">
              <w:rPr>
                <w:webHidden/>
              </w:rPr>
              <w:t>16</w:t>
            </w:r>
            <w:r w:rsidR="002D23BB">
              <w:rPr>
                <w:webHidden/>
              </w:rPr>
              <w:fldChar w:fldCharType="end"/>
            </w:r>
          </w:hyperlink>
        </w:p>
        <w:p w14:paraId="2FE8D251" w14:textId="5E5B8347" w:rsidR="002D23BB" w:rsidRDefault="00BC3A82">
          <w:pPr>
            <w:pStyle w:val="12"/>
            <w:rPr>
              <w:rFonts w:asciiTheme="minorHAnsi" w:eastAsiaTheme="minorEastAsia" w:hAnsiTheme="minorHAnsi" w:cstheme="minorBidi"/>
              <w:bCs w:val="0"/>
              <w:kern w:val="2"/>
              <w:sz w:val="22"/>
              <w:szCs w:val="22"/>
              <w:lang w:val="ru-RU" w:eastAsia="ru-RU"/>
              <w14:ligatures w14:val="standardContextual"/>
            </w:rPr>
          </w:pPr>
          <w:hyperlink w:anchor="_Toc134107082" w:history="1">
            <w:r w:rsidR="002D23BB" w:rsidRPr="007639C1">
              <w:rPr>
                <w:rStyle w:val="ab"/>
              </w:rPr>
              <w:t>Библиография</w:t>
            </w:r>
            <w:r w:rsidR="002D23BB">
              <w:rPr>
                <w:webHidden/>
              </w:rPr>
              <w:tab/>
            </w:r>
            <w:r w:rsidR="002D23BB">
              <w:rPr>
                <w:webHidden/>
              </w:rPr>
              <w:tab/>
            </w:r>
            <w:r w:rsidR="002D23BB">
              <w:rPr>
                <w:webHidden/>
              </w:rPr>
              <w:fldChar w:fldCharType="begin"/>
            </w:r>
            <w:r w:rsidR="002D23BB">
              <w:rPr>
                <w:webHidden/>
              </w:rPr>
              <w:instrText xml:space="preserve"> PAGEREF _Toc134107082 \h </w:instrText>
            </w:r>
            <w:r w:rsidR="002D23BB">
              <w:rPr>
                <w:webHidden/>
              </w:rPr>
            </w:r>
            <w:r w:rsidR="002D23BB">
              <w:rPr>
                <w:webHidden/>
              </w:rPr>
              <w:fldChar w:fldCharType="separate"/>
            </w:r>
            <w:r w:rsidR="00FD409F">
              <w:rPr>
                <w:webHidden/>
              </w:rPr>
              <w:t>17</w:t>
            </w:r>
            <w:r w:rsidR="002D23BB">
              <w:rPr>
                <w:webHidden/>
              </w:rPr>
              <w:fldChar w:fldCharType="end"/>
            </w:r>
          </w:hyperlink>
        </w:p>
        <w:p w14:paraId="38EBC5D5" w14:textId="59295880" w:rsidR="006A3218" w:rsidRPr="007C1AFD" w:rsidRDefault="0029064E" w:rsidP="006A3218">
          <w:pPr>
            <w:rPr>
              <w:sz w:val="2"/>
              <w:szCs w:val="2"/>
            </w:rPr>
          </w:pPr>
          <w:r>
            <w:rPr>
              <w:b/>
              <w:bCs/>
            </w:rPr>
            <w:fldChar w:fldCharType="end"/>
          </w:r>
        </w:p>
      </w:sdtContent>
    </w:sdt>
    <w:p w14:paraId="481143EF" w14:textId="77777777" w:rsidR="006A3218" w:rsidRPr="0063661A" w:rsidRDefault="006A3218" w:rsidP="006A3218">
      <w:r w:rsidRPr="0063661A">
        <w:br w:type="page"/>
      </w:r>
    </w:p>
    <w:p w14:paraId="59681392" w14:textId="77777777" w:rsidR="006A3218" w:rsidRDefault="006A3218" w:rsidP="006D1505">
      <w:pPr>
        <w:pStyle w:val="10"/>
        <w:ind w:firstLine="0"/>
        <w:jc w:val="center"/>
      </w:pPr>
      <w:bookmarkStart w:id="24" w:name="_Toc133089322"/>
      <w:bookmarkStart w:id="25" w:name="_Toc133089793"/>
      <w:bookmarkStart w:id="26" w:name="_Toc134107061"/>
      <w:r w:rsidRPr="0063661A">
        <w:lastRenderedPageBreak/>
        <w:t>Введение</w:t>
      </w:r>
      <w:bookmarkEnd w:id="24"/>
      <w:bookmarkEnd w:id="25"/>
      <w:bookmarkEnd w:id="26"/>
    </w:p>
    <w:p w14:paraId="08C3A986" w14:textId="77777777" w:rsidR="006A3218" w:rsidRPr="001B7A5E" w:rsidRDefault="006A3218" w:rsidP="006A3218">
      <w:pPr>
        <w:rPr>
          <w:lang w:eastAsia="ru-RU"/>
        </w:rPr>
      </w:pPr>
    </w:p>
    <w:p w14:paraId="06ED3BFA" w14:textId="77777777" w:rsidR="00292E48" w:rsidRPr="00B546E5" w:rsidRDefault="00292E48" w:rsidP="00292E48">
      <w:r w:rsidRPr="00B546E5">
        <w:t xml:space="preserve">Системы искусственного интеллекта внедряются организациями всех типов, размеров и целей. Данные необходимы для разработки и эксплуатации систем </w:t>
      </w:r>
      <w:r>
        <w:t>искусственного интеллекта</w:t>
      </w:r>
      <w:r w:rsidRPr="00B546E5">
        <w:t>.</w:t>
      </w:r>
    </w:p>
    <w:p w14:paraId="64B05A36" w14:textId="77777777" w:rsidR="009531AB" w:rsidRDefault="009531AB" w:rsidP="00292E48">
      <w:r w:rsidRPr="00B546E5">
        <w:t xml:space="preserve">В области систем </w:t>
      </w:r>
      <w:r>
        <w:t>искусственного интеллекта</w:t>
      </w:r>
      <w:r w:rsidRPr="00B546E5">
        <w:t xml:space="preserve"> </w:t>
      </w:r>
      <w:r w:rsidRPr="003C06FF">
        <w:t xml:space="preserve">имеется большое число </w:t>
      </w:r>
      <w:r w:rsidRPr="00B546E5">
        <w:t xml:space="preserve">жизненных циклов данных, используемых и рассматриваемых для различных целей (например, </w:t>
      </w:r>
      <w:r w:rsidRPr="003C06FF">
        <w:t xml:space="preserve">для оценки </w:t>
      </w:r>
      <w:r w:rsidRPr="00B546E5">
        <w:t>качеств</w:t>
      </w:r>
      <w:r w:rsidRPr="003C06FF">
        <w:t>а</w:t>
      </w:r>
      <w:r w:rsidRPr="00B546E5">
        <w:t xml:space="preserve"> данных, систематическ</w:t>
      </w:r>
      <w:r w:rsidRPr="003C06FF">
        <w:t>их</w:t>
      </w:r>
      <w:r w:rsidRPr="00B546E5">
        <w:t xml:space="preserve"> ошиб</w:t>
      </w:r>
      <w:r w:rsidRPr="003C06FF">
        <w:t>о</w:t>
      </w:r>
      <w:r w:rsidRPr="00B546E5">
        <w:t>к в данных, управлени</w:t>
      </w:r>
      <w:r w:rsidRPr="003C06FF">
        <w:t>я</w:t>
      </w:r>
      <w:r w:rsidRPr="00B546E5">
        <w:t xml:space="preserve"> данными, разработк</w:t>
      </w:r>
      <w:r w:rsidRPr="003C06FF">
        <w:t>и</w:t>
      </w:r>
      <w:r w:rsidRPr="00B546E5">
        <w:t xml:space="preserve"> и использовани</w:t>
      </w:r>
      <w:r w:rsidRPr="003C06FF">
        <w:t>я</w:t>
      </w:r>
      <w:r w:rsidRPr="00B546E5">
        <w:t xml:space="preserve"> систем </w:t>
      </w:r>
      <w:r>
        <w:t>искусственного интеллекта</w:t>
      </w:r>
      <w:r w:rsidRPr="00B546E5">
        <w:t>). Без всеобъемлющей структуры эти различные жизненные циклы данных могут быть сложны для правильной интерпретации теми, кто не имеет предварительных знаний, контекста и опыта. Существует риск того, что многочисленные жизненные циклы данных не будут применяться должным образом.</w:t>
      </w:r>
    </w:p>
    <w:p w14:paraId="3D5BCA86" w14:textId="3B4517D7" w:rsidR="00A16ECD" w:rsidRDefault="00292E48" w:rsidP="00292E48">
      <w:pPr>
        <w:sectPr w:rsidR="00A16ECD" w:rsidSect="00A16ECD">
          <w:headerReference w:type="even" r:id="rId9"/>
          <w:headerReference w:type="default" r:id="rId10"/>
          <w:footerReference w:type="even" r:id="rId11"/>
          <w:footerReference w:type="default" r:id="rId12"/>
          <w:type w:val="continuous"/>
          <w:pgSz w:w="11906" w:h="16838"/>
          <w:pgMar w:top="1134" w:right="1134" w:bottom="1134" w:left="1134" w:header="708" w:footer="708" w:gutter="0"/>
          <w:pgNumType w:fmt="upperRoman" w:start="1"/>
          <w:cols w:space="708"/>
          <w:noEndnote/>
          <w:titlePg/>
          <w:docGrid w:linePitch="360"/>
        </w:sectPr>
      </w:pPr>
      <w:r>
        <w:t>Настоящий</w:t>
      </w:r>
      <w:r w:rsidRPr="00292E48">
        <w:t xml:space="preserve"> документ содержит обзор жизненного цикла данных в разделе 5, описывает структуру жизненного цикла данных в разделе 6 и предоставляет дополнительные сведения об этапах или процессах жизненного цикла данных в разделе 7.</w:t>
      </w:r>
    </w:p>
    <w:p w14:paraId="43888C6A" w14:textId="77777777" w:rsidR="006A3218" w:rsidRPr="001B7A5E" w:rsidRDefault="006A3218" w:rsidP="006A3218">
      <w:pPr>
        <w:ind w:firstLine="0"/>
        <w:jc w:val="center"/>
        <w:rPr>
          <w:b/>
          <w:bCs/>
        </w:rPr>
      </w:pPr>
      <w:r w:rsidRPr="001B7A5E">
        <w:rPr>
          <w:b/>
          <w:bCs/>
        </w:rPr>
        <w:lastRenderedPageBreak/>
        <w:t>НАЦИОНАЛЬНЫЙ СТАНДАРТ РОССИЙСКОЙ ФЕДЕРАЦИИ</w:t>
      </w:r>
    </w:p>
    <w:p w14:paraId="687F9353" w14:textId="77777777" w:rsidR="006A3218" w:rsidRPr="0063661A" w:rsidRDefault="006A3218" w:rsidP="006A3218">
      <w:r>
        <w:rPr>
          <w:noProof/>
          <w:lang w:eastAsia="ru-RU"/>
        </w:rPr>
        <mc:AlternateContent>
          <mc:Choice Requires="wps">
            <w:drawing>
              <wp:anchor distT="0" distB="0" distL="114300" distR="114300" simplePos="0" relativeHeight="251667968" behindDoc="0" locked="0" layoutInCell="1" allowOverlap="1" wp14:anchorId="75263D7D" wp14:editId="5711ED9A">
                <wp:simplePos x="0" y="0"/>
                <wp:positionH relativeFrom="column">
                  <wp:posOffset>-24531</wp:posOffset>
                </wp:positionH>
                <wp:positionV relativeFrom="paragraph">
                  <wp:posOffset>86393</wp:posOffset>
                </wp:positionV>
                <wp:extent cx="6092324"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09232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5C327FA" id="Прямая соединительная линия 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6.8pt" to="477.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GCvAEAAN4DAAAOAAAAZHJzL2Uyb0RvYy54bWysU01v3CAQvVfqf0Dcu/Zumqix1ptDovQS&#10;pVE/fgDBwxoJGAR07f33HfCuHbVRpVa5YBjmvXnzGG9vRmvYAULU6Fq+XtWcgZPYabdv+Y/v9x8+&#10;cRaTcJ0w6KDlR4j8Zvf+3XbwDWywR9NBYETiYjP4lvcp+aaqouzBirhCD44uFQYrEh3DvuqCGIjd&#10;mmpT11fVgKHzASXESNG76ZLvCr9SINMXpSIkZlpO2lJZQ1mf81rttqLZB+F7LU8yxH+osEI7KjpT&#10;3Ykk2M+g/6CyWgaMqNJKoq1QKS2h9EDdrOvfuvnWCw+lFzIn+tmm+Ha08vFw654C2TD42ET/FHIX&#10;owo2f0kfG4tZx9ksGBOTFLyqrzcXm4+cyfNdtQB9iOkzoGV503KjXe5DNOLwEBMVo9RzSg4bxwaa&#10;nuv6si5pEY3u7rUx+bLMAtyawA6CXjGN6/xqxPAii07GUXBpouzS0cDE/xUU0x3JXk8F8nwtnEJK&#10;cOnMaxxlZ5giBTPwpOxvwFN+hkKZvX8Bz4hSGV2awVY7DK/JXqxQU/7ZganvbMEzdsfyvMUaGqLi&#10;3Gng85S+PBf48lvufgEAAP//AwBQSwMEFAAGAAgAAAAhAM5jDB/aAAAACAEAAA8AAABkcnMvZG93&#10;bnJldi54bWxMj0FuwjAQRfeVuIM1SGwicEoaBGkcVEXiAAUOYOIhiWqPo9hAuH2n6qJdzv9//rwp&#10;95Oz4o5j6D0peF2lIJAab3pqFZxPh+UWRIiajLaeUMETA+yr2UupC+Mf9In3Y2wFl1AotIIuxqGQ&#10;MjQdOh1WfkBi7+pHpyOPYyvNqB9c7qxcp+lGOt0TX+j0gHWHzdfx5hijrs9JwIPNklNzTd6mfG3D&#10;oNRiPn28g4g4xb8w/ODzDlTMdPE3MkFYBctsx0nWsw0I9nd5noO4/AqyKuX/B6pvAAAA//8DAFBL&#10;AQItABQABgAIAAAAIQC2gziS/gAAAOEBAAATAAAAAAAAAAAAAAAAAAAAAABbQ29udGVudF9UeXBl&#10;c10ueG1sUEsBAi0AFAAGAAgAAAAhADj9If/WAAAAlAEAAAsAAAAAAAAAAAAAAAAALwEAAF9yZWxz&#10;Ly5yZWxzUEsBAi0AFAAGAAgAAAAhAMJU0YK8AQAA3gMAAA4AAAAAAAAAAAAAAAAALgIAAGRycy9l&#10;Mm9Eb2MueG1sUEsBAi0AFAAGAAgAAAAhAM5jDB/aAAAACAEAAA8AAAAAAAAAAAAAAAAAFgQAAGRy&#10;cy9kb3ducmV2LnhtbFBLBQYAAAAABAAEAPMAAAAdBQAAAAA=&#10;" strokecolor="black [3213]" strokeweight="1.5pt"/>
            </w:pict>
          </mc:Fallback>
        </mc:AlternateContent>
      </w:r>
    </w:p>
    <w:p w14:paraId="0143C8AC" w14:textId="77777777" w:rsidR="006A3218" w:rsidRPr="001B7A5E" w:rsidRDefault="006A3218" w:rsidP="006A3218">
      <w:pPr>
        <w:jc w:val="center"/>
        <w:rPr>
          <w:b/>
          <w:bCs/>
        </w:rPr>
      </w:pPr>
      <w:r w:rsidRPr="001B7A5E">
        <w:rPr>
          <w:b/>
          <w:bCs/>
        </w:rPr>
        <w:t>Информационные технологии</w:t>
      </w:r>
    </w:p>
    <w:p w14:paraId="20762915" w14:textId="77777777" w:rsidR="006A3218" w:rsidRPr="001B7A5E" w:rsidRDefault="006A3218" w:rsidP="006A3218">
      <w:pPr>
        <w:jc w:val="center"/>
        <w:rPr>
          <w:b/>
          <w:bCs/>
        </w:rPr>
      </w:pPr>
      <w:r w:rsidRPr="001B7A5E">
        <w:rPr>
          <w:b/>
          <w:bCs/>
        </w:rPr>
        <w:t>ИСКУССТВЕННЫЙ ИНТЕЛЛЕКТ</w:t>
      </w:r>
    </w:p>
    <w:p w14:paraId="62B1A161" w14:textId="77777777" w:rsidR="00ED3320" w:rsidRPr="00476973" w:rsidRDefault="00ED3320" w:rsidP="00ED3320">
      <w:pPr>
        <w:jc w:val="center"/>
        <w:rPr>
          <w:b/>
          <w:bCs/>
        </w:rPr>
      </w:pPr>
      <w:r w:rsidRPr="001F1630">
        <w:rPr>
          <w:b/>
          <w:bCs/>
        </w:rPr>
        <w:t>Структура</w:t>
      </w:r>
      <w:r w:rsidRPr="00476973">
        <w:rPr>
          <w:b/>
          <w:bCs/>
        </w:rPr>
        <w:t xml:space="preserve"> </w:t>
      </w:r>
      <w:r w:rsidRPr="001F1630">
        <w:rPr>
          <w:b/>
          <w:bCs/>
        </w:rPr>
        <w:t>жизненного</w:t>
      </w:r>
      <w:r w:rsidRPr="00476973">
        <w:rPr>
          <w:b/>
          <w:bCs/>
        </w:rPr>
        <w:t xml:space="preserve"> </w:t>
      </w:r>
      <w:r w:rsidRPr="001F1630">
        <w:rPr>
          <w:b/>
          <w:bCs/>
        </w:rPr>
        <w:t>цикла</w:t>
      </w:r>
      <w:r w:rsidRPr="00476973">
        <w:rPr>
          <w:b/>
          <w:bCs/>
        </w:rPr>
        <w:t xml:space="preserve"> </w:t>
      </w:r>
      <w:r w:rsidRPr="001F1630">
        <w:rPr>
          <w:b/>
          <w:bCs/>
        </w:rPr>
        <w:t>данных</w:t>
      </w:r>
    </w:p>
    <w:p w14:paraId="5388ED90" w14:textId="77777777" w:rsidR="00ED3320" w:rsidRPr="00476973" w:rsidRDefault="00ED3320" w:rsidP="00ED3320">
      <w:pPr>
        <w:ind w:firstLine="0"/>
        <w:rPr>
          <w:b/>
          <w:bCs/>
        </w:rPr>
      </w:pPr>
    </w:p>
    <w:p w14:paraId="470E99A9" w14:textId="399BA75C" w:rsidR="00ED3320" w:rsidRPr="001B7A5E" w:rsidRDefault="00ED3320" w:rsidP="00ED3320">
      <w:pPr>
        <w:jc w:val="center"/>
        <w:rPr>
          <w:lang w:val="en-US"/>
        </w:rPr>
      </w:pPr>
      <w:r w:rsidRPr="001B7A5E">
        <w:rPr>
          <w:lang w:val="en-US"/>
        </w:rPr>
        <w:t>Information technology</w:t>
      </w:r>
      <w:r w:rsidRPr="00ED3320">
        <w:rPr>
          <w:lang w:val="en-US"/>
        </w:rPr>
        <w:t xml:space="preserve">. </w:t>
      </w:r>
      <w:r w:rsidRPr="001B7A5E">
        <w:rPr>
          <w:lang w:val="en-US"/>
        </w:rPr>
        <w:t>Artificial intelligence</w:t>
      </w:r>
      <w:r w:rsidRPr="00ED3320">
        <w:rPr>
          <w:lang w:val="en-US"/>
        </w:rPr>
        <w:t xml:space="preserve">. </w:t>
      </w:r>
      <w:r w:rsidRPr="00870093">
        <w:rPr>
          <w:lang w:val="en-US"/>
        </w:rPr>
        <w:t>Data</w:t>
      </w:r>
      <w:r w:rsidRPr="00A824B9">
        <w:rPr>
          <w:lang w:val="en-US"/>
        </w:rPr>
        <w:t xml:space="preserve"> </w:t>
      </w:r>
      <w:r w:rsidRPr="00870093">
        <w:rPr>
          <w:lang w:val="en-US"/>
        </w:rPr>
        <w:t>life</w:t>
      </w:r>
      <w:r w:rsidRPr="00A824B9">
        <w:rPr>
          <w:lang w:val="en-US"/>
        </w:rPr>
        <w:t xml:space="preserve"> </w:t>
      </w:r>
      <w:r w:rsidRPr="00870093">
        <w:rPr>
          <w:lang w:val="en-US"/>
        </w:rPr>
        <w:t>cycle</w:t>
      </w:r>
      <w:r w:rsidRPr="00A824B9">
        <w:rPr>
          <w:lang w:val="en-US"/>
        </w:rPr>
        <w:t xml:space="preserve"> </w:t>
      </w:r>
      <w:r w:rsidRPr="00870093">
        <w:rPr>
          <w:lang w:val="en-US"/>
        </w:rPr>
        <w:t>framework</w:t>
      </w:r>
    </w:p>
    <w:p w14:paraId="06362DEF" w14:textId="77777777" w:rsidR="006A3218" w:rsidRPr="001B7A5E" w:rsidRDefault="006A3218" w:rsidP="006A3218">
      <w:pPr>
        <w:jc w:val="center"/>
        <w:rPr>
          <w:b/>
          <w:bCs/>
          <w:lang w:val="en-US"/>
        </w:rPr>
      </w:pPr>
      <w:r>
        <w:rPr>
          <w:noProof/>
          <w:lang w:eastAsia="ru-RU"/>
        </w:rPr>
        <mc:AlternateContent>
          <mc:Choice Requires="wps">
            <w:drawing>
              <wp:anchor distT="0" distB="0" distL="114300" distR="114300" simplePos="0" relativeHeight="251668992" behindDoc="0" locked="0" layoutInCell="1" allowOverlap="1" wp14:anchorId="65D51D43" wp14:editId="3BD077E5">
                <wp:simplePos x="0" y="0"/>
                <wp:positionH relativeFrom="column">
                  <wp:posOffset>50633</wp:posOffset>
                </wp:positionH>
                <wp:positionV relativeFrom="paragraph">
                  <wp:posOffset>104842</wp:posOffset>
                </wp:positionV>
                <wp:extent cx="6092324"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609232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41B8DC7" id="Прямая соединительная линия 3"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8.25pt" to="483.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GCvAEAAN4DAAAOAAAAZHJzL2Uyb0RvYy54bWysU01v3CAQvVfqf0Dcu/Zumqix1ptDovQS&#10;pVE/fgDBwxoJGAR07f33HfCuHbVRpVa5YBjmvXnzGG9vRmvYAULU6Fq+XtWcgZPYabdv+Y/v9x8+&#10;cRaTcJ0w6KDlR4j8Zvf+3XbwDWywR9NBYETiYjP4lvcp+aaqouzBirhCD44uFQYrEh3DvuqCGIjd&#10;mmpT11fVgKHzASXESNG76ZLvCr9SINMXpSIkZlpO2lJZQ1mf81rttqLZB+F7LU8yxH+osEI7KjpT&#10;3Ykk2M+g/6CyWgaMqNJKoq1QKS2h9EDdrOvfuvnWCw+lFzIn+tmm+Ha08vFw654C2TD42ET/FHIX&#10;owo2f0kfG4tZx9ksGBOTFLyqrzcXm4+cyfNdtQB9iOkzoGV503KjXe5DNOLwEBMVo9RzSg4bxwaa&#10;nuv6si5pEY3u7rUx+bLMAtyawA6CXjGN6/xqxPAii07GUXBpouzS0cDE/xUU0x3JXk8F8nwtnEJK&#10;cOnMaxxlZ5giBTPwpOxvwFN+hkKZvX8Bz4hSGV2awVY7DK/JXqxQU/7ZganvbMEzdsfyvMUaGqLi&#10;3Gng85S+PBf48lvufgEAAP//AwBQSwMEFAAGAAgAAAAhANEbDtbZAAAABwEAAA8AAABkcnMvZG93&#10;bnJldi54bWxMj0FuwjAQRfeVuIM1SN1E4EAhpSEOQpE4QIEDmHhIIuxxFBtIb9+pumiX8/+fP2+K&#10;3eiseOAQOk8KFvMUBFLtTUeNgvPpMNuACFGT0dYTKvjCALty8lLo3PgnfeLjGBvBJRRyraCNsc+l&#10;DHWLToe575HYu/rB6cjj0Egz6CeXOyuXaZpJpzviC63usWqxvh3vjjGq6pwEPNi35FRfk9W4XtrQ&#10;K/U6HfdbEBHH+BeGH3zegZKZLv5OJgirYMOfRJazNQi2P7L3FYjLryDLQv7nL78BAAD//wMAUEsB&#10;Ai0AFAAGAAgAAAAhALaDOJL+AAAA4QEAABMAAAAAAAAAAAAAAAAAAAAAAFtDb250ZW50X1R5cGVz&#10;XS54bWxQSwECLQAUAAYACAAAACEAOP0h/9YAAACUAQAACwAAAAAAAAAAAAAAAAAvAQAAX3JlbHMv&#10;LnJlbHNQSwECLQAUAAYACAAAACEAwlTRgrwBAADeAwAADgAAAAAAAAAAAAAAAAAuAgAAZHJzL2Uy&#10;b0RvYy54bWxQSwECLQAUAAYACAAAACEA0RsO1tkAAAAHAQAADwAAAAAAAAAAAAAAAAAWBAAAZHJz&#10;L2Rvd25yZXYueG1sUEsFBgAAAAAEAAQA8wAAABwFAAAAAA==&#10;" strokecolor="black [3213]" strokeweight="1.5pt"/>
            </w:pict>
          </mc:Fallback>
        </mc:AlternateContent>
      </w:r>
    </w:p>
    <w:p w14:paraId="678CD32F" w14:textId="1448BEB0" w:rsidR="006A3218" w:rsidRPr="001B7A5E" w:rsidRDefault="006A3218" w:rsidP="006A3218">
      <w:pPr>
        <w:jc w:val="right"/>
        <w:rPr>
          <w:b/>
          <w:bCs/>
        </w:rPr>
      </w:pPr>
      <w:r w:rsidRPr="001B7A5E">
        <w:rPr>
          <w:b/>
          <w:bCs/>
        </w:rPr>
        <w:t xml:space="preserve">Дата </w:t>
      </w:r>
      <w:proofErr w:type="gramStart"/>
      <w:r w:rsidRPr="001B7A5E">
        <w:rPr>
          <w:b/>
          <w:bCs/>
        </w:rPr>
        <w:t xml:space="preserve">введения </w:t>
      </w:r>
      <w:r w:rsidRPr="001B7A5E">
        <w:rPr>
          <w:b/>
          <w:bCs/>
        </w:rPr>
        <w:sym w:font="Symbol" w:char="F02D"/>
      </w:r>
      <w:r w:rsidRPr="001B7A5E">
        <w:rPr>
          <w:b/>
          <w:bCs/>
        </w:rPr>
        <w:t xml:space="preserve"> 202</w:t>
      </w:r>
      <w:r w:rsidR="00ED3320">
        <w:rPr>
          <w:b/>
          <w:bCs/>
        </w:rPr>
        <w:t>3</w:t>
      </w:r>
      <w:proofErr w:type="gramEnd"/>
      <w:r w:rsidRPr="001B7A5E">
        <w:rPr>
          <w:b/>
          <w:bCs/>
        </w:rPr>
        <w:t>-__-__</w:t>
      </w:r>
    </w:p>
    <w:p w14:paraId="208E961B" w14:textId="77777777" w:rsidR="006A3218" w:rsidRDefault="006A3218" w:rsidP="006A3218">
      <w:pPr>
        <w:pStyle w:val="10"/>
      </w:pPr>
      <w:bookmarkStart w:id="27" w:name="_Toc134107062"/>
      <w:r w:rsidRPr="001B7A5E">
        <w:t xml:space="preserve">1 </w:t>
      </w:r>
      <w:r w:rsidRPr="0063661A">
        <w:t>Область применения</w:t>
      </w:r>
      <w:bookmarkEnd w:id="27"/>
    </w:p>
    <w:p w14:paraId="19215018" w14:textId="77777777" w:rsidR="006A3218" w:rsidRPr="001B7A5E" w:rsidRDefault="006A3218" w:rsidP="006A3218">
      <w:pPr>
        <w:rPr>
          <w:lang w:eastAsia="ru-RU"/>
        </w:rPr>
      </w:pPr>
    </w:p>
    <w:p w14:paraId="592668C0" w14:textId="12E47A59" w:rsidR="00292E48" w:rsidRDefault="009531AB" w:rsidP="006A3218">
      <w:r w:rsidRPr="003C06FF">
        <w:t xml:space="preserve">Настоящий стандарт определяет этапы и связанные с ними действия по обработке данных на всем жизненном цикле системы искусственного интеллекта, включая </w:t>
      </w:r>
      <w:r w:rsidRPr="003E7C71">
        <w:t>комплектование</w:t>
      </w:r>
      <w:r w:rsidRPr="003C06FF">
        <w:t xml:space="preserve">, создание, разработку, развертывание, </w:t>
      </w:r>
      <w:r w:rsidRPr="003E7C71">
        <w:t>техническ</w:t>
      </w:r>
      <w:r w:rsidRPr="003C06FF">
        <w:t>ую</w:t>
      </w:r>
      <w:r w:rsidRPr="003E7C71">
        <w:t xml:space="preserve"> поддержку</w:t>
      </w:r>
      <w:r w:rsidRPr="003C06FF">
        <w:t xml:space="preserve"> и вывод из эксплуатации.</w:t>
      </w:r>
      <w:r>
        <w:t xml:space="preserve"> </w:t>
      </w:r>
      <w:r w:rsidRPr="003C06FF">
        <w:t>Настоящий стандарт</w:t>
      </w:r>
      <w:r w:rsidRPr="00452B1E">
        <w:t xml:space="preserve"> не определяет конкретные сервисы, платформы или инструменты. </w:t>
      </w:r>
      <w:r w:rsidRPr="003C06FF">
        <w:t>Данный стандарт</w:t>
      </w:r>
      <w:r w:rsidRPr="00452B1E">
        <w:t xml:space="preserve"> применим ко всем организациям, независимо от их типа, размера и характера, которые используют данные при разработке и использовании систем искусственного интеллекта.</w:t>
      </w:r>
    </w:p>
    <w:p w14:paraId="76B218EB" w14:textId="77777777" w:rsidR="006A3218" w:rsidRDefault="006A3218" w:rsidP="006A3218">
      <w:pPr>
        <w:pStyle w:val="10"/>
      </w:pPr>
      <w:bookmarkStart w:id="28" w:name="_Toc134107063"/>
      <w:r w:rsidRPr="001B7A5E">
        <w:t xml:space="preserve">2 </w:t>
      </w:r>
      <w:r w:rsidRPr="0063661A">
        <w:t>Нормативные ссылки</w:t>
      </w:r>
      <w:bookmarkEnd w:id="28"/>
    </w:p>
    <w:p w14:paraId="2972DFEA" w14:textId="77777777" w:rsidR="006A3218" w:rsidRPr="001B7A5E" w:rsidRDefault="006A3218" w:rsidP="006A3218">
      <w:pPr>
        <w:rPr>
          <w:lang w:eastAsia="ru-RU"/>
        </w:rPr>
      </w:pPr>
    </w:p>
    <w:p w14:paraId="3D7CC5F0" w14:textId="77777777" w:rsidR="00FB331E" w:rsidRDefault="00FB331E" w:rsidP="00FB331E">
      <w:bookmarkStart w:id="29" w:name="h.3dy6vkm"/>
      <w:bookmarkStart w:id="30" w:name="h.3rdcrjn"/>
      <w:bookmarkEnd w:id="29"/>
      <w:bookmarkEnd w:id="30"/>
      <w:r>
        <w:t xml:space="preserve">В настоящем стандарте использована нормативная ссылка на следующий стандарт </w:t>
      </w:r>
      <w:r w:rsidRPr="006D1505">
        <w:t>[</w:t>
      </w:r>
      <w:r>
        <w:t xml:space="preserve">для </w:t>
      </w:r>
      <w:r w:rsidRPr="0063661A">
        <w:t>датированных ссылок примен</w:t>
      </w:r>
      <w:r>
        <w:t>яют только указанное издание ссылочного стандарта,</w:t>
      </w:r>
      <w:r w:rsidRPr="006D1505">
        <w:t xml:space="preserve"> </w:t>
      </w:r>
      <w:r>
        <w:t xml:space="preserve">для </w:t>
      </w:r>
      <w:r w:rsidRPr="0063661A">
        <w:t xml:space="preserve">недатированных </w:t>
      </w:r>
      <w:r w:rsidRPr="006D1505">
        <w:t>—</w:t>
      </w:r>
      <w:r>
        <w:t xml:space="preserve"> </w:t>
      </w:r>
      <w:r w:rsidRPr="0063661A">
        <w:t>последн</w:t>
      </w:r>
      <w:r>
        <w:t>ее</w:t>
      </w:r>
      <w:r w:rsidRPr="0063661A">
        <w:t xml:space="preserve"> </w:t>
      </w:r>
      <w:r>
        <w:t xml:space="preserve">издание </w:t>
      </w:r>
      <w:r w:rsidRPr="0063661A">
        <w:t xml:space="preserve">(включая </w:t>
      </w:r>
      <w:r>
        <w:t>все изменения)</w:t>
      </w:r>
      <w:r w:rsidRPr="006D1505">
        <w:t>]</w:t>
      </w:r>
      <w:r>
        <w:t>:</w:t>
      </w:r>
    </w:p>
    <w:p w14:paraId="6731E2BA" w14:textId="77777777" w:rsidR="00FB331E" w:rsidRPr="0037588D" w:rsidRDefault="00FB331E" w:rsidP="00FB331E">
      <w:r w:rsidRPr="00134816">
        <w:rPr>
          <w:lang w:val="en-US"/>
        </w:rPr>
        <w:t>ISO/IEC 22989:</w:t>
      </w:r>
      <w:r w:rsidRPr="008A17A3">
        <w:rPr>
          <w:lang w:val="en-US"/>
        </w:rPr>
        <w:t>2022,</w:t>
      </w:r>
      <w:r w:rsidRPr="00134816">
        <w:rPr>
          <w:lang w:val="en-US"/>
        </w:rPr>
        <w:t xml:space="preserve"> Information technology — Artificial intelligence — Artificial intelligence concepts and terminology </w:t>
      </w:r>
      <w:r w:rsidRPr="0037341B">
        <w:rPr>
          <w:lang w:val="en-US"/>
        </w:rPr>
        <w:t>(</w:t>
      </w:r>
      <w:r w:rsidRPr="007D6F7E">
        <w:t>Информационные</w:t>
      </w:r>
      <w:r w:rsidRPr="0037341B">
        <w:rPr>
          <w:lang w:val="en-US"/>
        </w:rPr>
        <w:t xml:space="preserve"> </w:t>
      </w:r>
      <w:r w:rsidRPr="007D6F7E">
        <w:t>технологии</w:t>
      </w:r>
      <w:r w:rsidRPr="0037341B">
        <w:rPr>
          <w:lang w:val="en-US"/>
        </w:rPr>
        <w:t xml:space="preserve">. </w:t>
      </w:r>
      <w:r w:rsidRPr="007D6F7E">
        <w:t>Искусственный интеллект. Концепции искусственного интеллекта и терминология</w:t>
      </w:r>
      <w:r>
        <w:t>).</w:t>
      </w:r>
    </w:p>
    <w:p w14:paraId="56B6D6FE" w14:textId="77777777" w:rsidR="006A3218" w:rsidRDefault="006A3218" w:rsidP="006A3218">
      <w:pPr>
        <w:pStyle w:val="10"/>
      </w:pPr>
      <w:bookmarkStart w:id="31" w:name="_Toc134107064"/>
      <w:r w:rsidRPr="001B7A5E">
        <w:t xml:space="preserve">3 </w:t>
      </w:r>
      <w:r w:rsidRPr="0063661A">
        <w:t>Термины и определения</w:t>
      </w:r>
      <w:bookmarkEnd w:id="31"/>
    </w:p>
    <w:p w14:paraId="3F62C363" w14:textId="2D57152D" w:rsidR="006A3218" w:rsidRDefault="006A3218" w:rsidP="006A3218">
      <w:pPr>
        <w:rPr>
          <w:lang w:eastAsia="ru-RU"/>
        </w:rPr>
      </w:pPr>
    </w:p>
    <w:p w14:paraId="76C9FBF1" w14:textId="38573BCF" w:rsidR="00FB331E" w:rsidRPr="00ED5860" w:rsidRDefault="00FB331E" w:rsidP="00FB331E">
      <w:r w:rsidRPr="002C736A">
        <w:t xml:space="preserve">В настоящем стандарте </w:t>
      </w:r>
      <w:r w:rsidRPr="0037588D">
        <w:t xml:space="preserve">применяются термины и определения, приведенные в </w:t>
      </w:r>
      <w:r w:rsidRPr="00FB331E">
        <w:t>ISO/IEC 22989.</w:t>
      </w:r>
    </w:p>
    <w:p w14:paraId="480CA4A4" w14:textId="3DD3439D" w:rsidR="00FB331E" w:rsidRPr="0063661A" w:rsidRDefault="00FB331E" w:rsidP="00FB331E"/>
    <w:p w14:paraId="28150CE2" w14:textId="77777777" w:rsidR="00FB331E" w:rsidRPr="0063661A" w:rsidRDefault="00FB331E" w:rsidP="00FB331E">
      <w:r w:rsidRPr="0063661A">
        <w:lastRenderedPageBreak/>
        <w:t>ИСО и МЭК поддерживают терминологические базы данных для использования в стандартизации, расположенные по следующим адресам:</w:t>
      </w:r>
    </w:p>
    <w:p w14:paraId="4A9C03C1" w14:textId="77777777" w:rsidR="00FB331E" w:rsidRPr="00D4109A" w:rsidRDefault="00FB331E" w:rsidP="00FB331E">
      <w:pPr>
        <w:pStyle w:val="a"/>
      </w:pPr>
      <w:r>
        <w:t>п</w:t>
      </w:r>
      <w:r w:rsidRPr="0063661A">
        <w:t>латформа ИСО для онлайн-просмотра материалов по стандартам (</w:t>
      </w:r>
      <w:r w:rsidRPr="0063661A">
        <w:rPr>
          <w:lang w:val="en-US"/>
        </w:rPr>
        <w:t>Online</w:t>
      </w:r>
      <w:r w:rsidRPr="0063661A">
        <w:t xml:space="preserve"> </w:t>
      </w:r>
      <w:r w:rsidRPr="0063661A">
        <w:rPr>
          <w:lang w:val="en-US"/>
        </w:rPr>
        <w:t>Browsing</w:t>
      </w:r>
      <w:r w:rsidRPr="0063661A">
        <w:t xml:space="preserve"> </w:t>
      </w:r>
      <w:r w:rsidRPr="0063661A">
        <w:rPr>
          <w:lang w:val="en-US"/>
        </w:rPr>
        <w:t>Platform</w:t>
      </w:r>
      <w:r w:rsidRPr="0063661A">
        <w:t xml:space="preserve">, </w:t>
      </w:r>
      <w:r w:rsidRPr="0063661A">
        <w:rPr>
          <w:lang w:val="en-US"/>
        </w:rPr>
        <w:t>OBP</w:t>
      </w:r>
      <w:r w:rsidRPr="0063661A">
        <w:t xml:space="preserve">) доступна по адресу </w:t>
      </w:r>
      <w:hyperlink r:id="rId13" w:history="1">
        <w:r w:rsidRPr="001B7A5E">
          <w:rPr>
            <w:rStyle w:val="ab"/>
          </w:rPr>
          <w:t>https://www.iso.org/obp/ui</w:t>
        </w:r>
      </w:hyperlink>
      <w:r w:rsidRPr="006D1505">
        <w:rPr>
          <w:rStyle w:val="ab"/>
        </w:rPr>
        <w:t>;</w:t>
      </w:r>
    </w:p>
    <w:p w14:paraId="39AD97CE" w14:textId="510C5CEF" w:rsidR="006A3218" w:rsidRPr="00B46594" w:rsidRDefault="00FB331E" w:rsidP="00262D55">
      <w:pPr>
        <w:pStyle w:val="a"/>
      </w:pPr>
      <w:proofErr w:type="spellStart"/>
      <w:r w:rsidRPr="0063661A">
        <w:t>Электропедия</w:t>
      </w:r>
      <w:proofErr w:type="spellEnd"/>
      <w:r w:rsidRPr="0063661A">
        <w:t xml:space="preserve"> МЭК</w:t>
      </w:r>
      <w:r>
        <w:t xml:space="preserve"> </w:t>
      </w:r>
      <w:r w:rsidRPr="0063661A">
        <w:t xml:space="preserve">(IEC </w:t>
      </w:r>
      <w:proofErr w:type="spellStart"/>
      <w:r w:rsidRPr="0063661A">
        <w:t>Electropedi</w:t>
      </w:r>
      <w:r>
        <w:t>а</w:t>
      </w:r>
      <w:proofErr w:type="spellEnd"/>
      <w:r>
        <w:t>)</w:t>
      </w:r>
      <w:r w:rsidRPr="0063661A">
        <w:t xml:space="preserve"> доступна по адресу </w:t>
      </w:r>
      <w:hyperlink r:id="rId14" w:history="1">
        <w:r w:rsidRPr="001B7A5E">
          <w:rPr>
            <w:rStyle w:val="ab"/>
          </w:rPr>
          <w:t>http://www.electropedia.org/</w:t>
        </w:r>
      </w:hyperlink>
      <w:r w:rsidRPr="006D1505">
        <w:rPr>
          <w:rStyle w:val="ab"/>
        </w:rPr>
        <w:t>.</w:t>
      </w:r>
    </w:p>
    <w:p w14:paraId="53A5801E" w14:textId="3D16CD0C" w:rsidR="006A3218" w:rsidRDefault="006A3218" w:rsidP="006A3218">
      <w:pPr>
        <w:pStyle w:val="10"/>
      </w:pPr>
      <w:bookmarkStart w:id="32" w:name="_Toc134107065"/>
      <w:r>
        <w:t xml:space="preserve">4 </w:t>
      </w:r>
      <w:r w:rsidR="00621875">
        <w:t>С</w:t>
      </w:r>
      <w:r w:rsidR="00621875" w:rsidRPr="0063661A">
        <w:t>окращения</w:t>
      </w:r>
      <w:bookmarkEnd w:id="32"/>
    </w:p>
    <w:p w14:paraId="0F30E747" w14:textId="77777777" w:rsidR="006A3218" w:rsidRDefault="006A3218" w:rsidP="006A3218">
      <w:pPr>
        <w:rPr>
          <w:lang w:val="en-US"/>
        </w:rPr>
      </w:pPr>
    </w:p>
    <w:tbl>
      <w:tblPr>
        <w:tblW w:w="9639" w:type="dxa"/>
        <w:tblLayout w:type="fixed"/>
        <w:tblCellMar>
          <w:left w:w="0" w:type="dxa"/>
          <w:right w:w="0" w:type="dxa"/>
        </w:tblCellMar>
        <w:tblLook w:val="04A0" w:firstRow="1" w:lastRow="0" w:firstColumn="1" w:lastColumn="0" w:noHBand="0" w:noVBand="1"/>
      </w:tblPr>
      <w:tblGrid>
        <w:gridCol w:w="993"/>
        <w:gridCol w:w="567"/>
        <w:gridCol w:w="8079"/>
      </w:tblGrid>
      <w:tr w:rsidR="00FB331E" w:rsidRPr="00927668" w14:paraId="28FB5A77" w14:textId="77777777" w:rsidTr="008B0144">
        <w:tc>
          <w:tcPr>
            <w:tcW w:w="993" w:type="dxa"/>
          </w:tcPr>
          <w:p w14:paraId="4BF1897D" w14:textId="77777777" w:rsidR="00FB331E" w:rsidRPr="00927668" w:rsidRDefault="00FB331E" w:rsidP="008B0144">
            <w:pPr>
              <w:pStyle w:val="afb"/>
            </w:pPr>
            <w:r w:rsidRPr="00927668">
              <w:t>ИИ</w:t>
            </w:r>
          </w:p>
        </w:tc>
        <w:tc>
          <w:tcPr>
            <w:tcW w:w="567" w:type="dxa"/>
          </w:tcPr>
          <w:p w14:paraId="0C3452B0" w14:textId="77777777" w:rsidR="00FB331E" w:rsidRPr="00927668" w:rsidRDefault="00FB331E" w:rsidP="008B0144">
            <w:pPr>
              <w:pStyle w:val="afb"/>
            </w:pPr>
            <w:r w:rsidRPr="00927668">
              <w:t xml:space="preserve">— </w:t>
            </w:r>
          </w:p>
        </w:tc>
        <w:tc>
          <w:tcPr>
            <w:tcW w:w="8079" w:type="dxa"/>
          </w:tcPr>
          <w:p w14:paraId="4E54DEFC" w14:textId="77777777" w:rsidR="00FB331E" w:rsidRPr="00927668" w:rsidRDefault="00FB331E" w:rsidP="008B0144">
            <w:pPr>
              <w:pStyle w:val="afb"/>
            </w:pPr>
            <w:r w:rsidRPr="00FB331E">
              <w:rPr>
                <w:lang w:val="ru-RU"/>
              </w:rPr>
              <w:t>искусственный</w:t>
            </w:r>
            <w:r w:rsidRPr="00927668">
              <w:t xml:space="preserve"> </w:t>
            </w:r>
            <w:proofErr w:type="spellStart"/>
            <w:r w:rsidRPr="00927668">
              <w:t>интеллект</w:t>
            </w:r>
            <w:proofErr w:type="spellEnd"/>
            <w:r w:rsidRPr="00927668">
              <w:t xml:space="preserve"> (</w:t>
            </w:r>
            <w:r w:rsidRPr="00927668">
              <w:rPr>
                <w:lang w:eastAsia="zh-CN"/>
              </w:rPr>
              <w:t>artificial intelligence</w:t>
            </w:r>
            <w:r w:rsidRPr="00927668">
              <w:t>)</w:t>
            </w:r>
          </w:p>
        </w:tc>
      </w:tr>
      <w:tr w:rsidR="00FB331E" w:rsidRPr="00927668" w14:paraId="0CF6452D" w14:textId="77777777" w:rsidTr="008B0144">
        <w:tc>
          <w:tcPr>
            <w:tcW w:w="993" w:type="dxa"/>
          </w:tcPr>
          <w:p w14:paraId="4DCA56CE" w14:textId="77777777" w:rsidR="00FB331E" w:rsidRPr="00927668" w:rsidRDefault="00FB331E" w:rsidP="008B0144">
            <w:pPr>
              <w:pStyle w:val="afb"/>
            </w:pPr>
            <w:r w:rsidRPr="00927668">
              <w:t>DPIA</w:t>
            </w:r>
          </w:p>
        </w:tc>
        <w:tc>
          <w:tcPr>
            <w:tcW w:w="567" w:type="dxa"/>
          </w:tcPr>
          <w:p w14:paraId="6670F2ED" w14:textId="77777777" w:rsidR="00FB331E" w:rsidRPr="00927668" w:rsidRDefault="00FB331E" w:rsidP="008B0144">
            <w:pPr>
              <w:pStyle w:val="afb"/>
            </w:pPr>
            <w:r w:rsidRPr="00927668">
              <w:t xml:space="preserve"> — </w:t>
            </w:r>
          </w:p>
        </w:tc>
        <w:tc>
          <w:tcPr>
            <w:tcW w:w="8079" w:type="dxa"/>
          </w:tcPr>
          <w:p w14:paraId="162462FD" w14:textId="77777777" w:rsidR="00FB331E" w:rsidRPr="00927668" w:rsidRDefault="00FB331E" w:rsidP="008B0144">
            <w:pPr>
              <w:pStyle w:val="afb"/>
            </w:pPr>
            <w:r w:rsidRPr="00FB331E">
              <w:rPr>
                <w:lang w:val="ru-RU"/>
              </w:rPr>
              <w:t>оценка воздействия защиты данных</w:t>
            </w:r>
            <w:r w:rsidRPr="00927668">
              <w:t xml:space="preserve"> (</w:t>
            </w:r>
            <w:r w:rsidRPr="00927668">
              <w:rPr>
                <w:lang w:eastAsia="zh-CN"/>
              </w:rPr>
              <w:t>data protection impact assessment</w:t>
            </w:r>
            <w:r w:rsidRPr="00927668">
              <w:t>)</w:t>
            </w:r>
          </w:p>
        </w:tc>
      </w:tr>
      <w:tr w:rsidR="00FB331E" w:rsidRPr="00F17B14" w14:paraId="6F1B276A" w14:textId="77777777" w:rsidTr="008B0144">
        <w:tc>
          <w:tcPr>
            <w:tcW w:w="993" w:type="dxa"/>
          </w:tcPr>
          <w:p w14:paraId="5EC88AD7" w14:textId="77777777" w:rsidR="00FB331E" w:rsidRPr="00927668" w:rsidRDefault="00FB331E" w:rsidP="008B0144">
            <w:pPr>
              <w:pStyle w:val="afb"/>
            </w:pPr>
            <w:r w:rsidRPr="00927668">
              <w:t>JSON</w:t>
            </w:r>
          </w:p>
        </w:tc>
        <w:tc>
          <w:tcPr>
            <w:tcW w:w="567" w:type="dxa"/>
          </w:tcPr>
          <w:p w14:paraId="4E833C7C" w14:textId="77777777" w:rsidR="00FB331E" w:rsidRPr="00927668" w:rsidRDefault="00FB331E" w:rsidP="008B0144">
            <w:pPr>
              <w:pStyle w:val="afb"/>
            </w:pPr>
            <w:r w:rsidRPr="00927668">
              <w:t xml:space="preserve"> — </w:t>
            </w:r>
          </w:p>
        </w:tc>
        <w:tc>
          <w:tcPr>
            <w:tcW w:w="8079" w:type="dxa"/>
          </w:tcPr>
          <w:p w14:paraId="1BB44DD8" w14:textId="77777777" w:rsidR="00FB331E" w:rsidRPr="00927668" w:rsidRDefault="00FB331E" w:rsidP="008B0144">
            <w:pPr>
              <w:pStyle w:val="afb"/>
            </w:pPr>
            <w:r w:rsidRPr="00FB331E">
              <w:rPr>
                <w:lang w:val="ru-RU"/>
              </w:rPr>
              <w:t>тестовый</w:t>
            </w:r>
            <w:r w:rsidRPr="00476973">
              <w:t xml:space="preserve"> </w:t>
            </w:r>
            <w:r w:rsidRPr="00FB331E">
              <w:rPr>
                <w:lang w:val="ru-RU"/>
              </w:rPr>
              <w:t>формат</w:t>
            </w:r>
            <w:r w:rsidRPr="00476973">
              <w:t xml:space="preserve"> </w:t>
            </w:r>
            <w:r w:rsidRPr="00FB331E">
              <w:rPr>
                <w:lang w:val="ru-RU"/>
              </w:rPr>
              <w:t>описания</w:t>
            </w:r>
            <w:r w:rsidRPr="00476973">
              <w:t xml:space="preserve"> </w:t>
            </w:r>
            <w:r w:rsidRPr="00FB331E">
              <w:rPr>
                <w:lang w:val="ru-RU"/>
              </w:rPr>
              <w:t>объектов</w:t>
            </w:r>
            <w:r w:rsidRPr="00927668">
              <w:t xml:space="preserve"> JavaScript (</w:t>
            </w:r>
            <w:r w:rsidRPr="00927668">
              <w:rPr>
                <w:lang w:eastAsia="zh-CN"/>
              </w:rPr>
              <w:t>JavaScript object notation</w:t>
            </w:r>
            <w:r w:rsidRPr="00927668">
              <w:t>)</w:t>
            </w:r>
          </w:p>
        </w:tc>
      </w:tr>
      <w:tr w:rsidR="00FB331E" w:rsidRPr="00927668" w14:paraId="715F0023" w14:textId="77777777" w:rsidTr="008B0144">
        <w:tc>
          <w:tcPr>
            <w:tcW w:w="993" w:type="dxa"/>
          </w:tcPr>
          <w:p w14:paraId="7FC40670" w14:textId="6C061CC6" w:rsidR="00FB331E" w:rsidRPr="009531AB" w:rsidRDefault="009531AB" w:rsidP="008B0144">
            <w:pPr>
              <w:pStyle w:val="afb"/>
              <w:rPr>
                <w:lang w:val="ru-RU"/>
              </w:rPr>
            </w:pPr>
            <w:r>
              <w:rPr>
                <w:lang w:val="ru-RU"/>
              </w:rPr>
              <w:t>МО</w:t>
            </w:r>
          </w:p>
        </w:tc>
        <w:tc>
          <w:tcPr>
            <w:tcW w:w="567" w:type="dxa"/>
          </w:tcPr>
          <w:p w14:paraId="1E37FD7C" w14:textId="77777777" w:rsidR="00FB331E" w:rsidRPr="00927668" w:rsidRDefault="00FB331E" w:rsidP="008B0144">
            <w:pPr>
              <w:pStyle w:val="afb"/>
            </w:pPr>
            <w:r w:rsidRPr="00927668">
              <w:t xml:space="preserve"> — </w:t>
            </w:r>
          </w:p>
        </w:tc>
        <w:tc>
          <w:tcPr>
            <w:tcW w:w="8079" w:type="dxa"/>
          </w:tcPr>
          <w:p w14:paraId="65044F31" w14:textId="77777777" w:rsidR="00FB331E" w:rsidRPr="00927668" w:rsidRDefault="00FB331E" w:rsidP="008B0144">
            <w:pPr>
              <w:pStyle w:val="afb"/>
            </w:pPr>
            <w:r w:rsidRPr="00FB331E">
              <w:rPr>
                <w:lang w:val="ru-RU"/>
              </w:rPr>
              <w:t>машинное обучение</w:t>
            </w:r>
            <w:r w:rsidRPr="00927668">
              <w:t xml:space="preserve"> (</w:t>
            </w:r>
            <w:r w:rsidRPr="00927668">
              <w:rPr>
                <w:lang w:eastAsia="zh-CN"/>
              </w:rPr>
              <w:t>machine learning</w:t>
            </w:r>
            <w:r w:rsidRPr="00927668">
              <w:t>)</w:t>
            </w:r>
          </w:p>
        </w:tc>
      </w:tr>
      <w:tr w:rsidR="00FB331E" w:rsidRPr="00F17B14" w14:paraId="12261EE7" w14:textId="77777777" w:rsidTr="008B0144">
        <w:tc>
          <w:tcPr>
            <w:tcW w:w="993" w:type="dxa"/>
          </w:tcPr>
          <w:p w14:paraId="649529C9" w14:textId="77777777" w:rsidR="00FB331E" w:rsidRPr="00927668" w:rsidRDefault="00FB331E" w:rsidP="008B0144">
            <w:pPr>
              <w:pStyle w:val="afb"/>
            </w:pPr>
            <w:r w:rsidRPr="00927668">
              <w:rPr>
                <w:lang w:eastAsia="zh-CN"/>
              </w:rPr>
              <w:t>OWL</w:t>
            </w:r>
          </w:p>
        </w:tc>
        <w:tc>
          <w:tcPr>
            <w:tcW w:w="567" w:type="dxa"/>
          </w:tcPr>
          <w:p w14:paraId="4970F396" w14:textId="77777777" w:rsidR="00FB331E" w:rsidRPr="00927668" w:rsidRDefault="00FB331E" w:rsidP="008B0144">
            <w:pPr>
              <w:pStyle w:val="afb"/>
            </w:pPr>
            <w:r w:rsidRPr="00927668">
              <w:t xml:space="preserve"> — </w:t>
            </w:r>
          </w:p>
        </w:tc>
        <w:tc>
          <w:tcPr>
            <w:tcW w:w="8079" w:type="dxa"/>
          </w:tcPr>
          <w:p w14:paraId="0D3DAD18" w14:textId="77777777" w:rsidR="00FB331E" w:rsidRPr="00927668" w:rsidRDefault="00FB331E" w:rsidP="008B0144">
            <w:pPr>
              <w:pStyle w:val="afb"/>
            </w:pPr>
            <w:r w:rsidRPr="00FB331E">
              <w:rPr>
                <w:lang w:val="ru-RU"/>
              </w:rPr>
              <w:t>язык</w:t>
            </w:r>
            <w:r w:rsidRPr="00476973">
              <w:t xml:space="preserve"> </w:t>
            </w:r>
            <w:r w:rsidRPr="00FB331E">
              <w:rPr>
                <w:lang w:val="ru-RU"/>
              </w:rPr>
              <w:t>веб</w:t>
            </w:r>
            <w:r w:rsidRPr="00476973">
              <w:t>-</w:t>
            </w:r>
            <w:r w:rsidRPr="00FB331E">
              <w:rPr>
                <w:lang w:val="ru-RU"/>
              </w:rPr>
              <w:t>онтологий</w:t>
            </w:r>
            <w:r w:rsidRPr="00927668" w:rsidDel="0037341B">
              <w:t xml:space="preserve"> </w:t>
            </w:r>
            <w:r w:rsidRPr="00927668">
              <w:t>(</w:t>
            </w:r>
            <w:r w:rsidRPr="00927668">
              <w:rPr>
                <w:lang w:eastAsia="zh-CN"/>
              </w:rPr>
              <w:t>web ontology language</w:t>
            </w:r>
            <w:r w:rsidRPr="00927668">
              <w:t>)</w:t>
            </w:r>
          </w:p>
        </w:tc>
      </w:tr>
      <w:tr w:rsidR="00FB331E" w:rsidRPr="00F17B14" w14:paraId="0CE91F87" w14:textId="77777777" w:rsidTr="008B0144">
        <w:tc>
          <w:tcPr>
            <w:tcW w:w="993" w:type="dxa"/>
          </w:tcPr>
          <w:p w14:paraId="5B7C4BB3" w14:textId="01C139A8" w:rsidR="00FB331E" w:rsidRPr="00F73B86" w:rsidRDefault="00F73B86" w:rsidP="008B0144">
            <w:pPr>
              <w:pStyle w:val="afb"/>
              <w:rPr>
                <w:lang w:val="ru-RU"/>
              </w:rPr>
            </w:pPr>
            <w:r>
              <w:rPr>
                <w:lang w:val="ru-RU" w:eastAsia="zh-CN"/>
              </w:rPr>
              <w:t>ПД</w:t>
            </w:r>
            <w:r w:rsidR="009531AB">
              <w:rPr>
                <w:lang w:val="ru-RU" w:eastAsia="zh-CN"/>
              </w:rPr>
              <w:t>н</w:t>
            </w:r>
          </w:p>
        </w:tc>
        <w:tc>
          <w:tcPr>
            <w:tcW w:w="567" w:type="dxa"/>
          </w:tcPr>
          <w:p w14:paraId="4A70EC51" w14:textId="77777777" w:rsidR="00FB331E" w:rsidRPr="00927668" w:rsidRDefault="00FB331E" w:rsidP="008B0144">
            <w:pPr>
              <w:pStyle w:val="afb"/>
            </w:pPr>
            <w:r w:rsidRPr="00927668">
              <w:t xml:space="preserve"> — </w:t>
            </w:r>
          </w:p>
        </w:tc>
        <w:tc>
          <w:tcPr>
            <w:tcW w:w="8079" w:type="dxa"/>
          </w:tcPr>
          <w:p w14:paraId="6926B48B" w14:textId="77777777" w:rsidR="00FB331E" w:rsidRPr="00927668" w:rsidRDefault="00FB331E" w:rsidP="008B0144">
            <w:pPr>
              <w:pStyle w:val="afb"/>
            </w:pPr>
            <w:r w:rsidRPr="00FB331E">
              <w:rPr>
                <w:lang w:val="ru-RU"/>
              </w:rPr>
              <w:t>персональные</w:t>
            </w:r>
            <w:r w:rsidRPr="00476973">
              <w:t xml:space="preserve"> </w:t>
            </w:r>
            <w:r w:rsidRPr="00FB331E">
              <w:rPr>
                <w:lang w:val="ru-RU"/>
              </w:rPr>
              <w:t>данные</w:t>
            </w:r>
            <w:r w:rsidRPr="00927668">
              <w:t xml:space="preserve"> (</w:t>
            </w:r>
            <w:r w:rsidRPr="00927668">
              <w:rPr>
                <w:lang w:eastAsia="zh-CN"/>
              </w:rPr>
              <w:t>personally identifiable information</w:t>
            </w:r>
            <w:r w:rsidRPr="00927668">
              <w:t>)</w:t>
            </w:r>
          </w:p>
        </w:tc>
      </w:tr>
      <w:tr w:rsidR="00FB331E" w:rsidRPr="00F17B14" w14:paraId="0550F1DB" w14:textId="77777777" w:rsidTr="008B0144">
        <w:tc>
          <w:tcPr>
            <w:tcW w:w="993" w:type="dxa"/>
          </w:tcPr>
          <w:p w14:paraId="666B2827" w14:textId="77777777" w:rsidR="00FB331E" w:rsidRPr="00554E8F" w:rsidRDefault="00FB331E" w:rsidP="008B0144">
            <w:pPr>
              <w:pStyle w:val="afb"/>
            </w:pPr>
            <w:r w:rsidRPr="00833396">
              <w:rPr>
                <w:lang w:eastAsia="ru-RU"/>
              </w:rPr>
              <w:t>XML</w:t>
            </w:r>
          </w:p>
        </w:tc>
        <w:tc>
          <w:tcPr>
            <w:tcW w:w="567" w:type="dxa"/>
          </w:tcPr>
          <w:p w14:paraId="37F03D28" w14:textId="77777777" w:rsidR="00FB331E" w:rsidRPr="00554E8F" w:rsidRDefault="00FB331E" w:rsidP="008B0144">
            <w:pPr>
              <w:pStyle w:val="afb"/>
            </w:pPr>
            <w:r w:rsidRPr="00554E8F">
              <w:t xml:space="preserve"> — </w:t>
            </w:r>
          </w:p>
        </w:tc>
        <w:tc>
          <w:tcPr>
            <w:tcW w:w="8079" w:type="dxa"/>
          </w:tcPr>
          <w:p w14:paraId="1666EAF8" w14:textId="77777777" w:rsidR="00FB331E" w:rsidRPr="00833396" w:rsidRDefault="00FB331E" w:rsidP="008B0144">
            <w:pPr>
              <w:pStyle w:val="afb"/>
              <w:rPr>
                <w:lang w:eastAsia="ru-RU"/>
              </w:rPr>
            </w:pPr>
            <w:r w:rsidRPr="00FB331E">
              <w:rPr>
                <w:lang w:val="ru-RU"/>
              </w:rPr>
              <w:t>расширяемый</w:t>
            </w:r>
            <w:r w:rsidRPr="00476973">
              <w:rPr>
                <w:lang w:eastAsia="ru-RU"/>
              </w:rPr>
              <w:t xml:space="preserve"> </w:t>
            </w:r>
            <w:r w:rsidRPr="00FB331E">
              <w:rPr>
                <w:lang w:val="ru-RU"/>
              </w:rPr>
              <w:t>язык</w:t>
            </w:r>
            <w:r w:rsidRPr="00476973">
              <w:rPr>
                <w:lang w:eastAsia="ru-RU"/>
              </w:rPr>
              <w:t xml:space="preserve"> </w:t>
            </w:r>
            <w:r w:rsidRPr="00FB331E">
              <w:rPr>
                <w:lang w:val="ru-RU"/>
              </w:rPr>
              <w:t>разметки</w:t>
            </w:r>
            <w:r w:rsidRPr="00833396">
              <w:rPr>
                <w:lang w:eastAsia="ru-RU"/>
              </w:rPr>
              <w:t xml:space="preserve"> (extensible markup language)</w:t>
            </w:r>
          </w:p>
        </w:tc>
      </w:tr>
    </w:tbl>
    <w:p w14:paraId="0D215EE8" w14:textId="7F2A4499" w:rsidR="006A3218" w:rsidRDefault="006A3218" w:rsidP="006A3218">
      <w:pPr>
        <w:pStyle w:val="10"/>
      </w:pPr>
      <w:bookmarkStart w:id="33" w:name="_Toc134107066"/>
      <w:r>
        <w:t xml:space="preserve">5 </w:t>
      </w:r>
      <w:r w:rsidR="00733CD5" w:rsidRPr="0037588D">
        <w:t>Обзор жизненного цикла данных</w:t>
      </w:r>
      <w:bookmarkEnd w:id="33"/>
    </w:p>
    <w:p w14:paraId="4EFCA41B" w14:textId="77777777" w:rsidR="00733CD5" w:rsidRDefault="00733CD5" w:rsidP="00733CD5"/>
    <w:p w14:paraId="222B12D3" w14:textId="160226CB" w:rsidR="00733CD5" w:rsidRPr="004651C6" w:rsidRDefault="009531AB" w:rsidP="009531AB">
      <w:r w:rsidRPr="004651C6">
        <w:t xml:space="preserve">Жизненный цикл данных для систем </w:t>
      </w:r>
      <w:r>
        <w:t>искусственного интеллекта</w:t>
      </w:r>
      <w:r w:rsidRPr="004651C6">
        <w:t xml:space="preserve"> включает в себя </w:t>
      </w:r>
      <w:r>
        <w:t xml:space="preserve">процессы оперирования </w:t>
      </w:r>
      <w:r w:rsidRPr="004651C6">
        <w:t>данны</w:t>
      </w:r>
      <w:r>
        <w:t>ми</w:t>
      </w:r>
      <w:r w:rsidRPr="004651C6">
        <w:t xml:space="preserve"> от </w:t>
      </w:r>
      <w:r>
        <w:t>первоначальной</w:t>
      </w:r>
      <w:r w:rsidRPr="004651C6">
        <w:t xml:space="preserve"> концепции </w:t>
      </w:r>
      <w:r>
        <w:t xml:space="preserve">создания </w:t>
      </w:r>
      <w:r w:rsidRPr="004651C6">
        <w:t xml:space="preserve">новой системы </w:t>
      </w:r>
      <w:r>
        <w:t>искусственного интеллекта</w:t>
      </w:r>
      <w:r w:rsidRPr="004651C6">
        <w:t xml:space="preserve"> до </w:t>
      </w:r>
      <w:r>
        <w:t>окончательного</w:t>
      </w:r>
      <w:r w:rsidRPr="004651C6">
        <w:t xml:space="preserve"> вывода </w:t>
      </w:r>
      <w:r>
        <w:t xml:space="preserve">этой </w:t>
      </w:r>
      <w:r w:rsidRPr="004651C6">
        <w:t>системы из эксплуатации и разделен на несколько отдельных этапов. Каждый этап</w:t>
      </w:r>
      <w:r>
        <w:t>,</w:t>
      </w:r>
      <w:r w:rsidRPr="004651C6">
        <w:t xml:space="preserve"> </w:t>
      </w:r>
      <w:r>
        <w:t>как правило</w:t>
      </w:r>
      <w:r w:rsidRPr="004651C6">
        <w:t xml:space="preserve">, является частью жизненного цикла данных для системы </w:t>
      </w:r>
      <w:r>
        <w:t>искусственного интеллекта</w:t>
      </w:r>
      <w:r w:rsidRPr="004651C6">
        <w:t>.</w:t>
      </w:r>
    </w:p>
    <w:p w14:paraId="697DFA8C" w14:textId="1AE8599B" w:rsidR="00733CD5" w:rsidRDefault="009531AB" w:rsidP="00733CD5">
      <w:r w:rsidRPr="004651C6">
        <w:t xml:space="preserve">Жизненный цикл данных представляет собой все этапы, через которые данные могут проходить в любой системе, </w:t>
      </w:r>
      <w:r>
        <w:t>оперирующей</w:t>
      </w:r>
      <w:r w:rsidRPr="004651C6">
        <w:t xml:space="preserve"> данны</w:t>
      </w:r>
      <w:r>
        <w:t>ми</w:t>
      </w:r>
      <w:r w:rsidRPr="004651C6">
        <w:t xml:space="preserve"> </w:t>
      </w:r>
      <w:r>
        <w:t>произвольного</w:t>
      </w:r>
      <w:r w:rsidRPr="004651C6">
        <w:t xml:space="preserve"> типа. Он предназначен для поддержки достижения целей, связанных с управлением системой, полезностью системы, качеством данных и безопасностью данных, путем обеспечения того, чтобы обработке данных уделялось должное внимание при планировании, разработке, использовании и выводе системы из эксплуатации.</w:t>
      </w:r>
    </w:p>
    <w:p w14:paraId="2101BB28" w14:textId="5CD59281" w:rsidR="00733CD5" w:rsidRPr="004651C6" w:rsidRDefault="009531AB" w:rsidP="00733CD5">
      <w:r w:rsidRPr="003C06FF">
        <w:t xml:space="preserve">Детальное предназначение и </w:t>
      </w:r>
      <w:r w:rsidRPr="00E429EF">
        <w:t>последовательность прохождения этих этапов</w:t>
      </w:r>
      <w:r w:rsidRPr="003C06FF">
        <w:t xml:space="preserve"> на протяжении жизненного цикла зависят от множества факторов, включая социальные, </w:t>
      </w:r>
      <w:r w:rsidRPr="003C06FF">
        <w:lastRenderedPageBreak/>
        <w:t>коммерческие, организационные и технические соображения, каждый из которых может меняться или иногда сочетаться с другими этапами в течение жизненного цикла системы.</w:t>
      </w:r>
      <w:r w:rsidRPr="00E429EF">
        <w:t xml:space="preserve"> Настоящий </w:t>
      </w:r>
      <w:r w:rsidRPr="003C06FF">
        <w:t>стандарт</w:t>
      </w:r>
      <w:r w:rsidRPr="00E429EF" w:rsidDel="008020D6">
        <w:t xml:space="preserve"> </w:t>
      </w:r>
      <w:r w:rsidRPr="00E429EF">
        <w:t>описывает следующие 10 этапов:</w:t>
      </w:r>
    </w:p>
    <w:p w14:paraId="5A75AF64" w14:textId="77777777" w:rsidR="00733CD5" w:rsidRPr="004651C6" w:rsidRDefault="00733CD5" w:rsidP="00733CD5">
      <w:pPr>
        <w:pStyle w:val="a"/>
        <w:jc w:val="both"/>
      </w:pPr>
      <w:r>
        <w:t>э</w:t>
      </w:r>
      <w:r w:rsidRPr="004651C6">
        <w:t xml:space="preserve">тап 1 </w:t>
      </w:r>
      <w:r>
        <w:t>–</w:t>
      </w:r>
      <w:r w:rsidRPr="004651C6">
        <w:t xml:space="preserve"> </w:t>
      </w:r>
      <w:r>
        <w:t>концептуализация идеи;</w:t>
      </w:r>
    </w:p>
    <w:p w14:paraId="6FD68291" w14:textId="7397C48F" w:rsidR="00733CD5" w:rsidRPr="004651C6" w:rsidRDefault="00733CD5" w:rsidP="00733CD5">
      <w:pPr>
        <w:pStyle w:val="a"/>
        <w:jc w:val="both"/>
      </w:pPr>
      <w:r>
        <w:t>э</w:t>
      </w:r>
      <w:r w:rsidRPr="004651C6">
        <w:t xml:space="preserve">тап 2 </w:t>
      </w:r>
      <w:r>
        <w:t xml:space="preserve">–формирование </w:t>
      </w:r>
      <w:r w:rsidR="009531AB">
        <w:t xml:space="preserve">деловых </w:t>
      </w:r>
      <w:r w:rsidRPr="004651C6">
        <w:t>требовани</w:t>
      </w:r>
      <w:r>
        <w:t>й</w:t>
      </w:r>
      <w:r w:rsidRPr="004651C6">
        <w:t>;</w:t>
      </w:r>
    </w:p>
    <w:p w14:paraId="135BDC74" w14:textId="77777777" w:rsidR="00733CD5" w:rsidRPr="004651C6" w:rsidRDefault="00733CD5" w:rsidP="00733CD5">
      <w:pPr>
        <w:pStyle w:val="a"/>
        <w:jc w:val="both"/>
      </w:pPr>
      <w:r>
        <w:t>э</w:t>
      </w:r>
      <w:r w:rsidRPr="004651C6">
        <w:t xml:space="preserve">тап 3 </w:t>
      </w:r>
      <w:r>
        <w:t>–</w:t>
      </w:r>
      <w:r w:rsidRPr="004651C6">
        <w:t xml:space="preserve"> </w:t>
      </w:r>
      <w:r>
        <w:t>п</w:t>
      </w:r>
      <w:r w:rsidRPr="004651C6">
        <w:t xml:space="preserve">ланирование </w:t>
      </w:r>
      <w:r>
        <w:t xml:space="preserve">работы с </w:t>
      </w:r>
      <w:r w:rsidRPr="004651C6">
        <w:t>данны</w:t>
      </w:r>
      <w:r>
        <w:t>ми</w:t>
      </w:r>
      <w:r w:rsidRPr="004651C6">
        <w:t>;</w:t>
      </w:r>
    </w:p>
    <w:p w14:paraId="462517A5" w14:textId="77777777" w:rsidR="00733CD5" w:rsidRPr="004651C6" w:rsidRDefault="00733CD5" w:rsidP="00733CD5">
      <w:pPr>
        <w:pStyle w:val="a"/>
        <w:jc w:val="both"/>
      </w:pPr>
      <w:r>
        <w:t>э</w:t>
      </w:r>
      <w:r w:rsidRPr="004651C6">
        <w:t xml:space="preserve">тап 4 </w:t>
      </w:r>
      <w:r>
        <w:t>–</w:t>
      </w:r>
      <w:r w:rsidRPr="004651C6">
        <w:t xml:space="preserve"> </w:t>
      </w:r>
      <w:r>
        <w:t>комплектование</w:t>
      </w:r>
      <w:r w:rsidRPr="004651C6">
        <w:t xml:space="preserve"> </w:t>
      </w:r>
      <w:r w:rsidRPr="00021462">
        <w:t>наборов</w:t>
      </w:r>
      <w:r>
        <w:t xml:space="preserve"> </w:t>
      </w:r>
      <w:r w:rsidRPr="004651C6">
        <w:t>данных;</w:t>
      </w:r>
    </w:p>
    <w:p w14:paraId="1808F60D" w14:textId="77777777" w:rsidR="00733CD5" w:rsidRPr="004651C6" w:rsidRDefault="00733CD5" w:rsidP="00733CD5">
      <w:pPr>
        <w:pStyle w:val="a"/>
        <w:jc w:val="both"/>
      </w:pPr>
      <w:r>
        <w:t>э</w:t>
      </w:r>
      <w:r w:rsidRPr="004651C6">
        <w:t xml:space="preserve">тап 5 </w:t>
      </w:r>
      <w:r>
        <w:t>–</w:t>
      </w:r>
      <w:r w:rsidRPr="004651C6">
        <w:t xml:space="preserve"> </w:t>
      </w:r>
      <w:r>
        <w:t>п</w:t>
      </w:r>
      <w:r w:rsidRPr="004651C6">
        <w:t xml:space="preserve">одготовка </w:t>
      </w:r>
      <w:r>
        <w:t xml:space="preserve">наборов </w:t>
      </w:r>
      <w:r w:rsidRPr="004651C6">
        <w:t>данных;</w:t>
      </w:r>
    </w:p>
    <w:p w14:paraId="2AD413C9" w14:textId="77777777" w:rsidR="00733CD5" w:rsidRPr="004651C6" w:rsidRDefault="00733CD5" w:rsidP="00733CD5">
      <w:pPr>
        <w:pStyle w:val="a"/>
        <w:jc w:val="both"/>
      </w:pPr>
      <w:r>
        <w:t>э</w:t>
      </w:r>
      <w:r w:rsidRPr="004651C6">
        <w:t xml:space="preserve">тап 6 </w:t>
      </w:r>
      <w:r>
        <w:t>–</w:t>
      </w:r>
      <w:r w:rsidRPr="004651C6">
        <w:t xml:space="preserve"> </w:t>
      </w:r>
      <w:r>
        <w:t>п</w:t>
      </w:r>
      <w:r w:rsidRPr="004651C6">
        <w:t>остроение модели;</w:t>
      </w:r>
    </w:p>
    <w:p w14:paraId="2507CF4D" w14:textId="77777777" w:rsidR="00733CD5" w:rsidRPr="004651C6" w:rsidRDefault="00733CD5" w:rsidP="00733CD5">
      <w:pPr>
        <w:pStyle w:val="a"/>
        <w:jc w:val="both"/>
      </w:pPr>
      <w:r>
        <w:t>э</w:t>
      </w:r>
      <w:r w:rsidRPr="004651C6">
        <w:t xml:space="preserve">тап 7 </w:t>
      </w:r>
      <w:r>
        <w:t>–</w:t>
      </w:r>
      <w:r w:rsidRPr="004651C6">
        <w:t xml:space="preserve"> </w:t>
      </w:r>
      <w:r>
        <w:t>р</w:t>
      </w:r>
      <w:r w:rsidRPr="004651C6">
        <w:t>азвертывание системы;</w:t>
      </w:r>
    </w:p>
    <w:p w14:paraId="37A8892D" w14:textId="77777777" w:rsidR="00733CD5" w:rsidRPr="004651C6" w:rsidRDefault="00733CD5" w:rsidP="00733CD5">
      <w:pPr>
        <w:pStyle w:val="a"/>
        <w:jc w:val="both"/>
      </w:pPr>
      <w:r>
        <w:t>э</w:t>
      </w:r>
      <w:r w:rsidRPr="004651C6">
        <w:t xml:space="preserve">тап 8 </w:t>
      </w:r>
      <w:r>
        <w:t>–</w:t>
      </w:r>
      <w:r w:rsidRPr="004651C6">
        <w:t xml:space="preserve"> </w:t>
      </w:r>
      <w:r>
        <w:t>эксплуатация</w:t>
      </w:r>
      <w:r w:rsidRPr="004651C6">
        <w:t xml:space="preserve"> системы;</w:t>
      </w:r>
    </w:p>
    <w:p w14:paraId="57A352C5" w14:textId="77777777" w:rsidR="00733CD5" w:rsidRPr="004651C6" w:rsidRDefault="00733CD5" w:rsidP="00733CD5">
      <w:pPr>
        <w:pStyle w:val="a"/>
        <w:jc w:val="both"/>
      </w:pPr>
      <w:r>
        <w:t>э</w:t>
      </w:r>
      <w:r w:rsidRPr="004651C6">
        <w:t xml:space="preserve">тап 9 </w:t>
      </w:r>
      <w:r>
        <w:t>–</w:t>
      </w:r>
      <w:r w:rsidRPr="004651C6">
        <w:t xml:space="preserve"> </w:t>
      </w:r>
      <w:r>
        <w:t>в</w:t>
      </w:r>
      <w:r w:rsidRPr="004651C6">
        <w:t>ывод данных из эксплуатации;</w:t>
      </w:r>
    </w:p>
    <w:p w14:paraId="2FAB3E16" w14:textId="77777777" w:rsidR="00733CD5" w:rsidRDefault="00733CD5" w:rsidP="00733CD5">
      <w:pPr>
        <w:pStyle w:val="a"/>
        <w:jc w:val="both"/>
      </w:pPr>
      <w:r>
        <w:t>э</w:t>
      </w:r>
      <w:r w:rsidRPr="004651C6">
        <w:t xml:space="preserve">тап 10 </w:t>
      </w:r>
      <w:r>
        <w:t>–</w:t>
      </w:r>
      <w:r w:rsidRPr="004651C6">
        <w:t xml:space="preserve"> </w:t>
      </w:r>
      <w:r>
        <w:t>в</w:t>
      </w:r>
      <w:r w:rsidRPr="004651C6">
        <w:t>ывод системы из эксплуатации.</w:t>
      </w:r>
    </w:p>
    <w:p w14:paraId="2BE76E63" w14:textId="77777777" w:rsidR="00476973" w:rsidRDefault="00476973" w:rsidP="00733CD5"/>
    <w:p w14:paraId="5442A03B" w14:textId="4592CDA1" w:rsidR="006A3218" w:rsidRPr="007C0378" w:rsidRDefault="00733CD5" w:rsidP="00733CD5">
      <w:pPr>
        <w:rPr>
          <w:lang w:eastAsia="ru-RU"/>
        </w:rPr>
      </w:pPr>
      <w:r w:rsidRPr="00733CD5">
        <w:t>Сведения о жизненном цикле данных при их использовании см. в ISO/IEC 5212</w:t>
      </w:r>
      <w:r>
        <w:rPr>
          <w:rStyle w:val="af2"/>
        </w:rPr>
        <w:footnoteReference w:id="1"/>
      </w:r>
      <w:r w:rsidRPr="00733CD5">
        <w:t>.</w:t>
      </w:r>
    </w:p>
    <w:p w14:paraId="1360EC30" w14:textId="7186A89E" w:rsidR="006A3218" w:rsidRDefault="006A3218" w:rsidP="006A3218">
      <w:pPr>
        <w:pStyle w:val="10"/>
      </w:pPr>
      <w:bookmarkStart w:id="34" w:name="_Toc134107067"/>
      <w:r>
        <w:t xml:space="preserve">6 </w:t>
      </w:r>
      <w:r w:rsidR="000821BE" w:rsidRPr="004651C6">
        <w:t>Структура жизненного цикла данных</w:t>
      </w:r>
      <w:bookmarkEnd w:id="34"/>
    </w:p>
    <w:p w14:paraId="0851AB42" w14:textId="77777777" w:rsidR="006A3218" w:rsidRPr="00CC0C3F" w:rsidRDefault="006A3218" w:rsidP="006A3218">
      <w:pPr>
        <w:rPr>
          <w:lang w:eastAsia="ru-RU"/>
        </w:rPr>
      </w:pPr>
    </w:p>
    <w:p w14:paraId="4023B0D5" w14:textId="77777777" w:rsidR="006A3218" w:rsidRPr="00BA4ED3" w:rsidRDefault="006A3218" w:rsidP="00BA4ED3">
      <w:pPr>
        <w:pStyle w:val="2"/>
      </w:pPr>
      <w:bookmarkStart w:id="35" w:name="_Toc134107068"/>
      <w:r w:rsidRPr="00BA4ED3">
        <w:t>6.1 Общие положения</w:t>
      </w:r>
      <w:bookmarkEnd w:id="35"/>
    </w:p>
    <w:p w14:paraId="3443BB83" w14:textId="77777777" w:rsidR="006A3218" w:rsidRPr="00CC0C3F" w:rsidRDefault="006A3218" w:rsidP="006A3218">
      <w:pPr>
        <w:rPr>
          <w:lang w:eastAsia="ru-RU"/>
        </w:rPr>
      </w:pPr>
    </w:p>
    <w:p w14:paraId="2BDBB5A2" w14:textId="6067DB9B" w:rsidR="000821BE" w:rsidRPr="000821BE" w:rsidRDefault="009531AB" w:rsidP="000821BE">
      <w:r w:rsidRPr="004651C6">
        <w:t>Структура жизненного цикла данных</w:t>
      </w:r>
      <w:r>
        <w:t xml:space="preserve"> </w:t>
      </w:r>
      <w:r w:rsidRPr="004651C6">
        <w:t>на рисунке 1</w:t>
      </w:r>
      <w:r>
        <w:t xml:space="preserve"> идентифицирует</w:t>
      </w:r>
      <w:r w:rsidRPr="004651C6">
        <w:t xml:space="preserve"> </w:t>
      </w:r>
      <w:r w:rsidRPr="003C06FF">
        <w:t>множество концептуально различных этапов оперирования данными в системе ИИ</w:t>
      </w:r>
      <w:r>
        <w:t xml:space="preserve"> – </w:t>
      </w:r>
      <w:r w:rsidRPr="004651C6">
        <w:t xml:space="preserve">от планирования </w:t>
      </w:r>
      <w:r>
        <w:t xml:space="preserve">работы с </w:t>
      </w:r>
      <w:r w:rsidRPr="004651C6">
        <w:t>данны</w:t>
      </w:r>
      <w:r>
        <w:t>ми</w:t>
      </w:r>
      <w:r w:rsidRPr="004651C6">
        <w:t xml:space="preserve"> до </w:t>
      </w:r>
      <w:r w:rsidRPr="003E7C71">
        <w:t>вывода данных из эксплуатации.</w:t>
      </w:r>
      <w:r w:rsidRPr="004651C6">
        <w:t xml:space="preserve"> Рисунок 1 также включает </w:t>
      </w:r>
      <w:r>
        <w:t>концептуализацию идеи</w:t>
      </w:r>
      <w:r w:rsidRPr="004651C6">
        <w:t xml:space="preserve">, </w:t>
      </w:r>
      <w:r>
        <w:t xml:space="preserve">формирование деловых </w:t>
      </w:r>
      <w:r w:rsidRPr="004651C6">
        <w:t>требовани</w:t>
      </w:r>
      <w:r>
        <w:t>й</w:t>
      </w:r>
      <w:r w:rsidRPr="004651C6">
        <w:t xml:space="preserve"> и вывод системы из эксплуатации, которые </w:t>
      </w:r>
      <w:r>
        <w:t xml:space="preserve">относятся к </w:t>
      </w:r>
      <w:r w:rsidRPr="004651C6">
        <w:t>этапам жизненного цикла системы.</w:t>
      </w:r>
    </w:p>
    <w:p w14:paraId="26D3D27B" w14:textId="6B855322" w:rsidR="000821BE" w:rsidRPr="004651C6" w:rsidRDefault="009531AB" w:rsidP="000821BE">
      <w:r>
        <w:t>Сведения</w:t>
      </w:r>
      <w:r w:rsidRPr="004651C6">
        <w:t xml:space="preserve"> о наборах данных см. в </w:t>
      </w:r>
      <w:r>
        <w:rPr>
          <w:lang w:val="en-US"/>
        </w:rPr>
        <w:t>ISO</w:t>
      </w:r>
      <w:r w:rsidRPr="003C06FF">
        <w:t>/</w:t>
      </w:r>
      <w:r>
        <w:rPr>
          <w:lang w:val="en-US"/>
        </w:rPr>
        <w:t>IEC</w:t>
      </w:r>
      <w:r w:rsidRPr="003C06FF">
        <w:t xml:space="preserve"> 23053</w:t>
      </w:r>
      <w:r w:rsidRPr="004651C6">
        <w:t xml:space="preserve">. </w:t>
      </w:r>
      <w:r>
        <w:t>С к</w:t>
      </w:r>
      <w:r w:rsidRPr="004651C6">
        <w:t>ажд</w:t>
      </w:r>
      <w:r>
        <w:t>ым</w:t>
      </w:r>
      <w:r w:rsidRPr="004651C6">
        <w:t xml:space="preserve"> этап</w:t>
      </w:r>
      <w:r>
        <w:t>ом</w:t>
      </w:r>
      <w:r w:rsidRPr="004651C6">
        <w:t xml:space="preserve"> жизненного цикла</w:t>
      </w:r>
      <w:r>
        <w:t xml:space="preserve"> соотносятся </w:t>
      </w:r>
      <w:r w:rsidRPr="004651C6">
        <w:t>процессы, соответствующие определенной задаче. Процессы жизненного цикла описывают действия</w:t>
      </w:r>
      <w:r>
        <w:t xml:space="preserve"> </w:t>
      </w:r>
      <w:r w:rsidRPr="004651C6">
        <w:t xml:space="preserve">с данными на </w:t>
      </w:r>
      <w:r>
        <w:t xml:space="preserve">конкретном </w:t>
      </w:r>
      <w:r w:rsidRPr="004651C6">
        <w:t>этапе.</w:t>
      </w:r>
    </w:p>
    <w:p w14:paraId="273E8F3A" w14:textId="5255CA99" w:rsidR="000821BE" w:rsidRDefault="009531AB" w:rsidP="000821BE">
      <w:r w:rsidRPr="004651C6">
        <w:lastRenderedPageBreak/>
        <w:t xml:space="preserve">Этап 9 (вывод данных из эксплуатации) и этап 10 (вывод системы из эксплуатации) относятся к выводу из эксплуатации, но этап 9 конкретно описывает, что происходит с данными </w:t>
      </w:r>
      <w:r w:rsidRPr="00531EF6">
        <w:t xml:space="preserve">(например, </w:t>
      </w:r>
      <w:r w:rsidRPr="003C06FF">
        <w:t>безопасное удаление, архивирование, перепрофилирование</w:t>
      </w:r>
      <w:r w:rsidRPr="00531EF6">
        <w:t>),</w:t>
      </w:r>
      <w:r w:rsidRPr="004651C6">
        <w:t xml:space="preserve"> а этап 10 описывает, что происходит с системой независимо от </w:t>
      </w:r>
      <w:r w:rsidRPr="00531EF6">
        <w:t xml:space="preserve">того, что происходит с </w:t>
      </w:r>
      <w:r>
        <w:t>обрабатываемыми</w:t>
      </w:r>
      <w:r w:rsidRPr="003C06FF">
        <w:t xml:space="preserve"> </w:t>
      </w:r>
      <w:r>
        <w:t>данными</w:t>
      </w:r>
      <w:r w:rsidRPr="003C06FF">
        <w:t>.</w:t>
      </w:r>
    </w:p>
    <w:p w14:paraId="1814018A" w14:textId="404A3EDA" w:rsidR="00F61D1B" w:rsidRDefault="00F61D1B" w:rsidP="000821BE">
      <w:r w:rsidRPr="008C308F">
        <w:rPr>
          <w:noProof/>
          <w:lang w:eastAsia="ru-RU"/>
        </w:rPr>
        <w:drawing>
          <wp:anchor distT="0" distB="0" distL="114300" distR="114300" simplePos="0" relativeHeight="251687424" behindDoc="0" locked="0" layoutInCell="1" allowOverlap="1" wp14:anchorId="5F6E1B18" wp14:editId="166E1BA6">
            <wp:simplePos x="0" y="0"/>
            <wp:positionH relativeFrom="column">
              <wp:posOffset>11430</wp:posOffset>
            </wp:positionH>
            <wp:positionV relativeFrom="paragraph">
              <wp:posOffset>332740</wp:posOffset>
            </wp:positionV>
            <wp:extent cx="6154420" cy="4414520"/>
            <wp:effectExtent l="0" t="0" r="0" b="5080"/>
            <wp:wrapTopAndBottom/>
            <wp:docPr id="388978617" name="Рисунок 1"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78617" name="Рисунок 1" descr="Изображение выглядит как диаграмма, текст, План, Технический чертеж&#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6154420" cy="4414520"/>
                    </a:xfrm>
                    <a:prstGeom prst="rect">
                      <a:avLst/>
                    </a:prstGeom>
                  </pic:spPr>
                </pic:pic>
              </a:graphicData>
            </a:graphic>
            <wp14:sizeRelH relativeFrom="margin">
              <wp14:pctWidth>0</wp14:pctWidth>
            </wp14:sizeRelH>
            <wp14:sizeRelV relativeFrom="margin">
              <wp14:pctHeight>0</wp14:pctHeight>
            </wp14:sizeRelV>
          </wp:anchor>
        </w:drawing>
      </w:r>
    </w:p>
    <w:p w14:paraId="46E21B66" w14:textId="77777777" w:rsidR="00F61D1B" w:rsidRDefault="00F61D1B" w:rsidP="00F61D1B">
      <w:pPr>
        <w:jc w:val="center"/>
      </w:pPr>
    </w:p>
    <w:p w14:paraId="6C2CA469" w14:textId="7B5A00EA" w:rsidR="00C31308" w:rsidRPr="004651C6" w:rsidRDefault="00C31308" w:rsidP="00F61D1B">
      <w:pPr>
        <w:jc w:val="center"/>
      </w:pPr>
      <w:r w:rsidRPr="004651C6">
        <w:t>Рисунок 1 — Структура жизненного цикла данных</w:t>
      </w:r>
    </w:p>
    <w:p w14:paraId="2766F70D" w14:textId="77777777" w:rsidR="00C31308" w:rsidRDefault="00C31308" w:rsidP="00C31308">
      <w:pPr>
        <w:ind w:firstLine="0"/>
      </w:pPr>
    </w:p>
    <w:p w14:paraId="50F8F365" w14:textId="4B7B23AE" w:rsidR="007867DF" w:rsidRPr="007867DF" w:rsidRDefault="007867DF" w:rsidP="007867DF">
      <w:pPr>
        <w:rPr>
          <w:sz w:val="22"/>
          <w:szCs w:val="22"/>
        </w:rPr>
      </w:pPr>
      <w:r w:rsidRPr="007867DF">
        <w:rPr>
          <w:spacing w:val="40"/>
          <w:sz w:val="22"/>
          <w:szCs w:val="22"/>
        </w:rPr>
        <w:t>Примечание 1</w:t>
      </w:r>
      <w:r w:rsidRPr="007867DF">
        <w:rPr>
          <w:sz w:val="22"/>
          <w:szCs w:val="22"/>
        </w:rPr>
        <w:t xml:space="preserve"> — Однонаправленные стрелки на рисунке 1 изображают прямой путь по этапам жизненного цикла, а двунаправленные стрелки показывают путь с обратной связью между этапами жизненного цикла.</w:t>
      </w:r>
    </w:p>
    <w:p w14:paraId="799E5B6E" w14:textId="77777777" w:rsidR="007867DF" w:rsidRPr="007867DF" w:rsidRDefault="007867DF" w:rsidP="007867DF">
      <w:pPr>
        <w:rPr>
          <w:sz w:val="22"/>
          <w:szCs w:val="22"/>
        </w:rPr>
      </w:pPr>
      <w:r w:rsidRPr="007867DF">
        <w:rPr>
          <w:spacing w:val="40"/>
          <w:sz w:val="22"/>
          <w:szCs w:val="22"/>
        </w:rPr>
        <w:t>Примечание 2 —</w:t>
      </w:r>
      <w:r w:rsidRPr="007867DF">
        <w:rPr>
          <w:sz w:val="22"/>
          <w:szCs w:val="22"/>
        </w:rPr>
        <w:t xml:space="preserve"> Верификация и </w:t>
      </w:r>
      <w:proofErr w:type="spellStart"/>
      <w:r w:rsidRPr="007867DF">
        <w:rPr>
          <w:sz w:val="22"/>
          <w:szCs w:val="22"/>
        </w:rPr>
        <w:t>валидация</w:t>
      </w:r>
      <w:proofErr w:type="spellEnd"/>
      <w:r w:rsidRPr="007867DF">
        <w:rPr>
          <w:sz w:val="22"/>
          <w:szCs w:val="22"/>
        </w:rPr>
        <w:t xml:space="preserve"> модели относятся к внутреннему процессу разработки, результатом которого является модель. </w:t>
      </w:r>
      <w:proofErr w:type="spellStart"/>
      <w:r w:rsidRPr="007867DF">
        <w:rPr>
          <w:sz w:val="22"/>
          <w:szCs w:val="22"/>
        </w:rPr>
        <w:t>Валидация</w:t>
      </w:r>
      <w:proofErr w:type="spellEnd"/>
      <w:r w:rsidRPr="007867DF">
        <w:rPr>
          <w:sz w:val="22"/>
          <w:szCs w:val="22"/>
        </w:rPr>
        <w:t xml:space="preserve"> и верификация системы относится к системе в целом в ходе ее эксплуатации.</w:t>
      </w:r>
    </w:p>
    <w:p w14:paraId="729447B0" w14:textId="395A74B8" w:rsidR="006A3218" w:rsidRPr="0063661A" w:rsidRDefault="007867DF" w:rsidP="00BA4ED3">
      <w:pPr>
        <w:pStyle w:val="2"/>
      </w:pPr>
      <w:bookmarkStart w:id="36" w:name="_Toc134107069"/>
      <w:r>
        <w:t>6</w:t>
      </w:r>
      <w:r w:rsidRPr="00C72208">
        <w:t>.2 Этап 1. Концептуализация идеи</w:t>
      </w:r>
      <w:bookmarkEnd w:id="36"/>
    </w:p>
    <w:p w14:paraId="28183384" w14:textId="77777777" w:rsidR="00D37541" w:rsidRDefault="00D37541" w:rsidP="006A3218"/>
    <w:p w14:paraId="5B5D6C38" w14:textId="77777777" w:rsidR="00401FC6" w:rsidRPr="00014645" w:rsidRDefault="00401FC6" w:rsidP="00401FC6">
      <w:r w:rsidRPr="00014645">
        <w:lastRenderedPageBreak/>
        <w:t>Концеп</w:t>
      </w:r>
      <w:r>
        <w:t xml:space="preserve">туализация идеи (замысел) </w:t>
      </w:r>
      <w:r w:rsidRPr="00DE25F8">
        <w:t>включает процесс осознания</w:t>
      </w:r>
      <w:r>
        <w:t xml:space="preserve"> </w:t>
      </w:r>
      <w:r w:rsidRPr="00014645">
        <w:t>потребност</w:t>
      </w:r>
      <w:r>
        <w:t>и</w:t>
      </w:r>
      <w:r w:rsidRPr="00014645">
        <w:t xml:space="preserve"> или требовани</w:t>
      </w:r>
      <w:r>
        <w:t>й</w:t>
      </w:r>
      <w:r w:rsidRPr="00014645">
        <w:t xml:space="preserve"> к новой или модернизируемой системе </w:t>
      </w:r>
      <w:r>
        <w:t>ИИ</w:t>
      </w:r>
      <w:r w:rsidRPr="00014645">
        <w:t xml:space="preserve">. Система </w:t>
      </w:r>
      <w:r>
        <w:t xml:space="preserve">ИИ </w:t>
      </w:r>
      <w:r w:rsidRPr="00014645">
        <w:t xml:space="preserve">может использоваться как частичное или полное решение существующей или предполагаемой </w:t>
      </w:r>
      <w:proofErr w:type="gramStart"/>
      <w:r w:rsidRPr="00014645">
        <w:t>задачи</w:t>
      </w:r>
      <w:proofErr w:type="gramEnd"/>
      <w:r w:rsidRPr="00014645">
        <w:t xml:space="preserve"> или проблемы, с которой сталкивается организация.</w:t>
      </w:r>
    </w:p>
    <w:p w14:paraId="39916A5D" w14:textId="14D0BD01" w:rsidR="0090294C" w:rsidRDefault="00401FC6" w:rsidP="0090294C">
      <w:r w:rsidRPr="00014645">
        <w:t>Концеп</w:t>
      </w:r>
      <w:r>
        <w:t xml:space="preserve">туализация идеи </w:t>
      </w:r>
      <w:r w:rsidRPr="00014645">
        <w:t xml:space="preserve">также может быть обусловлена более широкими потребностями организации (например, экономическими, техническими, стратегическими, рыночными или </w:t>
      </w:r>
      <w:r>
        <w:t>нормативными правовыми</w:t>
      </w:r>
      <w:r w:rsidRPr="00014645">
        <w:t xml:space="preserve"> требованиями). В конечном счете концеп</w:t>
      </w:r>
      <w:r>
        <w:t xml:space="preserve">туализация идеи </w:t>
      </w:r>
      <w:r w:rsidRPr="003C06FF">
        <w:t>может</w:t>
      </w:r>
      <w:r w:rsidRPr="00021462">
        <w:t xml:space="preserve"> быть </w:t>
      </w:r>
      <w:r>
        <w:t xml:space="preserve">зафиксирована </w:t>
      </w:r>
      <w:r w:rsidRPr="00014645">
        <w:t xml:space="preserve">в виде одного или нескольких вопросов, на которые может дать ответ система </w:t>
      </w:r>
      <w:r>
        <w:t>ИИ</w:t>
      </w:r>
      <w:r w:rsidRPr="00014645">
        <w:t>.</w:t>
      </w:r>
      <w:r>
        <w:t xml:space="preserve"> </w:t>
      </w:r>
      <w:r w:rsidRPr="00EC1878">
        <w:t xml:space="preserve">Решаемые </w:t>
      </w:r>
      <w:r>
        <w:t xml:space="preserve">системой ИИ вопросы целесообразно сопоставлять и согласовывать </w:t>
      </w:r>
      <w:r w:rsidRPr="002B6FBB">
        <w:t>с деловыми целями и показателями.</w:t>
      </w:r>
    </w:p>
    <w:p w14:paraId="5A9CF52F" w14:textId="594967BA" w:rsidR="0090294C" w:rsidRPr="0063661A" w:rsidRDefault="0090294C" w:rsidP="0090294C">
      <w:pPr>
        <w:pStyle w:val="2"/>
      </w:pPr>
      <w:bookmarkStart w:id="37" w:name="_Toc134107070"/>
      <w:r>
        <w:t>6</w:t>
      </w:r>
      <w:r w:rsidRPr="00C72208">
        <w:t>.3 Этап 2.</w:t>
      </w:r>
      <w:r w:rsidRPr="00021462">
        <w:t xml:space="preserve"> </w:t>
      </w:r>
      <w:r w:rsidRPr="00C72208">
        <w:t>Формирование</w:t>
      </w:r>
      <w:r w:rsidR="00401FC6">
        <w:t xml:space="preserve"> деловых</w:t>
      </w:r>
      <w:r w:rsidRPr="00C72208">
        <w:t xml:space="preserve"> требований</w:t>
      </w:r>
      <w:bookmarkEnd w:id="37"/>
    </w:p>
    <w:p w14:paraId="12B48D89" w14:textId="77777777" w:rsidR="0090294C" w:rsidRPr="00C31308" w:rsidRDefault="0090294C" w:rsidP="00F1298A">
      <w:pPr>
        <w:pStyle w:val="-5"/>
        <w:rPr>
          <w:i w:val="0"/>
          <w:iCs/>
        </w:rPr>
      </w:pPr>
    </w:p>
    <w:p w14:paraId="22AA57CB" w14:textId="5E3BC83D" w:rsidR="0090294C" w:rsidRPr="004651C6" w:rsidRDefault="00401FC6" w:rsidP="0090294C">
      <w:r w:rsidRPr="004651C6">
        <w:t xml:space="preserve">На этапе </w:t>
      </w:r>
      <w:r>
        <w:t xml:space="preserve">формирования </w:t>
      </w:r>
      <w:r w:rsidRPr="003E7C71">
        <w:t>деловых требований</w:t>
      </w:r>
      <w:r w:rsidRPr="004651C6">
        <w:t xml:space="preserve"> </w:t>
      </w:r>
      <w:r w:rsidRPr="003C06FF">
        <w:t>могут участвовать</w:t>
      </w:r>
      <w:r>
        <w:t xml:space="preserve"> представители </w:t>
      </w:r>
      <w:r w:rsidRPr="004651C6">
        <w:t>одн</w:t>
      </w:r>
      <w:r>
        <w:t>ой</w:t>
      </w:r>
      <w:r w:rsidRPr="004651C6">
        <w:t xml:space="preserve"> или нескольк</w:t>
      </w:r>
      <w:r>
        <w:t>их</w:t>
      </w:r>
      <w:r w:rsidRPr="004651C6">
        <w:t xml:space="preserve"> заинтересованных сторон, обладающих соответствующими полномочиями или влиянием, </w:t>
      </w:r>
      <w:r>
        <w:t xml:space="preserve">и </w:t>
      </w:r>
      <w:r w:rsidRPr="004651C6">
        <w:t>решающих</w:t>
      </w:r>
      <w:r w:rsidRPr="00021462">
        <w:t xml:space="preserve"> </w:t>
      </w:r>
      <w:r w:rsidRPr="004651C6">
        <w:t xml:space="preserve">выяснить, можно ли превратить </w:t>
      </w:r>
      <w:r>
        <w:t>замысел</w:t>
      </w:r>
      <w:r w:rsidRPr="004651C6">
        <w:t xml:space="preserve"> в функционирующую систему</w:t>
      </w:r>
      <w:r w:rsidRPr="00021462">
        <w:t xml:space="preserve"> </w:t>
      </w:r>
      <w:r>
        <w:t xml:space="preserve">и </w:t>
      </w:r>
      <w:r w:rsidRPr="004651C6">
        <w:t>следует ли вкладывать в н</w:t>
      </w:r>
      <w:r>
        <w:t>его</w:t>
      </w:r>
      <w:r w:rsidRPr="004651C6">
        <w:t xml:space="preserve"> дополнительные средства. Этот этап включает:</w:t>
      </w:r>
    </w:p>
    <w:p w14:paraId="7BF6DC3C" w14:textId="77777777" w:rsidR="0090294C" w:rsidRPr="004651C6" w:rsidRDefault="0090294C" w:rsidP="0090294C">
      <w:pPr>
        <w:pStyle w:val="a"/>
      </w:pPr>
      <w:r w:rsidRPr="004651C6">
        <w:t>определение амбиций проекта (например, видение, цели и стратеги</w:t>
      </w:r>
      <w:r>
        <w:t>ю</w:t>
      </w:r>
      <w:r w:rsidRPr="004651C6">
        <w:t>);</w:t>
      </w:r>
    </w:p>
    <w:p w14:paraId="486BF3AA" w14:textId="77777777" w:rsidR="0090294C" w:rsidRPr="004651C6" w:rsidRDefault="0090294C" w:rsidP="0090294C">
      <w:pPr>
        <w:pStyle w:val="a"/>
      </w:pPr>
      <w:r w:rsidRPr="004651C6">
        <w:t xml:space="preserve">определение </w:t>
      </w:r>
      <w:r>
        <w:t xml:space="preserve">имеющихся и </w:t>
      </w:r>
      <w:r w:rsidRPr="004651C6">
        <w:t>подлежащи</w:t>
      </w:r>
      <w:r>
        <w:t>х</w:t>
      </w:r>
      <w:r w:rsidRPr="004651C6">
        <w:t xml:space="preserve"> приобретению</w:t>
      </w:r>
      <w:r>
        <w:t xml:space="preserve"> активов</w:t>
      </w:r>
      <w:r w:rsidRPr="004651C6">
        <w:t>;</w:t>
      </w:r>
    </w:p>
    <w:p w14:paraId="706FA2FC" w14:textId="379464F9" w:rsidR="0090294C" w:rsidRPr="004651C6" w:rsidRDefault="0090294C" w:rsidP="0090294C">
      <w:pPr>
        <w:pStyle w:val="a"/>
      </w:pPr>
      <w:r>
        <w:t xml:space="preserve">спецификацию </w:t>
      </w:r>
      <w:r w:rsidRPr="004651C6">
        <w:t>требовани</w:t>
      </w:r>
      <w:r>
        <w:t>й</w:t>
      </w:r>
      <w:r w:rsidRPr="004651C6">
        <w:t xml:space="preserve"> к данным, ключев</w:t>
      </w:r>
      <w:r>
        <w:t>ому</w:t>
      </w:r>
      <w:r w:rsidRPr="004651C6">
        <w:t xml:space="preserve"> элемент</w:t>
      </w:r>
      <w:r>
        <w:t>у</w:t>
      </w:r>
      <w:r w:rsidRPr="004651C6">
        <w:t xml:space="preserve"> систем</w:t>
      </w:r>
      <w:r>
        <w:t>ы</w:t>
      </w:r>
      <w:r w:rsidRPr="004651C6">
        <w:t xml:space="preserve"> </w:t>
      </w:r>
      <w:r w:rsidR="00401FC6">
        <w:t>ИИ</w:t>
      </w:r>
      <w:r w:rsidRPr="004651C6">
        <w:t xml:space="preserve">, исходя из целей и </w:t>
      </w:r>
      <w:r>
        <w:t>потребностей</w:t>
      </w:r>
      <w:r w:rsidRPr="004651C6">
        <w:t xml:space="preserve"> конечн</w:t>
      </w:r>
      <w:r w:rsidR="00401FC6">
        <w:t>ых</w:t>
      </w:r>
      <w:r w:rsidRPr="004651C6">
        <w:t xml:space="preserve"> пользовател</w:t>
      </w:r>
      <w:r w:rsidR="00401FC6">
        <w:t>ей</w:t>
      </w:r>
      <w:r w:rsidRPr="004651C6">
        <w:t>;</w:t>
      </w:r>
    </w:p>
    <w:p w14:paraId="05CCA2C6" w14:textId="77777777" w:rsidR="0090294C" w:rsidRPr="004651C6" w:rsidRDefault="0090294C" w:rsidP="0090294C">
      <w:pPr>
        <w:pStyle w:val="a"/>
      </w:pPr>
      <w:r>
        <w:t>идентификацию</w:t>
      </w:r>
      <w:r w:rsidRPr="004651C6">
        <w:t xml:space="preserve"> факторов</w:t>
      </w:r>
      <w:r>
        <w:t xml:space="preserve">, влияющих на </w:t>
      </w:r>
      <w:r w:rsidRPr="004651C6">
        <w:t>реализаци</w:t>
      </w:r>
      <w:r>
        <w:t>ю</w:t>
      </w:r>
      <w:r w:rsidRPr="004651C6">
        <w:t xml:space="preserve"> проекта, включая внутренние </w:t>
      </w:r>
      <w:r>
        <w:t>компетенции</w:t>
      </w:r>
      <w:r w:rsidRPr="004651C6">
        <w:t xml:space="preserve"> и знания, организационную </w:t>
      </w:r>
      <w:r>
        <w:t>структуру</w:t>
      </w:r>
      <w:r w:rsidRPr="004651C6">
        <w:t>, технологии и внешние ресурсы;</w:t>
      </w:r>
    </w:p>
    <w:p w14:paraId="168D37E9" w14:textId="77777777" w:rsidR="0090294C" w:rsidRPr="004651C6" w:rsidRDefault="0090294C" w:rsidP="0090294C">
      <w:pPr>
        <w:pStyle w:val="a"/>
      </w:pPr>
      <w:r w:rsidRPr="004651C6">
        <w:t xml:space="preserve">обеспечение возможности </w:t>
      </w:r>
      <w:r>
        <w:t>реализации</w:t>
      </w:r>
      <w:r w:rsidRPr="004651C6">
        <w:t xml:space="preserve"> проекта в соответствии с политикой и процедурами (или процессами)</w:t>
      </w:r>
      <w:r>
        <w:t xml:space="preserve"> организации</w:t>
      </w:r>
      <w:r w:rsidRPr="004651C6">
        <w:t>, включая</w:t>
      </w:r>
      <w:r>
        <w:t xml:space="preserve"> такие как</w:t>
      </w:r>
      <w:r w:rsidRPr="004651C6">
        <w:t>:</w:t>
      </w:r>
    </w:p>
    <w:p w14:paraId="42A69F0A" w14:textId="677DA9F4" w:rsidR="0090294C" w:rsidRPr="004651C6" w:rsidRDefault="0090294C" w:rsidP="0090294C">
      <w:pPr>
        <w:pStyle w:val="a"/>
        <w:tabs>
          <w:tab w:val="clear" w:pos="403"/>
          <w:tab w:val="left" w:pos="1308"/>
        </w:tabs>
        <w:ind w:left="1308" w:hanging="284"/>
      </w:pPr>
      <w:r w:rsidRPr="004651C6">
        <w:t xml:space="preserve">соответствие (например, требования </w:t>
      </w:r>
      <w:r w:rsidR="00401FC6">
        <w:t>к защите ПДн</w:t>
      </w:r>
      <w:r w:rsidRPr="004651C6">
        <w:t>);</w:t>
      </w:r>
    </w:p>
    <w:p w14:paraId="0D3021B8" w14:textId="77777777" w:rsidR="0090294C" w:rsidRPr="004651C6" w:rsidRDefault="0090294C" w:rsidP="0090294C">
      <w:pPr>
        <w:pStyle w:val="a"/>
        <w:tabs>
          <w:tab w:val="clear" w:pos="403"/>
          <w:tab w:val="left" w:pos="1308"/>
        </w:tabs>
        <w:ind w:left="1308" w:hanging="284"/>
      </w:pPr>
      <w:r w:rsidRPr="004651C6">
        <w:t>этика (например, справедливость результатов);</w:t>
      </w:r>
    </w:p>
    <w:p w14:paraId="0A8A5694" w14:textId="77777777" w:rsidR="0090294C" w:rsidRPr="004651C6" w:rsidRDefault="0090294C" w:rsidP="0090294C">
      <w:pPr>
        <w:pStyle w:val="a"/>
        <w:tabs>
          <w:tab w:val="clear" w:pos="403"/>
          <w:tab w:val="left" w:pos="1308"/>
        </w:tabs>
        <w:ind w:left="1308" w:hanging="284"/>
      </w:pPr>
      <w:r w:rsidRPr="004651C6">
        <w:t>культура;</w:t>
      </w:r>
    </w:p>
    <w:p w14:paraId="78283139" w14:textId="77777777" w:rsidR="0090294C" w:rsidRPr="004651C6" w:rsidRDefault="0090294C" w:rsidP="0090294C">
      <w:pPr>
        <w:pStyle w:val="a"/>
        <w:tabs>
          <w:tab w:val="clear" w:pos="403"/>
          <w:tab w:val="left" w:pos="1308"/>
        </w:tabs>
        <w:ind w:left="1308" w:hanging="284"/>
      </w:pPr>
      <w:r w:rsidRPr="004651C6">
        <w:t>лидерство;</w:t>
      </w:r>
    </w:p>
    <w:p w14:paraId="38F54028" w14:textId="77777777" w:rsidR="0090294C" w:rsidRPr="004651C6" w:rsidRDefault="0090294C" w:rsidP="0090294C">
      <w:pPr>
        <w:pStyle w:val="a"/>
        <w:tabs>
          <w:tab w:val="clear" w:pos="403"/>
          <w:tab w:val="left" w:pos="1308"/>
        </w:tabs>
        <w:ind w:left="1308" w:hanging="284"/>
      </w:pPr>
      <w:r w:rsidRPr="004651C6">
        <w:t>процессы управления.</w:t>
      </w:r>
    </w:p>
    <w:p w14:paraId="33AB2077" w14:textId="597DACD9" w:rsidR="0090294C" w:rsidRDefault="00401FC6" w:rsidP="00401FC6">
      <w:r w:rsidRPr="002B6FBB">
        <w:t xml:space="preserve">Этап </w:t>
      </w:r>
      <w:r w:rsidRPr="003C06FF">
        <w:t xml:space="preserve">формирования деловых </w:t>
      </w:r>
      <w:r w:rsidRPr="002B6FBB">
        <w:t xml:space="preserve">требований может завершаться </w:t>
      </w:r>
      <w:r w:rsidRPr="003C06FF">
        <w:t xml:space="preserve">подготовкой заключения об </w:t>
      </w:r>
      <w:r w:rsidRPr="002B6FBB">
        <w:t>осуществим</w:t>
      </w:r>
      <w:r w:rsidRPr="003C06FF">
        <w:t>ости</w:t>
      </w:r>
      <w:r w:rsidRPr="002B6FBB">
        <w:t xml:space="preserve"> проект</w:t>
      </w:r>
      <w:r w:rsidRPr="003C06FF">
        <w:t>а</w:t>
      </w:r>
      <w:r w:rsidRPr="002B6FBB">
        <w:t>.</w:t>
      </w:r>
    </w:p>
    <w:p w14:paraId="3983975D" w14:textId="77777777" w:rsidR="00F61D1B" w:rsidRPr="00401FC6" w:rsidRDefault="00F61D1B" w:rsidP="00401FC6"/>
    <w:p w14:paraId="4DB0EED0" w14:textId="790497AD" w:rsidR="0090294C" w:rsidRDefault="0090294C" w:rsidP="00B64048">
      <w:pPr>
        <w:rPr>
          <w:rFonts w:cs="Times New Roman"/>
          <w:sz w:val="22"/>
          <w:szCs w:val="22"/>
        </w:rPr>
      </w:pPr>
      <w:r w:rsidRPr="00B64048">
        <w:rPr>
          <w:spacing w:val="40"/>
          <w:sz w:val="22"/>
          <w:szCs w:val="22"/>
        </w:rPr>
        <w:lastRenderedPageBreak/>
        <w:t xml:space="preserve">Примечание </w:t>
      </w:r>
      <w:r w:rsidRPr="00B64048">
        <w:rPr>
          <w:rFonts w:cs="Times New Roman"/>
          <w:sz w:val="22"/>
          <w:szCs w:val="22"/>
        </w:rPr>
        <w:t xml:space="preserve">— На этапе формирования </w:t>
      </w:r>
      <w:r w:rsidR="00401FC6">
        <w:rPr>
          <w:rFonts w:cs="Times New Roman"/>
          <w:sz w:val="22"/>
          <w:szCs w:val="22"/>
        </w:rPr>
        <w:t xml:space="preserve">деловых </w:t>
      </w:r>
      <w:r w:rsidRPr="00B64048">
        <w:rPr>
          <w:rFonts w:cs="Times New Roman"/>
          <w:sz w:val="22"/>
          <w:szCs w:val="22"/>
        </w:rPr>
        <w:t>требований никакие данные не обрабатываются.</w:t>
      </w:r>
    </w:p>
    <w:p w14:paraId="3AC788C3" w14:textId="30220560" w:rsidR="00B64048" w:rsidRDefault="00B64048" w:rsidP="00B64048">
      <w:pPr>
        <w:pStyle w:val="2"/>
      </w:pPr>
      <w:bookmarkStart w:id="38" w:name="_Toc134107071"/>
      <w:r w:rsidRPr="00C72208">
        <w:t>6.4 Этап 3: Планирование работы с данными</w:t>
      </w:r>
      <w:bookmarkEnd w:id="38"/>
    </w:p>
    <w:p w14:paraId="2FE5D32E" w14:textId="77777777" w:rsidR="00B64048" w:rsidRDefault="00B64048" w:rsidP="00B64048">
      <w:pPr>
        <w:pStyle w:val="-5"/>
      </w:pPr>
    </w:p>
    <w:p w14:paraId="7D53CD79" w14:textId="3E70D863" w:rsidR="00B64048" w:rsidRPr="00B64048" w:rsidRDefault="00B64048" w:rsidP="00B64048">
      <w:r w:rsidRPr="00B64048">
        <w:t xml:space="preserve">Этап планирования работы с данными включает решение о составе наборов данных, которые нужны для ответов на вопросы, сформулированные на этапе формирования </w:t>
      </w:r>
      <w:r w:rsidR="00401FC6">
        <w:t xml:space="preserve">деловых </w:t>
      </w:r>
      <w:r w:rsidRPr="00B64048">
        <w:t>требований. Основные аспекты, которые рассматриваются на этом этапе, включают:</w:t>
      </w:r>
    </w:p>
    <w:p w14:paraId="117FCD06" w14:textId="77777777" w:rsidR="007036D9" w:rsidRPr="003C06FF" w:rsidRDefault="007036D9" w:rsidP="007036D9">
      <w:pPr>
        <w:pStyle w:val="a"/>
      </w:pPr>
      <w:r w:rsidRPr="003C06FF">
        <w:t>существуют ли необходимые данные, доступны ли они для повторного использования, нужно ли их приобретать, собирать, преобразовывать, создавать, курировать или сочетать некоторые из перечисленных выше действий;</w:t>
      </w:r>
    </w:p>
    <w:p w14:paraId="6EE92276" w14:textId="77777777" w:rsidR="007036D9" w:rsidRPr="003C06FF" w:rsidRDefault="007036D9" w:rsidP="007036D9">
      <w:pPr>
        <w:pStyle w:val="a"/>
      </w:pPr>
      <w:r w:rsidRPr="003C06FF">
        <w:t>требуемый объем данных;</w:t>
      </w:r>
    </w:p>
    <w:p w14:paraId="00DC0D6B" w14:textId="77777777" w:rsidR="007036D9" w:rsidRPr="003C06FF" w:rsidRDefault="007036D9" w:rsidP="007036D9">
      <w:pPr>
        <w:pStyle w:val="a"/>
      </w:pPr>
      <w:r w:rsidRPr="003C06FF">
        <w:t>источник данных;</w:t>
      </w:r>
    </w:p>
    <w:p w14:paraId="14FB81CA" w14:textId="77777777" w:rsidR="007036D9" w:rsidRPr="003C06FF" w:rsidRDefault="007036D9" w:rsidP="007036D9">
      <w:pPr>
        <w:pStyle w:val="a"/>
      </w:pPr>
      <w:r w:rsidRPr="003C06FF">
        <w:t>можно ли создать синтетические, т. е. искусственные данные, для дополнения имеющихся;</w:t>
      </w:r>
    </w:p>
    <w:p w14:paraId="0FAED38A" w14:textId="77777777" w:rsidR="007036D9" w:rsidRPr="003C06FF" w:rsidRDefault="007036D9" w:rsidP="007036D9">
      <w:pPr>
        <w:pStyle w:val="a"/>
      </w:pPr>
      <w:r w:rsidRPr="003C06FF">
        <w:t>какие выходные данные будут созданы и как система будет оперировать ними;</w:t>
      </w:r>
    </w:p>
    <w:p w14:paraId="40F61A1B" w14:textId="77777777" w:rsidR="007036D9" w:rsidRPr="003C06FF" w:rsidRDefault="007036D9" w:rsidP="007036D9">
      <w:pPr>
        <w:pStyle w:val="a"/>
      </w:pPr>
      <w:r w:rsidRPr="003C06FF">
        <w:t>формат данных;</w:t>
      </w:r>
    </w:p>
    <w:p w14:paraId="3C544C26" w14:textId="77777777" w:rsidR="007036D9" w:rsidRPr="003C06FF" w:rsidRDefault="007036D9" w:rsidP="007036D9">
      <w:pPr>
        <w:pStyle w:val="a"/>
      </w:pPr>
      <w:r w:rsidRPr="003C06FF">
        <w:t>что данные представляют;</w:t>
      </w:r>
    </w:p>
    <w:p w14:paraId="08FA10CB" w14:textId="77777777" w:rsidR="007036D9" w:rsidRPr="003C06FF" w:rsidRDefault="007036D9" w:rsidP="007036D9">
      <w:pPr>
        <w:pStyle w:val="a"/>
      </w:pPr>
      <w:r w:rsidRPr="003C06FF">
        <w:t>свойства данных, которые могут повлиять на выбор алгоритма для построения модели;</w:t>
      </w:r>
    </w:p>
    <w:p w14:paraId="7C62FE0E" w14:textId="77777777" w:rsidR="007036D9" w:rsidRPr="003C06FF" w:rsidRDefault="007036D9" w:rsidP="007036D9">
      <w:pPr>
        <w:pStyle w:val="a"/>
      </w:pPr>
      <w:r w:rsidRPr="003C06FF">
        <w:t>требования к лицензированию данных;</w:t>
      </w:r>
    </w:p>
    <w:p w14:paraId="7CB955C5" w14:textId="77777777" w:rsidR="007036D9" w:rsidRPr="003C06FF" w:rsidRDefault="007036D9" w:rsidP="007036D9">
      <w:pPr>
        <w:pStyle w:val="a"/>
      </w:pPr>
      <w:r w:rsidRPr="003C06FF">
        <w:t>требования к безопасности, защите персональных данных и жизнестойкости данных;</w:t>
      </w:r>
    </w:p>
    <w:p w14:paraId="6D1C5BFA" w14:textId="77777777" w:rsidR="007036D9" w:rsidRPr="003C06FF" w:rsidRDefault="007036D9" w:rsidP="007036D9">
      <w:pPr>
        <w:pStyle w:val="a"/>
      </w:pPr>
      <w:r w:rsidRPr="003C06FF">
        <w:t>требования к комплектованию данных, в том числе к сбору данных;</w:t>
      </w:r>
    </w:p>
    <w:p w14:paraId="740177EF" w14:textId="77777777" w:rsidR="007036D9" w:rsidRPr="003C06FF" w:rsidRDefault="007036D9" w:rsidP="007036D9">
      <w:pPr>
        <w:pStyle w:val="a"/>
      </w:pPr>
      <w:r w:rsidRPr="003C06FF">
        <w:t>требования к защите данных;</w:t>
      </w:r>
    </w:p>
    <w:p w14:paraId="0F33ADFC" w14:textId="7762FE3D" w:rsidR="00B64048" w:rsidRPr="00B64048" w:rsidRDefault="007036D9" w:rsidP="007036D9">
      <w:pPr>
        <w:pStyle w:val="a"/>
        <w:jc w:val="both"/>
      </w:pPr>
      <w:r w:rsidRPr="003C06FF">
        <w:t>требования к срокам и способам хранения данных (например, тип, стоимость, емкость, производительность, встроенные возможности, сроки удаления).</w:t>
      </w:r>
    </w:p>
    <w:p w14:paraId="11014ED5" w14:textId="308571E3" w:rsidR="00B64048" w:rsidRDefault="007036D9" w:rsidP="00B64048">
      <w:r w:rsidRPr="00AD4F8C">
        <w:t>Целью этого этапа является обеспечение того, чтобы цели, требования и потребности, установленные на этапах концептуализации идеи и формирования деловых требований, могли быть выполнены. Потенциально необходимые наборы данных могут быть идентифицированы, получены и проверены. Наборы данных могут быть внутренними или получены из общедоступных источников, государственных органов, поставщиков или сторонних организаций.</w:t>
      </w:r>
    </w:p>
    <w:p w14:paraId="66851428" w14:textId="77777777" w:rsidR="00F61D1B" w:rsidRDefault="00F61D1B" w:rsidP="00B64048"/>
    <w:p w14:paraId="6BB3F1A3" w14:textId="345BC34B" w:rsidR="006253C5" w:rsidRDefault="006253C5" w:rsidP="006253C5">
      <w:pPr>
        <w:pStyle w:val="2"/>
      </w:pPr>
      <w:bookmarkStart w:id="39" w:name="_Toc134107072"/>
      <w:r w:rsidRPr="00C72208">
        <w:t>6.5 Этап 4: Комплектование наборов данных</w:t>
      </w:r>
      <w:bookmarkEnd w:id="39"/>
    </w:p>
    <w:p w14:paraId="67E21D6D" w14:textId="77777777" w:rsidR="006253C5" w:rsidRDefault="006253C5" w:rsidP="006253C5">
      <w:pPr>
        <w:rPr>
          <w:lang w:eastAsia="ru-RU"/>
        </w:rPr>
      </w:pPr>
    </w:p>
    <w:p w14:paraId="75519CDF" w14:textId="17126857" w:rsidR="006253C5" w:rsidRPr="006253C5" w:rsidRDefault="007036D9" w:rsidP="006253C5">
      <w:r w:rsidRPr="00E22969">
        <w:t xml:space="preserve">Этап </w:t>
      </w:r>
      <w:r>
        <w:t>комплектования</w:t>
      </w:r>
      <w:r w:rsidRPr="00E22969">
        <w:t xml:space="preserve"> </w:t>
      </w:r>
      <w:r>
        <w:t xml:space="preserve">наборов </w:t>
      </w:r>
      <w:r w:rsidRPr="00E22969">
        <w:t xml:space="preserve">данных включает создание или доступ к данным, определенным на этапе планирования </w:t>
      </w:r>
      <w:r>
        <w:t xml:space="preserve">работы с </w:t>
      </w:r>
      <w:r w:rsidRPr="00E22969">
        <w:t>данны</w:t>
      </w:r>
      <w:r>
        <w:t>ми</w:t>
      </w:r>
      <w:r w:rsidRPr="00E22969">
        <w:t xml:space="preserve">. Приобретенные данные могут поступать из внутренних источников, </w:t>
      </w:r>
      <w:r>
        <w:t xml:space="preserve">от </w:t>
      </w:r>
      <w:r w:rsidRPr="00E22969">
        <w:t>третьих лиц или сообществ (например, открытые данные, общедоступные данные).</w:t>
      </w:r>
    </w:p>
    <w:p w14:paraId="56FC1E1B" w14:textId="37043700" w:rsidR="006253C5" w:rsidRPr="006253C5" w:rsidRDefault="007036D9" w:rsidP="006253C5">
      <w:r w:rsidRPr="009C28C1">
        <w:t xml:space="preserve">Получение данных от третьих лиц может </w:t>
      </w:r>
      <w:r>
        <w:t>основываться на</w:t>
      </w:r>
      <w:r w:rsidRPr="009C28C1">
        <w:t xml:space="preserve"> </w:t>
      </w:r>
      <w:r w:rsidRPr="00AD4F8C">
        <w:t>согласиях, договорах</w:t>
      </w:r>
      <w:r>
        <w:t xml:space="preserve"> </w:t>
      </w:r>
      <w:r w:rsidRPr="009C28C1">
        <w:t>и</w:t>
      </w:r>
      <w:r>
        <w:t>ли</w:t>
      </w:r>
      <w:r w:rsidRPr="009C28C1">
        <w:t xml:space="preserve"> лицензи</w:t>
      </w:r>
      <w:r>
        <w:t>ях</w:t>
      </w:r>
      <w:r w:rsidRPr="009C28C1">
        <w:t>, как описано в 6.4.</w:t>
      </w:r>
    </w:p>
    <w:p w14:paraId="211BDED5" w14:textId="0A3415E8" w:rsidR="006253C5" w:rsidRPr="006253C5" w:rsidRDefault="007036D9" w:rsidP="006253C5">
      <w:r w:rsidRPr="00E22969">
        <w:t>Данные могут быть в разных формах (например, статически</w:t>
      </w:r>
      <w:r>
        <w:t>е данные</w:t>
      </w:r>
      <w:r w:rsidRPr="00E22969">
        <w:t>, потоковы</w:t>
      </w:r>
      <w:r>
        <w:t>е</w:t>
      </w:r>
      <w:r w:rsidRPr="00E22969">
        <w:t xml:space="preserve"> </w:t>
      </w:r>
      <w:r>
        <w:t>данные</w:t>
      </w:r>
      <w:r w:rsidRPr="00E22969">
        <w:t xml:space="preserve">, данные </w:t>
      </w:r>
      <w:r>
        <w:t xml:space="preserve">интернета вещей </w:t>
      </w:r>
      <w:r w:rsidRPr="00E22969">
        <w:t>в реальном времени) и в разных форматах (</w:t>
      </w:r>
      <w:r>
        <w:t xml:space="preserve">таких как </w:t>
      </w:r>
      <w:r w:rsidRPr="00E22969">
        <w:rPr>
          <w:lang w:val="en-US"/>
        </w:rPr>
        <w:t>XML</w:t>
      </w:r>
      <w:r w:rsidRPr="00E22969">
        <w:t xml:space="preserve">, </w:t>
      </w:r>
      <w:r w:rsidRPr="00E22969">
        <w:rPr>
          <w:lang w:val="en-US"/>
        </w:rPr>
        <w:t>JSON</w:t>
      </w:r>
      <w:r w:rsidRPr="00E22969">
        <w:t xml:space="preserve">, текст с разделителями, </w:t>
      </w:r>
      <w:r>
        <w:t>бинарный формат</w:t>
      </w:r>
      <w:r w:rsidRPr="00E22969">
        <w:t xml:space="preserve">). Данные могут быть структурированными, </w:t>
      </w:r>
      <w:proofErr w:type="spellStart"/>
      <w:r w:rsidRPr="00E22969">
        <w:t>полуструктурированными</w:t>
      </w:r>
      <w:proofErr w:type="spellEnd"/>
      <w:r w:rsidRPr="00E22969">
        <w:t xml:space="preserve"> или неструктурированными.</w:t>
      </w:r>
    </w:p>
    <w:p w14:paraId="289EFC64" w14:textId="0200F501" w:rsidR="006253C5" w:rsidRDefault="007036D9" w:rsidP="006253C5">
      <w:r w:rsidRPr="003C06FF">
        <w:t>В процессах комплектования наборов данных должны использоваться передовые практики управления данными (такие как безопасность, защита ПДн, качество).</w:t>
      </w:r>
    </w:p>
    <w:p w14:paraId="2D76571E" w14:textId="336CCA5A" w:rsidR="006253C5" w:rsidRDefault="006253C5" w:rsidP="006253C5">
      <w:pPr>
        <w:pStyle w:val="2"/>
      </w:pPr>
      <w:bookmarkStart w:id="40" w:name="_Toc134107073"/>
      <w:r w:rsidRPr="00C72208">
        <w:t>6.6 Этап 5: Подготовка наборов данных</w:t>
      </w:r>
      <w:bookmarkEnd w:id="40"/>
    </w:p>
    <w:p w14:paraId="7A838429" w14:textId="77777777" w:rsidR="006253C5" w:rsidRDefault="006253C5" w:rsidP="006253C5">
      <w:pPr>
        <w:rPr>
          <w:lang w:eastAsia="ru-RU"/>
        </w:rPr>
      </w:pPr>
    </w:p>
    <w:p w14:paraId="51AC317D" w14:textId="057E0676" w:rsidR="006253C5" w:rsidRPr="00E22969" w:rsidRDefault="007036D9" w:rsidP="006253C5">
      <w:r w:rsidRPr="00E22969">
        <w:t xml:space="preserve">Этап подготовки </w:t>
      </w:r>
      <w:r>
        <w:t xml:space="preserve">наборов </w:t>
      </w:r>
      <w:r w:rsidRPr="00E22969">
        <w:t xml:space="preserve">данных включает в себя обработку данных, собранных на этапе </w:t>
      </w:r>
      <w:r>
        <w:t>комплектования</w:t>
      </w:r>
      <w:r w:rsidRPr="00E22969">
        <w:t xml:space="preserve">. Этап подготовки </w:t>
      </w:r>
      <w:r>
        <w:t xml:space="preserve">наборов </w:t>
      </w:r>
      <w:r w:rsidRPr="00E22969">
        <w:t xml:space="preserve">данных может включать </w:t>
      </w:r>
      <w:r>
        <w:t>выполнение</w:t>
      </w:r>
      <w:r w:rsidRPr="00E22969">
        <w:t xml:space="preserve"> </w:t>
      </w:r>
      <w:r>
        <w:t>следующих</w:t>
      </w:r>
      <w:r w:rsidRPr="00E22969">
        <w:t xml:space="preserve"> операций</w:t>
      </w:r>
      <w:r>
        <w:t>.</w:t>
      </w:r>
    </w:p>
    <w:p w14:paraId="1038ED98" w14:textId="77777777" w:rsidR="007036D9" w:rsidRPr="00E22969" w:rsidRDefault="007036D9" w:rsidP="007036D9">
      <w:pPr>
        <w:pStyle w:val="a"/>
      </w:pPr>
      <w:r>
        <w:t>Р</w:t>
      </w:r>
      <w:r w:rsidRPr="00E22969">
        <w:t xml:space="preserve">асшифровка: преобразование зашифрованных данных в состояние, при котором их можно использовать в системе </w:t>
      </w:r>
      <w:r>
        <w:t>ИИ</w:t>
      </w:r>
      <w:r w:rsidRPr="00E22969">
        <w:t>, когда это необходимо и возможно</w:t>
      </w:r>
      <w:r>
        <w:t>.</w:t>
      </w:r>
    </w:p>
    <w:p w14:paraId="72FF8CF3" w14:textId="77777777" w:rsidR="007036D9" w:rsidRDefault="007036D9" w:rsidP="007036D9">
      <w:pPr>
        <w:pStyle w:val="a"/>
      </w:pPr>
      <w:r>
        <w:t>О</w:t>
      </w:r>
      <w:r w:rsidRPr="00E22969">
        <w:t xml:space="preserve">чистка: включает в себя преобразования и операции, такие как </w:t>
      </w:r>
      <w:proofErr w:type="spellStart"/>
      <w:r w:rsidRPr="00B0651E">
        <w:t>валидация</w:t>
      </w:r>
      <w:proofErr w:type="spellEnd"/>
      <w:r>
        <w:t xml:space="preserve"> </w:t>
      </w:r>
      <w:r w:rsidRPr="00E22969">
        <w:t xml:space="preserve">релевантности, </w:t>
      </w:r>
      <w:proofErr w:type="spellStart"/>
      <w:r w:rsidRPr="00E22969">
        <w:t>дедупликация</w:t>
      </w:r>
      <w:proofErr w:type="spellEnd"/>
      <w:r w:rsidRPr="00E22969">
        <w:t xml:space="preserve">, удаление выбросов, </w:t>
      </w:r>
      <w:r w:rsidRPr="00A04905">
        <w:t xml:space="preserve">устранение </w:t>
      </w:r>
      <w:r w:rsidRPr="003C06FF">
        <w:t>систематических ошибок</w:t>
      </w:r>
      <w:r w:rsidRPr="00A04905">
        <w:t>,</w:t>
      </w:r>
      <w:r w:rsidRPr="00E22969">
        <w:t xml:space="preserve"> </w:t>
      </w:r>
      <w:r w:rsidRPr="00B0651E">
        <w:t>дополнение недостающих значений</w:t>
      </w:r>
      <w:r w:rsidRPr="00E22969">
        <w:t xml:space="preserve">, </w:t>
      </w:r>
      <w:r>
        <w:t>корректировка</w:t>
      </w:r>
      <w:r w:rsidRPr="00E22969">
        <w:t xml:space="preserve"> записей и исправление форматов данных</w:t>
      </w:r>
      <w:r>
        <w:t>.</w:t>
      </w:r>
    </w:p>
    <w:p w14:paraId="50CF30F9" w14:textId="77777777" w:rsidR="007036D9" w:rsidRPr="003C06FF" w:rsidRDefault="007036D9" w:rsidP="007036D9">
      <w:pPr>
        <w:pStyle w:val="a"/>
      </w:pPr>
      <w:r w:rsidRPr="003C06FF">
        <w:t>Определение состава функциональных возможностей: отбор подходящих функций для обработки и возможного преобразования с целью повышения производительности при машинном обучении. Существующие функции могут комбинироваться и использоваться для порождения новых функций, которые могут улучшить обучение и логические выводы.</w:t>
      </w:r>
    </w:p>
    <w:p w14:paraId="3796B379" w14:textId="77777777" w:rsidR="007036D9" w:rsidRPr="00E22969" w:rsidRDefault="007036D9" w:rsidP="007036D9">
      <w:pPr>
        <w:pStyle w:val="a"/>
      </w:pPr>
      <w:r>
        <w:lastRenderedPageBreak/>
        <w:t>Н</w:t>
      </w:r>
      <w:r w:rsidRPr="00E22969">
        <w:t xml:space="preserve">ормализация и масштабирование: может </w:t>
      </w:r>
      <w:r>
        <w:t>возникнуть</w:t>
      </w:r>
      <w:r w:rsidRPr="00E22969">
        <w:t xml:space="preserve"> необходимо</w:t>
      </w:r>
      <w:r>
        <w:t>сть</w:t>
      </w:r>
      <w:r w:rsidRPr="00E22969">
        <w:t xml:space="preserve"> преобразова</w:t>
      </w:r>
      <w:r>
        <w:t>ния</w:t>
      </w:r>
      <w:r w:rsidRPr="00E22969">
        <w:t xml:space="preserve"> данны</w:t>
      </w:r>
      <w:r>
        <w:t>х</w:t>
      </w:r>
      <w:r w:rsidRPr="00E22969">
        <w:t xml:space="preserve"> из сильно различающихся диапазонов</w:t>
      </w:r>
      <w:r>
        <w:t xml:space="preserve"> в </w:t>
      </w:r>
      <w:r w:rsidRPr="00E22969">
        <w:t>определенн</w:t>
      </w:r>
      <w:r>
        <w:t>ый</w:t>
      </w:r>
      <w:r w:rsidRPr="00E22969">
        <w:t xml:space="preserve"> диапазон (например, между 0 и 1 единиц</w:t>
      </w:r>
      <w:r>
        <w:t>ей</w:t>
      </w:r>
      <w:r w:rsidRPr="00E22969">
        <w:t xml:space="preserve"> измерения)</w:t>
      </w:r>
      <w:r>
        <w:t>. Т</w:t>
      </w:r>
      <w:r w:rsidRPr="00E22969">
        <w:t>акже может быть необходимо масштабировать выборки данных, чтобы они соответствовали стандартному распределению или другому заданному распределению</w:t>
      </w:r>
      <w:r>
        <w:t>.</w:t>
      </w:r>
    </w:p>
    <w:p w14:paraId="2B6FFBD4" w14:textId="77777777" w:rsidR="007036D9" w:rsidRPr="00E22969" w:rsidRDefault="007036D9" w:rsidP="007036D9">
      <w:pPr>
        <w:pStyle w:val="a"/>
      </w:pPr>
      <w:r>
        <w:t>О</w:t>
      </w:r>
      <w:r w:rsidRPr="00E22969">
        <w:t>рганизация данных: данные могут быть реорганизованы без изменения их значения или смысла</w:t>
      </w:r>
      <w:r>
        <w:t>. Д</w:t>
      </w:r>
      <w:r w:rsidRPr="00E22969">
        <w:t xml:space="preserve">ля получения полного набора данных может </w:t>
      </w:r>
      <w:r>
        <w:t>понадобиться</w:t>
      </w:r>
      <w:r w:rsidRPr="00E22969">
        <w:t xml:space="preserve"> </w:t>
      </w:r>
      <w:r>
        <w:t xml:space="preserve">еще </w:t>
      </w:r>
      <w:r w:rsidRPr="00E22969">
        <w:t xml:space="preserve">добавить наборы данных или </w:t>
      </w:r>
      <w:r>
        <w:t>объ</w:t>
      </w:r>
      <w:r w:rsidRPr="00E22969">
        <w:t>единить таблицы</w:t>
      </w:r>
      <w:r>
        <w:t xml:space="preserve">. Может </w:t>
      </w:r>
      <w:r w:rsidRPr="00E22969">
        <w:t xml:space="preserve">потребоваться объединить или разделить </w:t>
      </w:r>
      <w:proofErr w:type="gramStart"/>
      <w:r w:rsidRPr="00E22969">
        <w:t>столбцы</w:t>
      </w:r>
      <w:proofErr w:type="gramEnd"/>
      <w:r w:rsidRPr="00E22969">
        <w:t xml:space="preserve"> или поля для </w:t>
      </w:r>
      <w:r>
        <w:t>достижения</w:t>
      </w:r>
      <w:r w:rsidRPr="00E22969">
        <w:t xml:space="preserve"> </w:t>
      </w:r>
      <w:r>
        <w:t xml:space="preserve">необходимой </w:t>
      </w:r>
      <w:r w:rsidRPr="00E22969">
        <w:t>структуры набора данных</w:t>
      </w:r>
      <w:r>
        <w:t>.</w:t>
      </w:r>
    </w:p>
    <w:p w14:paraId="021CC9D0" w14:textId="77777777" w:rsidR="007036D9" w:rsidRPr="00E22969" w:rsidRDefault="007036D9" w:rsidP="007036D9">
      <w:pPr>
        <w:pStyle w:val="a"/>
      </w:pPr>
      <w:r w:rsidRPr="003C06FF">
        <w:t>Разметка</w:t>
      </w:r>
      <w:r>
        <w:t xml:space="preserve"> (маркировка)</w:t>
      </w:r>
      <w:r w:rsidRPr="00E22969">
        <w:t>: значения целевых переменных должны быть установлены с помощью подходящего ручного или автоматического процесса</w:t>
      </w:r>
      <w:r>
        <w:t>. Н</w:t>
      </w:r>
      <w:r w:rsidRPr="00E22969">
        <w:t>апример, при обучении с учителем значения можно определять вручную</w:t>
      </w:r>
      <w:r>
        <w:t>, п</w:t>
      </w:r>
      <w:r w:rsidRPr="00E22969">
        <w:t xml:space="preserve">ри </w:t>
      </w:r>
      <w:proofErr w:type="spellStart"/>
      <w:r w:rsidRPr="00E22969">
        <w:t>полуконтролируемом</w:t>
      </w:r>
      <w:proofErr w:type="spellEnd"/>
      <w:r w:rsidRPr="00E22969">
        <w:t xml:space="preserve"> обучении значения могут быть определены с помощью автоматизированных методов</w:t>
      </w:r>
      <w:r>
        <w:t>. П</w:t>
      </w:r>
      <w:r w:rsidRPr="00E22969">
        <w:t xml:space="preserve">римером ручной </w:t>
      </w:r>
      <w:r>
        <w:t>разметки</w:t>
      </w:r>
      <w:r w:rsidRPr="00E22969">
        <w:t xml:space="preserve"> данных для </w:t>
      </w:r>
      <w:r>
        <w:t>программы</w:t>
      </w:r>
      <w:r w:rsidRPr="00E22969">
        <w:t xml:space="preserve"> распознавания изображений является использование людей </w:t>
      </w:r>
      <w:r>
        <w:t>при</w:t>
      </w:r>
      <w:r w:rsidRPr="00E22969">
        <w:t xml:space="preserve"> определени</w:t>
      </w:r>
      <w:r>
        <w:t>и</w:t>
      </w:r>
      <w:r w:rsidRPr="00E22969">
        <w:t xml:space="preserve"> видов животных в </w:t>
      </w:r>
      <w:r>
        <w:t>множестве</w:t>
      </w:r>
      <w:r w:rsidRPr="00E22969">
        <w:t xml:space="preserve"> цифровых изображений</w:t>
      </w:r>
      <w:r>
        <w:t>.</w:t>
      </w:r>
    </w:p>
    <w:p w14:paraId="2576E337" w14:textId="77777777" w:rsidR="007036D9" w:rsidRPr="00E22969" w:rsidRDefault="007036D9" w:rsidP="007036D9">
      <w:pPr>
        <w:pStyle w:val="a"/>
      </w:pPr>
      <w:r w:rsidRPr="00323BFC">
        <w:t>Обогащение:</w:t>
      </w:r>
      <w:r w:rsidRPr="00E22969">
        <w:t xml:space="preserve"> запуск инструментов для связывания различных источников данных и добавления дополнительного контекста к данным</w:t>
      </w:r>
      <w:r>
        <w:t>. Н</w:t>
      </w:r>
      <w:r w:rsidRPr="00E22969">
        <w:t xml:space="preserve">апример, неструктурированные данные могут быть </w:t>
      </w:r>
      <w:r>
        <w:t>обогащены</w:t>
      </w:r>
      <w:r w:rsidRPr="00E22969">
        <w:t xml:space="preserve"> средствами обработки естественного языка для извлечения именованных сущностей</w:t>
      </w:r>
      <w:r>
        <w:t>. Н</w:t>
      </w:r>
      <w:r w:rsidRPr="00E22969">
        <w:t>азвания мест</w:t>
      </w:r>
      <w:r>
        <w:t>ностей</w:t>
      </w:r>
      <w:r w:rsidRPr="00E22969">
        <w:t xml:space="preserve"> и адреса могут быть идентифицированы и </w:t>
      </w:r>
      <w:proofErr w:type="spellStart"/>
      <w:r w:rsidRPr="00E22969">
        <w:t>геокодированы</w:t>
      </w:r>
      <w:proofErr w:type="spellEnd"/>
      <w:r w:rsidRPr="00E22969">
        <w:t xml:space="preserve"> с помощью географического справочника, чтобы впоследствии можно было проводить анализ на основе местоположения;</w:t>
      </w:r>
    </w:p>
    <w:p w14:paraId="5CF786BA" w14:textId="77777777" w:rsidR="007036D9" w:rsidRDefault="007036D9" w:rsidP="007036D9">
      <w:pPr>
        <w:pStyle w:val="a"/>
      </w:pPr>
      <w:r>
        <w:t>О</w:t>
      </w:r>
      <w:r w:rsidRPr="00A6181E">
        <w:t>безличивание</w:t>
      </w:r>
      <w:r w:rsidRPr="00E22969">
        <w:t xml:space="preserve">: может </w:t>
      </w:r>
      <w:r>
        <w:t>возникнуть</w:t>
      </w:r>
      <w:r w:rsidRPr="00E22969">
        <w:t xml:space="preserve"> необходимо</w:t>
      </w:r>
      <w:r>
        <w:t>сть</w:t>
      </w:r>
      <w:r w:rsidRPr="00E22969">
        <w:t xml:space="preserve"> </w:t>
      </w:r>
      <w:r>
        <w:t>дл</w:t>
      </w:r>
      <w:r w:rsidRPr="002C40F5">
        <w:t>я удаления</w:t>
      </w:r>
      <w:r>
        <w:t xml:space="preserve"> </w:t>
      </w:r>
      <w:r w:rsidRPr="003C06FF">
        <w:t>персональных данных</w:t>
      </w:r>
      <w:r>
        <w:t xml:space="preserve"> </w:t>
      </w:r>
      <w:r w:rsidRPr="00E22969">
        <w:t xml:space="preserve">из </w:t>
      </w:r>
      <w:r>
        <w:t xml:space="preserve">наборов </w:t>
      </w:r>
      <w:r w:rsidRPr="00E22969">
        <w:t xml:space="preserve">данных для защиты </w:t>
      </w:r>
      <w:r w:rsidRPr="003C06FF">
        <w:t>неприкосновенности частной жизни</w:t>
      </w:r>
      <w:r w:rsidRPr="00E22969">
        <w:t xml:space="preserve"> субъектов данных</w:t>
      </w:r>
      <w:r>
        <w:t>.</w:t>
      </w:r>
    </w:p>
    <w:p w14:paraId="1EF884EF" w14:textId="77777777" w:rsidR="007036D9" w:rsidRPr="003C06FF" w:rsidRDefault="007036D9" w:rsidP="007036D9">
      <w:pPr>
        <w:pStyle w:val="a"/>
      </w:pPr>
      <w:r w:rsidRPr="003C06FF">
        <w:t xml:space="preserve">Повторная выборка: например, может быть полезно </w:t>
      </w:r>
      <w:r w:rsidRPr="00CB5E58">
        <w:t xml:space="preserve">использовать частичную </w:t>
      </w:r>
      <w:r w:rsidRPr="003C06FF">
        <w:t xml:space="preserve">выборку </w:t>
      </w:r>
      <w:r w:rsidRPr="00CB5E58">
        <w:t xml:space="preserve">из </w:t>
      </w:r>
      <w:r w:rsidRPr="003C06FF">
        <w:t xml:space="preserve">больших наборов данных, чтобы улучшить согласованность статистической значимости различных классов данных или сократить время, необходимое для построения и тестирования модели, при этом получая полезные результаты. Точно так же </w:t>
      </w:r>
      <w:r w:rsidRPr="00CB5E58">
        <w:t xml:space="preserve">можно пополнить выборку </w:t>
      </w:r>
      <w:r w:rsidRPr="003C06FF">
        <w:t xml:space="preserve">(т. е. </w:t>
      </w:r>
      <w:r w:rsidRPr="00CB5E58">
        <w:t xml:space="preserve">расширить </w:t>
      </w:r>
      <w:r w:rsidRPr="003C06FF">
        <w:t>с заменой</w:t>
      </w:r>
      <w:r w:rsidRPr="00CB5E58">
        <w:t xml:space="preserve"> данных</w:t>
      </w:r>
      <w:r w:rsidRPr="003C06FF">
        <w:t xml:space="preserve">), чтобы </w:t>
      </w:r>
      <w:r w:rsidRPr="00CB5E58">
        <w:t>повысить</w:t>
      </w:r>
      <w:r w:rsidRPr="003C06FF">
        <w:t xml:space="preserve"> согласованность статистической значимости различных классов данных.</w:t>
      </w:r>
    </w:p>
    <w:p w14:paraId="3F1085DD" w14:textId="77777777" w:rsidR="007036D9" w:rsidRPr="003C06FF" w:rsidRDefault="007036D9" w:rsidP="007036D9">
      <w:pPr>
        <w:pStyle w:val="a"/>
      </w:pPr>
      <w:r w:rsidRPr="00CB5E58">
        <w:lastRenderedPageBreak/>
        <w:t>Кодирование: может потребоваться кодирование данных, используемых для построения модели. Например, может потребоваться кодирование текстовых значений для категориальных переменных (такое как преобразование текстовых признаков в числовые или оцифровка аналоговых сигналов).</w:t>
      </w:r>
    </w:p>
    <w:p w14:paraId="77EC3C3C" w14:textId="77777777" w:rsidR="007036D9" w:rsidRPr="00E22969" w:rsidRDefault="007036D9" w:rsidP="007036D9">
      <w:pPr>
        <w:pStyle w:val="a"/>
      </w:pPr>
      <w:r>
        <w:t>В</w:t>
      </w:r>
      <w:r w:rsidRPr="003C06FF">
        <w:t>ерификация</w:t>
      </w:r>
      <w:r>
        <w:t xml:space="preserve"> </w:t>
      </w:r>
      <w:r w:rsidRPr="00E22969">
        <w:t xml:space="preserve">целостности: применение процесса, специфичного для </w:t>
      </w:r>
      <w:r>
        <w:t xml:space="preserve">конкретного </w:t>
      </w:r>
      <w:r w:rsidRPr="00E22969">
        <w:t>типа данных</w:t>
      </w:r>
      <w:r>
        <w:t xml:space="preserve"> с целью </w:t>
      </w:r>
      <w:r w:rsidRPr="00E22969">
        <w:t>проверки общей целостности набора данных</w:t>
      </w:r>
      <w:r>
        <w:t>. С</w:t>
      </w:r>
      <w:r w:rsidRPr="00E22969">
        <w:t>корее всего, это применимо к структурированным и частично структурированным данным, для которых уже может существовать структурная модель (например, схема базы данных, формальная онтология)</w:t>
      </w:r>
      <w:r>
        <w:t>.</w:t>
      </w:r>
    </w:p>
    <w:p w14:paraId="3CCFB88B" w14:textId="77777777" w:rsidR="007036D9" w:rsidRPr="00E22969" w:rsidRDefault="007036D9" w:rsidP="007036D9">
      <w:pPr>
        <w:pStyle w:val="a"/>
      </w:pPr>
      <w:r>
        <w:t>П</w:t>
      </w:r>
      <w:r w:rsidRPr="00E22969">
        <w:t>роисхождение данных: обновление записи происхождения каждого набора данных для записи изменений и предпринятых операций</w:t>
      </w:r>
      <w:r>
        <w:t>.</w:t>
      </w:r>
    </w:p>
    <w:p w14:paraId="4F7493A5" w14:textId="07E771F5" w:rsidR="006253C5" w:rsidRDefault="007036D9" w:rsidP="007036D9">
      <w:pPr>
        <w:pStyle w:val="a"/>
        <w:jc w:val="both"/>
      </w:pPr>
      <w:r>
        <w:t>А</w:t>
      </w:r>
      <w:r w:rsidRPr="00E22969">
        <w:t xml:space="preserve">нонимизация данных или </w:t>
      </w:r>
      <w:r w:rsidRPr="00B866BB">
        <w:t>псевдонимизация.</w:t>
      </w:r>
    </w:p>
    <w:p w14:paraId="72D23804" w14:textId="77777777" w:rsidR="000148C8" w:rsidRPr="000148C8" w:rsidRDefault="000148C8" w:rsidP="000148C8">
      <w:pPr>
        <w:ind w:left="709" w:firstLine="0"/>
      </w:pPr>
    </w:p>
    <w:p w14:paraId="71E0E6F2" w14:textId="2A19B54D" w:rsidR="006253C5" w:rsidRDefault="006253C5" w:rsidP="006253C5">
      <w:pPr>
        <w:rPr>
          <w:sz w:val="22"/>
          <w:szCs w:val="22"/>
        </w:rPr>
      </w:pPr>
      <w:r w:rsidRPr="006253C5">
        <w:rPr>
          <w:spacing w:val="40"/>
          <w:sz w:val="22"/>
          <w:szCs w:val="22"/>
        </w:rPr>
        <w:t xml:space="preserve">Примечание </w:t>
      </w:r>
      <w:r w:rsidRPr="006253C5">
        <w:rPr>
          <w:sz w:val="22"/>
          <w:szCs w:val="22"/>
        </w:rPr>
        <w:t>— Дополнительную информацию о подготовке наборов данных для машинного обучения см. ISO/IEC 23053.</w:t>
      </w:r>
    </w:p>
    <w:p w14:paraId="14AE8B8D" w14:textId="77777777" w:rsidR="000148C8" w:rsidRDefault="000148C8" w:rsidP="006253C5">
      <w:pPr>
        <w:rPr>
          <w:sz w:val="22"/>
          <w:szCs w:val="22"/>
        </w:rPr>
      </w:pPr>
    </w:p>
    <w:p w14:paraId="40DA898C" w14:textId="224B6925" w:rsidR="000148C8" w:rsidRDefault="000148C8" w:rsidP="000148C8">
      <w:pPr>
        <w:pStyle w:val="2"/>
      </w:pPr>
      <w:bookmarkStart w:id="41" w:name="_Toc134107074"/>
      <w:r w:rsidRPr="00C72208">
        <w:t>6.7 Этап 6: Построение модели</w:t>
      </w:r>
      <w:bookmarkEnd w:id="41"/>
    </w:p>
    <w:p w14:paraId="3FDE047E" w14:textId="77777777" w:rsidR="000148C8" w:rsidRDefault="000148C8" w:rsidP="000148C8">
      <w:pPr>
        <w:rPr>
          <w:lang w:eastAsia="ru-RU"/>
        </w:rPr>
      </w:pPr>
    </w:p>
    <w:p w14:paraId="06751488" w14:textId="7B1B64EB" w:rsidR="000148C8" w:rsidRPr="00FD6FB4" w:rsidRDefault="007036D9" w:rsidP="000148C8">
      <w:r w:rsidRPr="00FD6FB4">
        <w:t xml:space="preserve">Построение модели включает принятие решения об организации, хранении и доступе к данным таким образом, чтобы их можно было обработать для построения модели, выполняющей отдельные функции для достижения целей. Процесс построения модели может быть отдельным действием с выводом, результатом которого является фиксированная модель, или непрерывным действием, при котором модель подвергается постоянному пересмотру (непрерывное обучение). </w:t>
      </w:r>
      <w:r w:rsidRPr="003C06FF">
        <w:t>В любом случае модель может возникнуть как:</w:t>
      </w:r>
    </w:p>
    <w:p w14:paraId="54A16219" w14:textId="5B57AE24" w:rsidR="000148C8" w:rsidRPr="000148C8" w:rsidRDefault="007036D9" w:rsidP="000148C8">
      <w:pPr>
        <w:pStyle w:val="a0"/>
      </w:pPr>
      <w:r w:rsidRPr="00FD6FB4">
        <w:t>Результат обучения алгоритма машинного обучения с использованием обучающих данных. Построение модели может происходить централизованно или через сеть ресурсов (например, федеративное обучение, раздельное обучение). Примеры обученных моделей включают деревья решений, индуктивное логическое программирование и различные типы нейронных сетей.</w:t>
      </w:r>
    </w:p>
    <w:p w14:paraId="4E3D37DE" w14:textId="5B84F084" w:rsidR="000148C8" w:rsidRDefault="007036D9" w:rsidP="000148C8">
      <w:pPr>
        <w:pStyle w:val="a0"/>
      </w:pPr>
      <w:r w:rsidRPr="00FD6FB4">
        <w:t xml:space="preserve">Результат объединения инженерно-технических знаний (например, декларативных или процедурных) с процессом логического вывода. Примеры форм </w:t>
      </w:r>
      <w:r w:rsidRPr="00FD6FB4">
        <w:lastRenderedPageBreak/>
        <w:t xml:space="preserve">инженерных знаний человека включают предложения Хорна (например, используемые в языке программирования </w:t>
      </w:r>
      <w:r w:rsidRPr="00FD6FB4">
        <w:rPr>
          <w:lang w:val="en-US"/>
        </w:rPr>
        <w:t>Prolog</w:t>
      </w:r>
      <w:r w:rsidRPr="00FD6FB4">
        <w:t xml:space="preserve">), разновидности логики описания (например, используемые в языке веб-онтологий </w:t>
      </w:r>
      <w:r w:rsidRPr="00FD6FB4">
        <w:rPr>
          <w:lang w:val="en-US"/>
        </w:rPr>
        <w:t>OWL</w:t>
      </w:r>
      <w:r w:rsidRPr="00FD6FB4">
        <w:t xml:space="preserve"> и </w:t>
      </w:r>
      <w:r w:rsidRPr="00FD6FB4">
        <w:rPr>
          <w:lang w:val="en-US"/>
        </w:rPr>
        <w:t>OWL</w:t>
      </w:r>
      <w:r w:rsidRPr="00FD6FB4">
        <w:t>2) и программирование набора ответов.</w:t>
      </w:r>
    </w:p>
    <w:p w14:paraId="4F015436" w14:textId="77777777" w:rsidR="000148C8" w:rsidRPr="00FD6FB4" w:rsidRDefault="000148C8" w:rsidP="000148C8"/>
    <w:p w14:paraId="1D9510E0" w14:textId="2865AAFD" w:rsidR="000148C8" w:rsidRPr="007036D9" w:rsidRDefault="000148C8" w:rsidP="000148C8">
      <w:pPr>
        <w:rPr>
          <w:rFonts w:cs="Arial"/>
          <w:sz w:val="22"/>
          <w:szCs w:val="22"/>
        </w:rPr>
      </w:pPr>
      <w:r w:rsidRPr="007036D9">
        <w:rPr>
          <w:spacing w:val="40"/>
          <w:sz w:val="22"/>
          <w:szCs w:val="22"/>
        </w:rPr>
        <w:t>Примечание 1</w:t>
      </w:r>
      <w:r w:rsidRPr="007036D9">
        <w:rPr>
          <w:rFonts w:cs="Arial"/>
          <w:sz w:val="22"/>
          <w:szCs w:val="22"/>
        </w:rPr>
        <w:t xml:space="preserve"> — </w:t>
      </w:r>
      <w:r w:rsidR="007036D9" w:rsidRPr="007036D9">
        <w:rPr>
          <w:sz w:val="22"/>
          <w:szCs w:val="22"/>
        </w:rPr>
        <w:t>Индуктивное логическое программирование — это форма машинного обучения символьных структур, в которой логическая программа автоматически модифицируется для удовлетворения заданным целевым условиям.</w:t>
      </w:r>
    </w:p>
    <w:p w14:paraId="7AB510F4" w14:textId="4A4F202A" w:rsidR="000148C8" w:rsidRPr="007036D9" w:rsidRDefault="000148C8" w:rsidP="000148C8">
      <w:pPr>
        <w:rPr>
          <w:rFonts w:cs="Arial"/>
          <w:sz w:val="22"/>
          <w:szCs w:val="22"/>
        </w:rPr>
      </w:pPr>
      <w:r w:rsidRPr="007036D9">
        <w:rPr>
          <w:spacing w:val="40"/>
          <w:sz w:val="22"/>
          <w:szCs w:val="22"/>
        </w:rPr>
        <w:t>Примечание 2</w:t>
      </w:r>
      <w:r w:rsidRPr="007036D9">
        <w:rPr>
          <w:rFonts w:cs="Arial"/>
          <w:sz w:val="22"/>
          <w:szCs w:val="22"/>
        </w:rPr>
        <w:t xml:space="preserve"> — </w:t>
      </w:r>
      <w:r w:rsidR="007036D9" w:rsidRPr="007036D9">
        <w:rPr>
          <w:sz w:val="22"/>
          <w:szCs w:val="22"/>
        </w:rPr>
        <w:t>Программирование набора ответов — это форма логического программирования, в которой используется алгоритм решения набора ответов для построения символической модели, в которой все переменные заменены литералами.</w:t>
      </w:r>
    </w:p>
    <w:p w14:paraId="6760FA08" w14:textId="77777777" w:rsidR="000148C8" w:rsidRPr="000148C8" w:rsidRDefault="000148C8" w:rsidP="000148C8">
      <w:pPr>
        <w:rPr>
          <w:rFonts w:cs="Arial"/>
          <w:sz w:val="22"/>
          <w:szCs w:val="22"/>
        </w:rPr>
      </w:pPr>
    </w:p>
    <w:p w14:paraId="0F584798" w14:textId="02E375B5" w:rsidR="000148C8" w:rsidRPr="00FD6FB4" w:rsidRDefault="007036D9" w:rsidP="000148C8">
      <w:r w:rsidRPr="00FD6FB4">
        <w:t xml:space="preserve">Данные используются для обучения и калибровки модели наряду с человеческим опытом, а также для </w:t>
      </w:r>
      <w:r w:rsidRPr="003C06FF">
        <w:t>верификации</w:t>
      </w:r>
      <w:r w:rsidRPr="00FD6FB4">
        <w:t xml:space="preserve"> того, что результаты функционирования и производительность системы соответствуют ожиданиям заинтересованных сторон. Оценка воздействия обработки данных (</w:t>
      </w:r>
      <w:r w:rsidRPr="003C06FF">
        <w:rPr>
          <w:lang w:val="en-US"/>
        </w:rPr>
        <w:t>Data</w:t>
      </w:r>
      <w:r w:rsidRPr="003C06FF">
        <w:t xml:space="preserve"> </w:t>
      </w:r>
      <w:r w:rsidRPr="003C06FF">
        <w:rPr>
          <w:lang w:val="en-US"/>
        </w:rPr>
        <w:t>Processing</w:t>
      </w:r>
      <w:r w:rsidRPr="003C06FF">
        <w:t xml:space="preserve"> </w:t>
      </w:r>
      <w:r w:rsidRPr="003C06FF">
        <w:rPr>
          <w:lang w:val="en-US"/>
        </w:rPr>
        <w:t>Impact</w:t>
      </w:r>
      <w:r w:rsidRPr="003C06FF">
        <w:t xml:space="preserve"> </w:t>
      </w:r>
      <w:r w:rsidRPr="003C06FF">
        <w:rPr>
          <w:lang w:val="en-US"/>
        </w:rPr>
        <w:t>Assessment</w:t>
      </w:r>
      <w:r w:rsidRPr="003C06FF">
        <w:t xml:space="preserve">, </w:t>
      </w:r>
      <w:r w:rsidRPr="003C06FF">
        <w:rPr>
          <w:lang w:val="en-US"/>
        </w:rPr>
        <w:t>DPIA</w:t>
      </w:r>
      <w:r w:rsidRPr="00FD6FB4">
        <w:t xml:space="preserve">) может быть выполнена для решения таких вопросов, как соблюдение требований к </w:t>
      </w:r>
      <w:r w:rsidRPr="003C06FF">
        <w:t>защите персональных данных</w:t>
      </w:r>
      <w:r w:rsidRPr="00FD6FB4">
        <w:t xml:space="preserve"> в полученных результатах. Модель также может быть оценена на наличие других потенциальных проблем (таких как предвзятость, справедливость, другие этические проблемы) и предпринятых корректирующих действий.</w:t>
      </w:r>
    </w:p>
    <w:p w14:paraId="352E31A8" w14:textId="387792F0" w:rsidR="000148C8" w:rsidRPr="000148C8" w:rsidRDefault="007036D9" w:rsidP="000148C8">
      <w:pPr>
        <w:rPr>
          <w:lang w:eastAsia="ru-RU"/>
        </w:rPr>
      </w:pPr>
      <w:r w:rsidRPr="00FD6FB4">
        <w:t>На этапе построения следует оценить модель и убедиться, что она соответствует требованиям, установленным на предыдущих этапах (</w:t>
      </w:r>
      <w:r>
        <w:t xml:space="preserve">таких как формирование деловых </w:t>
      </w:r>
      <w:r w:rsidRPr="00FD6FB4">
        <w:t>требовани</w:t>
      </w:r>
      <w:r>
        <w:t>й</w:t>
      </w:r>
      <w:r w:rsidRPr="00FD6FB4">
        <w:t>, планировани</w:t>
      </w:r>
      <w:r>
        <w:t>е</w:t>
      </w:r>
      <w:r w:rsidRPr="00FD6FB4">
        <w:t xml:space="preserve"> работы с данными, комплектовани</w:t>
      </w:r>
      <w:r>
        <w:t>е</w:t>
      </w:r>
      <w:r w:rsidRPr="00FD6FB4">
        <w:t xml:space="preserve"> наборов данных). Аналогичным образом результаты и эффективность модели следует оценивать в сравнении с ожиданиями соответствующих заинтересованных сторон, включая их способность использовать модель на практике. В некоторых случаях для систем, связанных с общественной безопасностью, может потребоваться </w:t>
      </w:r>
      <w:bookmarkStart w:id="42" w:name="_GoBack"/>
      <w:r w:rsidRPr="00FD6FB4">
        <w:t xml:space="preserve">независимая оценка безопасности </w:t>
      </w:r>
      <w:r w:rsidRPr="003C06FF">
        <w:t>(</w:t>
      </w:r>
      <w:r w:rsidRPr="003C06FF">
        <w:rPr>
          <w:lang w:val="en-US"/>
        </w:rPr>
        <w:t>Independent</w:t>
      </w:r>
      <w:r w:rsidRPr="003C06FF">
        <w:t xml:space="preserve"> </w:t>
      </w:r>
      <w:r w:rsidRPr="003C06FF">
        <w:rPr>
          <w:lang w:val="en-US"/>
        </w:rPr>
        <w:t>Safety</w:t>
      </w:r>
      <w:r w:rsidRPr="003C06FF">
        <w:t xml:space="preserve"> </w:t>
      </w:r>
      <w:r w:rsidRPr="003C06FF">
        <w:rPr>
          <w:lang w:val="en-US"/>
        </w:rPr>
        <w:t>Assessment</w:t>
      </w:r>
      <w:r w:rsidRPr="003C06FF">
        <w:t xml:space="preserve">, </w:t>
      </w:r>
      <w:r w:rsidRPr="003C06FF">
        <w:rPr>
          <w:lang w:val="en-US"/>
        </w:rPr>
        <w:t>ISA</w:t>
      </w:r>
      <w:r w:rsidRPr="003C06FF">
        <w:t>)</w:t>
      </w:r>
      <w:r w:rsidRPr="00FD6FB4">
        <w:t>.</w:t>
      </w:r>
      <w:bookmarkEnd w:id="42"/>
    </w:p>
    <w:p w14:paraId="4CAD5384" w14:textId="221CF051" w:rsidR="000148C8" w:rsidRDefault="00DD5295" w:rsidP="00DD5295">
      <w:pPr>
        <w:pStyle w:val="2"/>
      </w:pPr>
      <w:bookmarkStart w:id="43" w:name="_Toc134107075"/>
      <w:r w:rsidRPr="00C72208">
        <w:t>6.8 Этап 7: Развертывание системы</w:t>
      </w:r>
      <w:bookmarkEnd w:id="43"/>
    </w:p>
    <w:p w14:paraId="64B64C03" w14:textId="77777777" w:rsidR="000148C8" w:rsidRDefault="000148C8">
      <w:pPr>
        <w:spacing w:after="120" w:line="240" w:lineRule="auto"/>
        <w:ind w:firstLine="0"/>
        <w:jc w:val="left"/>
      </w:pPr>
    </w:p>
    <w:p w14:paraId="053087AF" w14:textId="5964E7CF" w:rsidR="00DD5295" w:rsidRDefault="007036D9" w:rsidP="00DD5295">
      <w:bookmarkStart w:id="44" w:name="_Hlk133087330"/>
      <w:r w:rsidRPr="00553790">
        <w:t xml:space="preserve">Развертывание системы включает в себя «запуск» системы </w:t>
      </w:r>
      <w:r>
        <w:t>искусственного интеллекта</w:t>
      </w:r>
      <w:r w:rsidRPr="00553790">
        <w:t xml:space="preserve"> в</w:t>
      </w:r>
      <w:r>
        <w:t xml:space="preserve"> </w:t>
      </w:r>
      <w:r w:rsidRPr="003C06FF">
        <w:t>целевой среде</w:t>
      </w:r>
      <w:r w:rsidRPr="00553790">
        <w:t xml:space="preserve">. </w:t>
      </w:r>
      <w:r>
        <w:t xml:space="preserve">Данный </w:t>
      </w:r>
      <w:r w:rsidRPr="00553790">
        <w:t xml:space="preserve">этап не обязательно представляет собой простое включение системы; вместо этого он может включать ряд процессов, гарантирующих, </w:t>
      </w:r>
      <w:r w:rsidRPr="00553790">
        <w:lastRenderedPageBreak/>
        <w:t xml:space="preserve">что система работает должным образом. В рамках этапа необходимо проверить потоки данных, чтобы убедиться, что они работают так, как предполагалось, особенно если </w:t>
      </w:r>
      <w:r w:rsidRPr="003C06FF">
        <w:t xml:space="preserve">целевая среда </w:t>
      </w:r>
      <w:r w:rsidRPr="00553790">
        <w:t>включает новые системы или соединения.</w:t>
      </w:r>
      <w:bookmarkEnd w:id="44"/>
    </w:p>
    <w:p w14:paraId="73EA7F06" w14:textId="14897995" w:rsidR="00DD5295" w:rsidRDefault="00DD5295" w:rsidP="00DD5295">
      <w:pPr>
        <w:pStyle w:val="2"/>
      </w:pPr>
      <w:bookmarkStart w:id="45" w:name="_Toc134107076"/>
      <w:r w:rsidRPr="00C72208">
        <w:t>6.9 Этап 8: Эксплуатация системы</w:t>
      </w:r>
      <w:bookmarkEnd w:id="45"/>
    </w:p>
    <w:p w14:paraId="0F973146" w14:textId="77777777" w:rsidR="00DD5295" w:rsidRDefault="00DD5295" w:rsidP="00DD5295"/>
    <w:p w14:paraId="7A078223" w14:textId="2564D7CA" w:rsidR="00DD5295" w:rsidRPr="00553790" w:rsidRDefault="007036D9" w:rsidP="00DD5295">
      <w:r>
        <w:t>Эксплуатация</w:t>
      </w:r>
      <w:r w:rsidRPr="00553790">
        <w:t xml:space="preserve"> системы включает </w:t>
      </w:r>
      <w:r>
        <w:t xml:space="preserve">использование </w:t>
      </w:r>
      <w:r w:rsidRPr="00553790">
        <w:t>модел</w:t>
      </w:r>
      <w:r>
        <w:t>и</w:t>
      </w:r>
      <w:r w:rsidRPr="00553790">
        <w:t>, генерирующ</w:t>
      </w:r>
      <w:r>
        <w:t>ей</w:t>
      </w:r>
      <w:r w:rsidRPr="00553790">
        <w:t xml:space="preserve"> выходные данные из входных </w:t>
      </w:r>
      <w:r>
        <w:t>(или произведенных) данных</w:t>
      </w:r>
      <w:r w:rsidRPr="00553790">
        <w:t xml:space="preserve">. Выходные данные </w:t>
      </w:r>
      <w:r>
        <w:t xml:space="preserve">также </w:t>
      </w:r>
      <w:r w:rsidRPr="00553790">
        <w:t xml:space="preserve">могут быть обработаны несколькими способами, </w:t>
      </w:r>
      <w:r>
        <w:t>такими как</w:t>
      </w:r>
      <w:r w:rsidRPr="00553790">
        <w:t>:</w:t>
      </w:r>
    </w:p>
    <w:p w14:paraId="0D186AC2" w14:textId="77777777" w:rsidR="00DD5295" w:rsidRPr="00553790" w:rsidRDefault="00DD5295" w:rsidP="00DD5295">
      <w:pPr>
        <w:pStyle w:val="a"/>
        <w:jc w:val="both"/>
      </w:pPr>
      <w:r w:rsidRPr="00553790">
        <w:t>прием или извлечение данных;</w:t>
      </w:r>
    </w:p>
    <w:p w14:paraId="7CC459A2" w14:textId="77777777" w:rsidR="00DD5295" w:rsidRPr="00553790" w:rsidRDefault="00DD5295" w:rsidP="00DD5295">
      <w:pPr>
        <w:pStyle w:val="a"/>
        <w:jc w:val="both"/>
      </w:pPr>
      <w:r w:rsidRPr="00553790">
        <w:t xml:space="preserve">псевдонимизация или </w:t>
      </w:r>
      <w:proofErr w:type="spellStart"/>
      <w:r w:rsidRPr="00553790">
        <w:t>анонимизация</w:t>
      </w:r>
      <w:proofErr w:type="spellEnd"/>
      <w:r w:rsidRPr="00553790">
        <w:t xml:space="preserve"> данных;</w:t>
      </w:r>
    </w:p>
    <w:p w14:paraId="13AF8ECB" w14:textId="77777777" w:rsidR="00DD5295" w:rsidRPr="00DD5295" w:rsidRDefault="00DD5295" w:rsidP="00DD5295">
      <w:pPr>
        <w:pStyle w:val="a"/>
        <w:jc w:val="both"/>
      </w:pPr>
      <w:r w:rsidRPr="00DD5295">
        <w:t>манипулирование данными или комбинирование данных;</w:t>
      </w:r>
    </w:p>
    <w:p w14:paraId="5105CDCC" w14:textId="77777777" w:rsidR="00DD5295" w:rsidRPr="00DD5295" w:rsidRDefault="00DD5295" w:rsidP="00DD5295">
      <w:pPr>
        <w:pStyle w:val="a"/>
        <w:jc w:val="both"/>
      </w:pPr>
      <w:r w:rsidRPr="00DD5295">
        <w:t>анализ данных;</w:t>
      </w:r>
    </w:p>
    <w:p w14:paraId="66B4F2F5" w14:textId="77777777" w:rsidR="00DD5295" w:rsidRPr="00DD5295" w:rsidRDefault="00DD5295" w:rsidP="00DD5295">
      <w:pPr>
        <w:pStyle w:val="a"/>
        <w:jc w:val="both"/>
      </w:pPr>
      <w:r w:rsidRPr="00DD5295">
        <w:t>визуализация данных;</w:t>
      </w:r>
    </w:p>
    <w:p w14:paraId="46D997C4" w14:textId="77777777" w:rsidR="00DD5295" w:rsidRPr="00DD5295" w:rsidRDefault="00DD5295" w:rsidP="00DD5295">
      <w:pPr>
        <w:pStyle w:val="a"/>
        <w:jc w:val="both"/>
      </w:pPr>
      <w:r w:rsidRPr="00DD5295">
        <w:t>передача данных;</w:t>
      </w:r>
    </w:p>
    <w:p w14:paraId="24A01039" w14:textId="77777777" w:rsidR="00DD5295" w:rsidRPr="00DD5295" w:rsidRDefault="00DD5295" w:rsidP="00DD5295">
      <w:pPr>
        <w:pStyle w:val="a"/>
        <w:jc w:val="both"/>
      </w:pPr>
      <w:r w:rsidRPr="00DD5295">
        <w:t>хранение данных.</w:t>
      </w:r>
    </w:p>
    <w:p w14:paraId="2B9B2244" w14:textId="77777777" w:rsidR="00DD5295" w:rsidRPr="00DD5295" w:rsidRDefault="00DD5295" w:rsidP="00DD5295">
      <w:r w:rsidRPr="00DD5295">
        <w:t>Этот этап может включать авторизацию доступа к данным, аутентификацию и предполагаемое использование.</w:t>
      </w:r>
    </w:p>
    <w:p w14:paraId="797E5015" w14:textId="71BC1561" w:rsidR="00DD5295" w:rsidRPr="00DD5295" w:rsidRDefault="007036D9" w:rsidP="00DD5295">
      <w:r w:rsidRPr="002E05BC">
        <w:t>Произведенные в ходе эксплуатации данные должны постоянно контролироваться, чтобы гарантировать, что качество данных поддерживается, а система не используется для целей, которые изначально не предполагались.</w:t>
      </w:r>
    </w:p>
    <w:p w14:paraId="0DD9673F" w14:textId="49CBD2D6" w:rsidR="00DD5295" w:rsidRDefault="007036D9" w:rsidP="00DD5295">
      <w:r w:rsidRPr="007036D9">
        <w:t>Непрерывная верификация и проверка могут быть полезны для снижения рисков при работе системы, но не всегда осуществимы или уместны. Когда это возможно и уместно, следует проводить постоянную верификацию и проверку системы, чтобы гарантировать выполнение деловых требований и соответствующих ожиданий заинтересованных сторон. Система может постоянно улучшаться по мере необходимости. Новые обучающие данные можно использовать для смягчения снижения производительности. Управлением новыми обучающими данными следует заниматься на этапе</w:t>
      </w:r>
      <w:r>
        <w:t> </w:t>
      </w:r>
      <w:r w:rsidRPr="007036D9">
        <w:t>4 (комплектование наборов данных) и этапе</w:t>
      </w:r>
      <w:r>
        <w:t> </w:t>
      </w:r>
      <w:r w:rsidRPr="007036D9">
        <w:t>5 (подготовка наборов данных).</w:t>
      </w:r>
    </w:p>
    <w:p w14:paraId="4F22E483" w14:textId="20CEF299" w:rsidR="00DD5295" w:rsidRDefault="00D95D04" w:rsidP="00D95D04">
      <w:pPr>
        <w:pStyle w:val="2"/>
      </w:pPr>
      <w:bookmarkStart w:id="46" w:name="_Toc134107077"/>
      <w:r w:rsidRPr="00C72208">
        <w:t>6.10 Этап 9: Вывод данных из эксплуатации</w:t>
      </w:r>
      <w:bookmarkEnd w:id="46"/>
    </w:p>
    <w:p w14:paraId="3829C738" w14:textId="77777777" w:rsidR="00D95D04" w:rsidRDefault="00D95D04" w:rsidP="00D95D04"/>
    <w:p w14:paraId="7441B801" w14:textId="007EA5C8" w:rsidR="00D95D04" w:rsidRDefault="007036D9" w:rsidP="00D95D04">
      <w:r w:rsidRPr="00553790">
        <w:t>Вывод данных из эксплуатации</w:t>
      </w:r>
      <w:r w:rsidRPr="00451289">
        <w:t xml:space="preserve"> предусматривает </w:t>
      </w:r>
      <w:r w:rsidRPr="003C06FF">
        <w:t>решение судьбы данных</w:t>
      </w:r>
      <w:r w:rsidRPr="00FD6FB4">
        <w:t>,</w:t>
      </w:r>
      <w:r w:rsidRPr="00553790">
        <w:t xml:space="preserve"> которые больше не используются системой (например, </w:t>
      </w:r>
      <w:r>
        <w:t xml:space="preserve">их </w:t>
      </w:r>
      <w:r w:rsidRPr="00553790">
        <w:t>безопасное удаление, архи</w:t>
      </w:r>
      <w:r w:rsidRPr="00553790">
        <w:lastRenderedPageBreak/>
        <w:t>вирование, перепрофилирование).</w:t>
      </w:r>
      <w:r>
        <w:t xml:space="preserve"> </w:t>
      </w:r>
      <w:r w:rsidRPr="00451289">
        <w:t xml:space="preserve">Категории данных </w:t>
      </w:r>
      <w:r w:rsidRPr="003C06FF">
        <w:t>должны</w:t>
      </w:r>
      <w:r w:rsidRPr="00451289">
        <w:t xml:space="preserve"> быть определены, а некоторые категории данных должны быть сохранены для целей аудита (например, данные </w:t>
      </w:r>
      <w:proofErr w:type="spellStart"/>
      <w:r w:rsidRPr="00451289">
        <w:t>журналирования</w:t>
      </w:r>
      <w:proofErr w:type="spellEnd"/>
      <w:r w:rsidRPr="00451289">
        <w:t xml:space="preserve"> для подтверждения соответствия).</w:t>
      </w:r>
    </w:p>
    <w:p w14:paraId="44472DB5" w14:textId="54FA729D" w:rsidR="00D95D04" w:rsidRDefault="007036D9" w:rsidP="00D95D04">
      <w:r>
        <w:t>М</w:t>
      </w:r>
      <w:r w:rsidRPr="00553790">
        <w:t xml:space="preserve">одель </w:t>
      </w:r>
      <w:r>
        <w:t xml:space="preserve">тоже </w:t>
      </w:r>
      <w:r w:rsidRPr="00553790">
        <w:t xml:space="preserve">может быть выведена из эксплуатации, если она содержит остаточные элементы обучающих данных или из-за других требований (например, безопасности, </w:t>
      </w:r>
      <w:r>
        <w:t>приватности</w:t>
      </w:r>
      <w:r w:rsidRPr="00553790">
        <w:t xml:space="preserve"> и конфиденциальности). Требования лицензирования данных могут </w:t>
      </w:r>
      <w:r>
        <w:t>предполагать</w:t>
      </w:r>
      <w:r w:rsidRPr="00553790">
        <w:t xml:space="preserve"> удалени</w:t>
      </w:r>
      <w:r>
        <w:t>е</w:t>
      </w:r>
      <w:r w:rsidRPr="00553790">
        <w:t xml:space="preserve"> данных определенного уровня. Кроме того, может потребоваться удаление </w:t>
      </w:r>
      <w:r>
        <w:t xml:space="preserve">ПДн, </w:t>
      </w:r>
      <w:r w:rsidRPr="00553790">
        <w:t>например</w:t>
      </w:r>
      <w:r>
        <w:t>,</w:t>
      </w:r>
      <w:r w:rsidRPr="00553790">
        <w:t xml:space="preserve"> в соответствии с </w:t>
      </w:r>
      <w:r>
        <w:t xml:space="preserve">требованиями законодательства </w:t>
      </w:r>
      <w:r w:rsidRPr="00553790">
        <w:t xml:space="preserve">или </w:t>
      </w:r>
      <w:r>
        <w:t xml:space="preserve">условиями </w:t>
      </w:r>
      <w:r w:rsidRPr="00553790">
        <w:t>договор</w:t>
      </w:r>
      <w:r>
        <w:t>а</w:t>
      </w:r>
      <w:r w:rsidRPr="00553790">
        <w:t>.</w:t>
      </w:r>
    </w:p>
    <w:p w14:paraId="2762D47A" w14:textId="177AC5FA" w:rsidR="00D95D04" w:rsidRDefault="00D95D04" w:rsidP="00D95D04">
      <w:pPr>
        <w:pStyle w:val="2"/>
      </w:pPr>
      <w:bookmarkStart w:id="47" w:name="_Toc134107078"/>
      <w:r w:rsidRPr="00C72208">
        <w:t>6.11 Этап 10: Вывод системы из эксплуатации</w:t>
      </w:r>
      <w:bookmarkEnd w:id="47"/>
    </w:p>
    <w:p w14:paraId="23B84E8A" w14:textId="77777777" w:rsidR="00D95D04" w:rsidRDefault="00D95D04" w:rsidP="00D95D04">
      <w:pPr>
        <w:rPr>
          <w:lang w:eastAsia="ru-RU"/>
        </w:rPr>
      </w:pPr>
    </w:p>
    <w:p w14:paraId="3AFB4193" w14:textId="7A9C67FB" w:rsidR="00D95D04" w:rsidRDefault="006A3212" w:rsidP="00D95D04">
      <w:r w:rsidRPr="00FD6FB4">
        <w:t xml:space="preserve">Вывод системы из эксплуатации включает в себя прекращение обработки данных и утилизацию компонентов системы, на которые не распространяется вывод данных из эксплуатации, таких как компоненты </w:t>
      </w:r>
      <w:r w:rsidRPr="003C06FF">
        <w:t>целевой среды</w:t>
      </w:r>
      <w:r w:rsidRPr="00FD6FB4">
        <w:t>. Данные, не относящиеся к модели, такие как системные журналы, можно сохранить для дальнейшего изучения или безопасно удалить.</w:t>
      </w:r>
    </w:p>
    <w:p w14:paraId="0654A7E9" w14:textId="3D7C12EE" w:rsidR="00A1726A" w:rsidRDefault="00A1726A" w:rsidP="00A1726A">
      <w:pPr>
        <w:pStyle w:val="10"/>
      </w:pPr>
      <w:bookmarkStart w:id="48" w:name="_Toc134107079"/>
      <w:r w:rsidRPr="008B0144">
        <w:t>7 Этапы и процессы жизненного цикла данных</w:t>
      </w:r>
      <w:bookmarkEnd w:id="48"/>
    </w:p>
    <w:p w14:paraId="3E63794A" w14:textId="77777777" w:rsidR="00A1726A" w:rsidRDefault="00A1726A" w:rsidP="00A1726A">
      <w:pPr>
        <w:rPr>
          <w:lang w:eastAsia="ru-RU"/>
        </w:rPr>
      </w:pPr>
    </w:p>
    <w:p w14:paraId="332084EF" w14:textId="208F2A6D" w:rsidR="00A1726A" w:rsidRDefault="00A1726A" w:rsidP="00A1726A">
      <w:pPr>
        <w:pStyle w:val="2"/>
      </w:pPr>
      <w:bookmarkStart w:id="49" w:name="_Toc134107080"/>
      <w:r w:rsidRPr="00C72208">
        <w:t>7.1 Общие</w:t>
      </w:r>
      <w:r>
        <w:t xml:space="preserve"> положения</w:t>
      </w:r>
      <w:bookmarkEnd w:id="49"/>
    </w:p>
    <w:p w14:paraId="5C1D03BB" w14:textId="77777777" w:rsidR="00A1726A" w:rsidRDefault="00A1726A" w:rsidP="00A1726A">
      <w:pPr>
        <w:rPr>
          <w:lang w:eastAsia="ru-RU"/>
        </w:rPr>
      </w:pPr>
    </w:p>
    <w:p w14:paraId="7B6264B3" w14:textId="276649CF" w:rsidR="00A1726A" w:rsidRDefault="00F61D1B" w:rsidP="00A1726A">
      <w:r w:rsidRPr="008C308F">
        <w:rPr>
          <w:noProof/>
          <w:lang w:eastAsia="ru-RU"/>
        </w:rPr>
        <w:lastRenderedPageBreak/>
        <w:drawing>
          <wp:anchor distT="0" distB="0" distL="114300" distR="114300" simplePos="0" relativeHeight="251689472" behindDoc="0" locked="0" layoutInCell="1" allowOverlap="1" wp14:anchorId="42951D3D" wp14:editId="441899C5">
            <wp:simplePos x="0" y="0"/>
            <wp:positionH relativeFrom="column">
              <wp:posOffset>11430</wp:posOffset>
            </wp:positionH>
            <wp:positionV relativeFrom="paragraph">
              <wp:posOffset>392430</wp:posOffset>
            </wp:positionV>
            <wp:extent cx="6084570" cy="3606800"/>
            <wp:effectExtent l="0" t="0" r="0" b="0"/>
            <wp:wrapTopAndBottom/>
            <wp:docPr id="646565468" name="Рисунок 1" descr="Изображение выглядит как текст, чек, число,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5468" name="Рисунок 1" descr="Изображение выглядит как текст, чек, число, диаграмма&#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4570" cy="3606800"/>
                    </a:xfrm>
                    <a:prstGeom prst="rect">
                      <a:avLst/>
                    </a:prstGeom>
                  </pic:spPr>
                </pic:pic>
              </a:graphicData>
            </a:graphic>
            <wp14:sizeRelH relativeFrom="margin">
              <wp14:pctWidth>0</wp14:pctWidth>
            </wp14:sizeRelH>
            <wp14:sizeRelV relativeFrom="margin">
              <wp14:pctHeight>0</wp14:pctHeight>
            </wp14:sizeRelV>
          </wp:anchor>
        </w:drawing>
      </w:r>
      <w:r w:rsidR="00A1726A" w:rsidRPr="00865143">
        <w:t>На рис. 2 показаны процессы, важные для жизненного цикла данных.</w:t>
      </w:r>
    </w:p>
    <w:p w14:paraId="11928E39" w14:textId="59C81D42" w:rsidR="006A3212" w:rsidRDefault="006A3212" w:rsidP="00A1726A">
      <w:pPr>
        <w:rPr>
          <w:lang w:eastAsia="ru-RU"/>
        </w:rPr>
      </w:pPr>
    </w:p>
    <w:p w14:paraId="714B0726" w14:textId="0CEFD7AB" w:rsidR="00A1726A" w:rsidRPr="00865143" w:rsidRDefault="00A1726A" w:rsidP="00A1726A">
      <w:pPr>
        <w:jc w:val="center"/>
      </w:pPr>
      <w:r w:rsidRPr="00865143">
        <w:t>Рисунок 2 — Наглядная демонстрация того, как процессы соотносятся с каждым этапом</w:t>
      </w:r>
    </w:p>
    <w:p w14:paraId="04B4AD34" w14:textId="77777777" w:rsidR="00A1726A" w:rsidRDefault="00A1726A" w:rsidP="00A1726A"/>
    <w:p w14:paraId="26485224" w14:textId="77777777" w:rsidR="00A1726A" w:rsidRPr="00865143" w:rsidRDefault="00A1726A" w:rsidP="00A1726A">
      <w:r w:rsidRPr="00865143">
        <w:t xml:space="preserve">На рис. 2 показаны процессы и сквозные аспекты, важные для жизненного цикла данных. </w:t>
      </w:r>
      <w:r>
        <w:t>К ним относятся следующие процессы.</w:t>
      </w:r>
    </w:p>
    <w:p w14:paraId="0E4F34A4" w14:textId="77777777" w:rsidR="006A3212" w:rsidRPr="00865143" w:rsidRDefault="006A3212" w:rsidP="006A3212">
      <w:pPr>
        <w:pStyle w:val="a"/>
      </w:pPr>
      <w:proofErr w:type="spellStart"/>
      <w:r>
        <w:t>В</w:t>
      </w:r>
      <w:r w:rsidRPr="003C06FF">
        <w:t>алидация</w:t>
      </w:r>
      <w:proofErr w:type="spellEnd"/>
      <w:r w:rsidRPr="00865143">
        <w:t xml:space="preserve"> и верификация: два вопроса «П</w:t>
      </w:r>
      <w:r>
        <w:t xml:space="preserve">остроили </w:t>
      </w:r>
      <w:r w:rsidRPr="00865143">
        <w:t xml:space="preserve">ли мы </w:t>
      </w:r>
      <w:r>
        <w:t xml:space="preserve">правильную </w:t>
      </w:r>
      <w:r w:rsidRPr="00865143">
        <w:t>систему?» и «</w:t>
      </w:r>
      <w:r>
        <w:t xml:space="preserve">Построили </w:t>
      </w:r>
      <w:r w:rsidRPr="00865143">
        <w:t>ли мы систему</w:t>
      </w:r>
      <w:r>
        <w:t xml:space="preserve"> правильно</w:t>
      </w:r>
      <w:r w:rsidRPr="00865143">
        <w:t xml:space="preserve">?» постоянно проверяются путем </w:t>
      </w:r>
      <w:r w:rsidRPr="00097908">
        <w:t>тестирования</w:t>
      </w:r>
      <w:r>
        <w:t xml:space="preserve"> </w:t>
      </w:r>
      <w:r w:rsidRPr="00865143">
        <w:t xml:space="preserve">выходных </w:t>
      </w:r>
      <w:r>
        <w:t>результатов</w:t>
      </w:r>
      <w:r w:rsidRPr="00865143">
        <w:t xml:space="preserve"> системы на соответствие </w:t>
      </w:r>
      <w:r>
        <w:t xml:space="preserve">деловым </w:t>
      </w:r>
      <w:r w:rsidRPr="00865143">
        <w:t>требованиям.</w:t>
      </w:r>
    </w:p>
    <w:p w14:paraId="0FA32D74" w14:textId="77777777" w:rsidR="006A3212" w:rsidRPr="00865143" w:rsidRDefault="006A3212" w:rsidP="006A3212">
      <w:pPr>
        <w:pStyle w:val="a"/>
      </w:pPr>
      <w:r>
        <w:t>Б</w:t>
      </w:r>
      <w:r w:rsidRPr="00865143">
        <w:t xml:space="preserve">изнес-анализ: взаимосвязь между требованиями организации и способностью системы </w:t>
      </w:r>
      <w:r>
        <w:t xml:space="preserve">ИИ </w:t>
      </w:r>
      <w:r w:rsidRPr="00865143">
        <w:t xml:space="preserve">и особенно </w:t>
      </w:r>
      <w:r>
        <w:t xml:space="preserve">используемых в ней </w:t>
      </w:r>
      <w:r w:rsidRPr="00865143">
        <w:t>данны</w:t>
      </w:r>
      <w:r>
        <w:t>х</w:t>
      </w:r>
      <w:r w:rsidRPr="00865143">
        <w:t>, соответствовать этим требованиям анализируется на различных этапах жизненного цикла данных</w:t>
      </w:r>
      <w:r>
        <w:t>.</w:t>
      </w:r>
    </w:p>
    <w:p w14:paraId="021385A0" w14:textId="77777777" w:rsidR="006A3212" w:rsidRPr="003D16E4" w:rsidRDefault="006A3212" w:rsidP="006A3212">
      <w:pPr>
        <w:pStyle w:val="a"/>
      </w:pPr>
      <w:r w:rsidRPr="003D16E4">
        <w:t xml:space="preserve">Обработка данных: </w:t>
      </w:r>
      <w:r w:rsidRPr="003C06FF">
        <w:t>под обработкой понимаются любые операции с данными, включая сбор</w:t>
      </w:r>
      <w:r w:rsidRPr="003D16E4">
        <w:t>, сохран</w:t>
      </w:r>
      <w:r w:rsidRPr="003C06FF">
        <w:t>ение</w:t>
      </w:r>
      <w:r w:rsidRPr="003D16E4">
        <w:t>, переда</w:t>
      </w:r>
      <w:r w:rsidRPr="003C06FF">
        <w:t>чу,</w:t>
      </w:r>
      <w:r w:rsidRPr="003D16E4">
        <w:t xml:space="preserve"> удал</w:t>
      </w:r>
      <w:r w:rsidRPr="003C06FF">
        <w:t>ение или иные действия</w:t>
      </w:r>
      <w:r w:rsidRPr="003D16E4">
        <w:t xml:space="preserve">. </w:t>
      </w:r>
      <w:r w:rsidRPr="002E05BC">
        <w:t xml:space="preserve">Это повышает значимость персональных данных и особенно </w:t>
      </w:r>
      <w:r w:rsidRPr="003C06FF">
        <w:t>специальных категорий персональных данных</w:t>
      </w:r>
      <w:r w:rsidRPr="002E05BC">
        <w:t>.</w:t>
      </w:r>
      <w:r w:rsidRPr="003D16E4">
        <w:t xml:space="preserve"> С</w:t>
      </w:r>
      <w:r w:rsidRPr="003C06FF">
        <w:t>ведения</w:t>
      </w:r>
      <w:r w:rsidRPr="003D16E4">
        <w:t xml:space="preserve"> о происхождении данных, используемых в </w:t>
      </w:r>
      <w:r w:rsidRPr="003D16E4">
        <w:lastRenderedPageBreak/>
        <w:t xml:space="preserve">системах ИИ, должны </w:t>
      </w:r>
      <w:r w:rsidRPr="003C06FF">
        <w:t>актуализироваться</w:t>
      </w:r>
      <w:r w:rsidRPr="003D16E4">
        <w:t xml:space="preserve"> в соответствии с требованиями организации.</w:t>
      </w:r>
    </w:p>
    <w:p w14:paraId="41F9ED5E" w14:textId="77777777" w:rsidR="006A3212" w:rsidRPr="00865143" w:rsidRDefault="006A3212" w:rsidP="006A3212">
      <w:pPr>
        <w:pStyle w:val="a"/>
      </w:pPr>
      <w:r>
        <w:t>Бе</w:t>
      </w:r>
      <w:r w:rsidRPr="00865143">
        <w:t xml:space="preserve">зопасность данных: данные в системе </w:t>
      </w:r>
      <w:r>
        <w:t xml:space="preserve">ИИ </w:t>
      </w:r>
      <w:r w:rsidRPr="00865143">
        <w:t xml:space="preserve">должны быть конфиденциальными (т. е. защищенными от несанкционированного доступа), доступными (т. е. доступными для санкционированного доступа) и </w:t>
      </w:r>
      <w:r>
        <w:t>целостными</w:t>
      </w:r>
      <w:r w:rsidRPr="00865143">
        <w:t xml:space="preserve"> (т. е. защищенными от несанкционированного изменения).</w:t>
      </w:r>
    </w:p>
    <w:p w14:paraId="01954877" w14:textId="77777777" w:rsidR="006A3212" w:rsidRDefault="006A3212" w:rsidP="006A3212">
      <w:pPr>
        <w:pStyle w:val="a"/>
        <w:jc w:val="both"/>
      </w:pPr>
      <w:r w:rsidRPr="003D16E4">
        <w:t>Неприкосновенность частной жизни: ПД</w:t>
      </w:r>
      <w:r w:rsidRPr="003C06FF">
        <w:t>н</w:t>
      </w:r>
      <w:r w:rsidRPr="003D16E4">
        <w:t xml:space="preserve"> должны быть защищены, а их целостность и доступность должны поддерживаться на основе </w:t>
      </w:r>
      <w:r w:rsidRPr="003C06FF">
        <w:t xml:space="preserve">принципов </w:t>
      </w:r>
      <w:r w:rsidRPr="003D16E4">
        <w:t>конфиденциальност</w:t>
      </w:r>
      <w:r w:rsidRPr="003C06FF">
        <w:t xml:space="preserve">и, </w:t>
      </w:r>
      <w:r w:rsidRPr="003D16E4">
        <w:t>целостност</w:t>
      </w:r>
      <w:r w:rsidRPr="003C06FF">
        <w:t xml:space="preserve">и, </w:t>
      </w:r>
      <w:r w:rsidRPr="003D16E4">
        <w:t>доступност</w:t>
      </w:r>
      <w:r w:rsidRPr="003C06FF">
        <w:t>и</w:t>
      </w:r>
      <w:r w:rsidRPr="003D16E4">
        <w:t>. Процессы должны включать защиту П</w:t>
      </w:r>
      <w:r w:rsidRPr="003C06FF">
        <w:t>Дн</w:t>
      </w:r>
      <w:r w:rsidRPr="003D16E4">
        <w:t>, а также предотвращать случайное или преднамеренное создание новых П</w:t>
      </w:r>
      <w:r w:rsidRPr="003C06FF">
        <w:t>Дн</w:t>
      </w:r>
      <w:r w:rsidRPr="003D16E4">
        <w:t>.</w:t>
      </w:r>
    </w:p>
    <w:p w14:paraId="44A60339" w14:textId="0E5C2F75" w:rsidR="00A1726A" w:rsidRPr="00A1726A" w:rsidRDefault="00A1726A" w:rsidP="006A3212">
      <w:pPr>
        <w:pStyle w:val="a"/>
        <w:jc w:val="both"/>
      </w:pPr>
      <w:r w:rsidRPr="00A1726A">
        <w:t>Безопасность: убедитесь, что эффективность и результативность оперирования данными системой снижают потенциальный риск или вред, которые могут быть порождены системой ИИ.</w:t>
      </w:r>
    </w:p>
    <w:p w14:paraId="5006F5C9" w14:textId="71098B9F" w:rsidR="00A1726A" w:rsidRPr="00B0198F" w:rsidRDefault="00A1726A" w:rsidP="00A1726A">
      <w:pPr>
        <w:rPr>
          <w:b/>
          <w:bCs/>
          <w:i/>
          <w:iCs/>
        </w:rPr>
      </w:pPr>
      <w:r w:rsidRPr="00B0198F">
        <w:rPr>
          <w:b/>
          <w:bCs/>
          <w:i/>
          <w:iCs/>
        </w:rPr>
        <w:t>П</w:t>
      </w:r>
      <w:r w:rsidR="00B0198F">
        <w:rPr>
          <w:b/>
          <w:bCs/>
          <w:i/>
          <w:iCs/>
        </w:rPr>
        <w:t xml:space="preserve">ример </w:t>
      </w:r>
      <w:r w:rsidRPr="00B0198F">
        <w:rPr>
          <w:b/>
          <w:bCs/>
          <w:i/>
          <w:iCs/>
        </w:rPr>
        <w:t>1</w:t>
      </w:r>
      <w:r w:rsidR="00B0198F">
        <w:rPr>
          <w:b/>
          <w:bCs/>
          <w:i/>
          <w:iCs/>
        </w:rPr>
        <w:t xml:space="preserve">. </w:t>
      </w:r>
      <w:r w:rsidR="006A3212" w:rsidRPr="006A3212">
        <w:rPr>
          <w:b/>
          <w:bCs/>
          <w:i/>
          <w:iCs/>
        </w:rPr>
        <w:t>Разметка данных: система ИИ, которая обучается на наборе тестовых данных для корректной разметки визуального контента для ограничения просмотра по возрасту. Если система ИИ не была обучена избегать некорректной идентификации элементов визуального контента по возрасту, то в процессе эксплуатации она подвергает будущую аудиторию риску.</w:t>
      </w:r>
    </w:p>
    <w:p w14:paraId="1CC36C2D" w14:textId="7617A75E" w:rsidR="00A1726A" w:rsidRPr="00B0198F" w:rsidRDefault="00A1726A" w:rsidP="00A1726A">
      <w:pPr>
        <w:rPr>
          <w:b/>
          <w:bCs/>
          <w:i/>
          <w:iCs/>
        </w:rPr>
      </w:pPr>
      <w:r w:rsidRPr="00B0198F">
        <w:rPr>
          <w:b/>
          <w:bCs/>
          <w:i/>
          <w:iCs/>
        </w:rPr>
        <w:t>П</w:t>
      </w:r>
      <w:r w:rsidR="00B0198F">
        <w:rPr>
          <w:b/>
          <w:bCs/>
          <w:i/>
          <w:iCs/>
        </w:rPr>
        <w:t xml:space="preserve">ример </w:t>
      </w:r>
      <w:r w:rsidRPr="00B0198F">
        <w:rPr>
          <w:b/>
          <w:bCs/>
          <w:i/>
          <w:iCs/>
        </w:rPr>
        <w:t>2</w:t>
      </w:r>
      <w:r w:rsidR="00B0198F">
        <w:rPr>
          <w:b/>
          <w:bCs/>
          <w:i/>
          <w:iCs/>
        </w:rPr>
        <w:t xml:space="preserve">. </w:t>
      </w:r>
      <w:r w:rsidR="006A3212" w:rsidRPr="006A3212">
        <w:rPr>
          <w:b/>
          <w:bCs/>
          <w:i/>
          <w:iCs/>
        </w:rPr>
        <w:t>Мониторинг данных: непрерывный мониторинг данных, которые вводятся для анализа, необходим для выявления изменений в данных, которые не могут быть обработаны в процессе анализа. Если начальные условия неверны, то возможными исходами работы системы станут незавершенность или бессмысленные результаты. Анализ может быть ошибочным, потому что система оперирует данными, которые не удовлетворяют свойствам, которые она должна была учитывать.</w:t>
      </w:r>
    </w:p>
    <w:p w14:paraId="45B8179B" w14:textId="7A7E4698" w:rsidR="00A1726A" w:rsidRDefault="00B0198F" w:rsidP="00A1726A">
      <w:pPr>
        <w:rPr>
          <w:b/>
          <w:bCs/>
          <w:i/>
          <w:iCs/>
        </w:rPr>
      </w:pPr>
      <w:r>
        <w:rPr>
          <w:b/>
          <w:bCs/>
          <w:i/>
          <w:iCs/>
        </w:rPr>
        <w:t xml:space="preserve">Пример </w:t>
      </w:r>
      <w:r w:rsidR="00A1726A" w:rsidRPr="00B0198F">
        <w:rPr>
          <w:b/>
          <w:bCs/>
          <w:i/>
          <w:iCs/>
        </w:rPr>
        <w:t>3</w:t>
      </w:r>
      <w:r>
        <w:rPr>
          <w:b/>
          <w:bCs/>
          <w:i/>
          <w:iCs/>
        </w:rPr>
        <w:t xml:space="preserve">. </w:t>
      </w:r>
      <w:r w:rsidR="006A3212" w:rsidRPr="006A3212">
        <w:rPr>
          <w:b/>
          <w:bCs/>
          <w:i/>
          <w:iCs/>
        </w:rPr>
        <w:t>Нормативные правовые требования и обеспечение их исполнения: если данные могут использоваться в приложениях ИИ, на которые распространяются конкретные требования законодательства или требования общественной безопасности (например, в железнодорожной, авиационной, атомной, медицинской или нефтегазовой отраслях), то к данным могут возникнуть дополнительные требования.</w:t>
      </w:r>
    </w:p>
    <w:p w14:paraId="1143662C" w14:textId="77777777" w:rsidR="0080575B" w:rsidRPr="00B0198F" w:rsidRDefault="0080575B" w:rsidP="00A1726A">
      <w:pPr>
        <w:rPr>
          <w:b/>
          <w:bCs/>
          <w:i/>
          <w:iCs/>
        </w:rPr>
      </w:pPr>
    </w:p>
    <w:p w14:paraId="7D65F682" w14:textId="01FA39C9" w:rsidR="00A1726A" w:rsidRPr="00B0198F" w:rsidRDefault="00A1726A" w:rsidP="00A1726A">
      <w:pPr>
        <w:rPr>
          <w:sz w:val="22"/>
          <w:szCs w:val="22"/>
          <w:lang w:eastAsia="ru-RU"/>
        </w:rPr>
      </w:pPr>
      <w:r w:rsidRPr="00B0198F">
        <w:rPr>
          <w:spacing w:val="40"/>
          <w:sz w:val="22"/>
          <w:szCs w:val="22"/>
        </w:rPr>
        <w:lastRenderedPageBreak/>
        <w:t>Примечание —</w:t>
      </w:r>
      <w:r w:rsidRPr="00B0198F">
        <w:rPr>
          <w:sz w:val="22"/>
          <w:szCs w:val="22"/>
        </w:rPr>
        <w:t xml:space="preserve"> </w:t>
      </w:r>
      <w:r w:rsidR="006A3212" w:rsidRPr="006A3212">
        <w:rPr>
          <w:sz w:val="22"/>
          <w:szCs w:val="22"/>
        </w:rPr>
        <w:t>Исполнение требований к наборам данных согласовывается с регулирующим органом или оценивается им. Это может быть сделано как в рамках оценки функциональной безопасности, так и в более широком контексте. Требования могут применяться как для статических данных, так и для текущих или динамических данных.</w:t>
      </w:r>
    </w:p>
    <w:p w14:paraId="29608D7B" w14:textId="77777777" w:rsidR="00A1726A" w:rsidRDefault="00A1726A" w:rsidP="00A1726A">
      <w:pPr>
        <w:rPr>
          <w:lang w:eastAsia="ru-RU"/>
        </w:rPr>
      </w:pPr>
    </w:p>
    <w:p w14:paraId="71394D8B" w14:textId="77777777" w:rsidR="006A3212" w:rsidRPr="009E3712" w:rsidRDefault="006A3212" w:rsidP="006A3212">
      <w:pPr>
        <w:pStyle w:val="a"/>
      </w:pPr>
      <w:r>
        <w:t>Р</w:t>
      </w:r>
      <w:r w:rsidRPr="009E3712">
        <w:t xml:space="preserve">азработка системы: создание системы, которую можно использовать для </w:t>
      </w:r>
      <w:r>
        <w:t xml:space="preserve">выполнения деловых </w:t>
      </w:r>
      <w:r w:rsidRPr="009E3712">
        <w:t>требований организации, включая</w:t>
      </w:r>
      <w:r>
        <w:t xml:space="preserve"> их</w:t>
      </w:r>
      <w:r w:rsidRPr="009E3712">
        <w:t xml:space="preserve"> непрерывную </w:t>
      </w:r>
      <w:proofErr w:type="spellStart"/>
      <w:r w:rsidRPr="003C06FF">
        <w:t>валидацию</w:t>
      </w:r>
      <w:proofErr w:type="spellEnd"/>
      <w:r w:rsidRPr="009E3712">
        <w:t xml:space="preserve"> и </w:t>
      </w:r>
      <w:r>
        <w:t>в</w:t>
      </w:r>
      <w:r w:rsidRPr="004651C6">
        <w:t>ерификаци</w:t>
      </w:r>
      <w:r>
        <w:t>ю.</w:t>
      </w:r>
    </w:p>
    <w:p w14:paraId="3E60C2E9" w14:textId="77777777" w:rsidR="006A3212" w:rsidRPr="009E3712" w:rsidRDefault="006A3212" w:rsidP="006A3212">
      <w:pPr>
        <w:pStyle w:val="a"/>
      </w:pPr>
      <w:r>
        <w:t>У</w:t>
      </w:r>
      <w:r w:rsidRPr="009E3712">
        <w:t>правление рисками: идентификация и управление любыми рисками, связанными с системой, на основе склонности организации к риску. Сюда включены риски</w:t>
      </w:r>
      <w:r>
        <w:t>, связанные с защитой</w:t>
      </w:r>
      <w:r w:rsidRPr="009E3712">
        <w:t xml:space="preserve"> </w:t>
      </w:r>
      <w:r>
        <w:t>персональных</w:t>
      </w:r>
      <w:r w:rsidRPr="009E3712">
        <w:t xml:space="preserve"> данных и безопасност</w:t>
      </w:r>
      <w:r>
        <w:t>ью</w:t>
      </w:r>
      <w:r w:rsidRPr="009E3712">
        <w:t xml:space="preserve"> системы и данных в ней.</w:t>
      </w:r>
    </w:p>
    <w:p w14:paraId="21223066" w14:textId="77777777" w:rsidR="006A3212" w:rsidRDefault="006A3212" w:rsidP="006A3212">
      <w:pPr>
        <w:pStyle w:val="a"/>
      </w:pPr>
      <w:r>
        <w:t xml:space="preserve">Стратегическое </w:t>
      </w:r>
      <w:r w:rsidRPr="009E3712">
        <w:t xml:space="preserve">управление: роль руководящего органа и менеджеров в эксплуатации и выводе из эксплуатации системы </w:t>
      </w:r>
      <w:r>
        <w:t>искусственного интеллекта</w:t>
      </w:r>
      <w:r w:rsidRPr="009E3712">
        <w:t xml:space="preserve"> и данных, используемых в ней. Это включает рассмотрение эти</w:t>
      </w:r>
      <w:r>
        <w:t>ческих проблем</w:t>
      </w:r>
      <w:r w:rsidRPr="009E3712">
        <w:t>, соблюдение требований законодательства, стандартов и передовой практики, подотчетност</w:t>
      </w:r>
      <w:r>
        <w:t>и</w:t>
      </w:r>
      <w:r w:rsidRPr="009E3712">
        <w:t>, управлени</w:t>
      </w:r>
      <w:r>
        <w:t>я</w:t>
      </w:r>
      <w:r w:rsidRPr="009E3712">
        <w:t xml:space="preserve"> рисками и фидуциарны</w:t>
      </w:r>
      <w:r>
        <w:t>х</w:t>
      </w:r>
      <w:r w:rsidRPr="009E3712">
        <w:t xml:space="preserve"> обяза</w:t>
      </w:r>
      <w:r>
        <w:t>тельств</w:t>
      </w:r>
      <w:r w:rsidRPr="009E3712">
        <w:t xml:space="preserve"> (</w:t>
      </w:r>
      <w:r w:rsidRPr="00BE29CF">
        <w:t xml:space="preserve">см. </w:t>
      </w:r>
      <w:r w:rsidRPr="003C06FF">
        <w:t>ISO/IEC 38507).</w:t>
      </w:r>
      <w:r w:rsidRPr="009E3712">
        <w:t xml:space="preserve"> </w:t>
      </w:r>
    </w:p>
    <w:p w14:paraId="25645459" w14:textId="37A78508" w:rsidR="0080575B" w:rsidRDefault="006A3212" w:rsidP="006A3212">
      <w:pPr>
        <w:pStyle w:val="a"/>
        <w:jc w:val="both"/>
        <w:rPr>
          <w:lang w:eastAsia="ru-RU"/>
        </w:rPr>
      </w:pPr>
      <w:r w:rsidRPr="00762B2F">
        <w:t>С</w:t>
      </w:r>
      <w:r w:rsidRPr="003C06FF">
        <w:t>оциальная и экологическая устойчивость</w:t>
      </w:r>
      <w:r w:rsidRPr="00762B2F">
        <w:t>:</w:t>
      </w:r>
      <w:r>
        <w:t xml:space="preserve"> учитываются</w:t>
      </w:r>
      <w:r w:rsidRPr="009E3712">
        <w:t xml:space="preserve"> социальные и экологические последствия разработки и использования системы </w:t>
      </w:r>
      <w:r>
        <w:t>ИИ</w:t>
      </w:r>
      <w:r w:rsidRPr="009E3712">
        <w:t xml:space="preserve">, чтобы данные, обрабатываемые в системе, можно было обрабатывать максимально устойчивым образом. Это </w:t>
      </w:r>
      <w:r>
        <w:t xml:space="preserve">относится </w:t>
      </w:r>
      <w:r w:rsidRPr="009E3712">
        <w:t>как к физическо</w:t>
      </w:r>
      <w:r>
        <w:t xml:space="preserve">му функционированию </w:t>
      </w:r>
      <w:r w:rsidRPr="009E3712">
        <w:t xml:space="preserve">системы (например, </w:t>
      </w:r>
      <w:r>
        <w:t xml:space="preserve">путем </w:t>
      </w:r>
      <w:r w:rsidRPr="009E3712">
        <w:t>обеспечени</w:t>
      </w:r>
      <w:r>
        <w:t>я</w:t>
      </w:r>
      <w:r w:rsidRPr="009E3712">
        <w:t xml:space="preserve"> возможности работы в периоды низкого энергопотребления или </w:t>
      </w:r>
      <w:r>
        <w:t xml:space="preserve">предотвращения </w:t>
      </w:r>
      <w:r w:rsidRPr="009E3712">
        <w:t>ненужного использования</w:t>
      </w:r>
      <w:r>
        <w:t xml:space="preserve"> системы</w:t>
      </w:r>
      <w:r w:rsidRPr="009E3712">
        <w:t xml:space="preserve">), так и к результатам </w:t>
      </w:r>
      <w:r>
        <w:t xml:space="preserve">функционирования </w:t>
      </w:r>
      <w:r w:rsidRPr="009E3712">
        <w:t>системы (</w:t>
      </w:r>
      <w:r>
        <w:t xml:space="preserve">таким как </w:t>
      </w:r>
      <w:r w:rsidRPr="009E3712">
        <w:t xml:space="preserve">соблюдение этических </w:t>
      </w:r>
      <w:r w:rsidRPr="003C06FF">
        <w:t>норм</w:t>
      </w:r>
      <w:r w:rsidRPr="009E3712">
        <w:t>).</w:t>
      </w:r>
    </w:p>
    <w:p w14:paraId="288D8970" w14:textId="77777777" w:rsidR="00440143" w:rsidRDefault="00440143" w:rsidP="00440143">
      <w:pPr>
        <w:pStyle w:val="a"/>
        <w:numPr>
          <w:ilvl w:val="0"/>
          <w:numId w:val="0"/>
        </w:numPr>
        <w:ind w:left="814" w:hanging="360"/>
        <w:jc w:val="both"/>
        <w:rPr>
          <w:lang w:eastAsia="ru-RU"/>
        </w:rPr>
        <w:sectPr w:rsidR="00440143" w:rsidSect="00A16ECD">
          <w:footerReference w:type="even" r:id="rId17"/>
          <w:footerReference w:type="default" r:id="rId18"/>
          <w:footerReference w:type="first" r:id="rId19"/>
          <w:pgSz w:w="11906" w:h="16838"/>
          <w:pgMar w:top="1134" w:right="1134" w:bottom="1134" w:left="1134" w:header="708" w:footer="708" w:gutter="0"/>
          <w:pgNumType w:start="1"/>
          <w:cols w:space="708"/>
          <w:noEndnote/>
          <w:titlePg/>
          <w:docGrid w:linePitch="360"/>
        </w:sectPr>
      </w:pPr>
    </w:p>
    <w:p w14:paraId="0960B148" w14:textId="038CA8F2" w:rsidR="0080575B" w:rsidRDefault="0080575B" w:rsidP="0080575B">
      <w:pPr>
        <w:pStyle w:val="10"/>
        <w:ind w:firstLine="0"/>
        <w:jc w:val="center"/>
      </w:pPr>
      <w:bookmarkStart w:id="50" w:name="_Toc134107081"/>
      <w:r w:rsidRPr="0063661A">
        <w:lastRenderedPageBreak/>
        <w:t xml:space="preserve">Приложение </w:t>
      </w:r>
      <w:r>
        <w:t>ДА</w:t>
      </w:r>
      <w:r w:rsidRPr="0063661A">
        <w:br/>
        <w:t>(справочное)</w:t>
      </w:r>
      <w:r w:rsidR="00811E42">
        <w:br/>
      </w:r>
      <w:r w:rsidRPr="0063661A">
        <w:t>Сведения о соответствии ссылочных международных стандартов национальным стандартам</w:t>
      </w:r>
      <w:bookmarkEnd w:id="50"/>
    </w:p>
    <w:p w14:paraId="5D7DD14D" w14:textId="77777777" w:rsidR="0080575B" w:rsidRPr="009B5C74" w:rsidRDefault="0080575B" w:rsidP="0080575B"/>
    <w:p w14:paraId="3ED34F04" w14:textId="77777777" w:rsidR="0080575B" w:rsidRPr="00462CB5" w:rsidRDefault="0080575B" w:rsidP="0080575B">
      <w:pPr>
        <w:pStyle w:val="-"/>
        <w:rPr>
          <w:spacing w:val="60"/>
        </w:rPr>
      </w:pPr>
      <w:r w:rsidRPr="00462CB5">
        <w:rPr>
          <w:spacing w:val="60"/>
        </w:rPr>
        <w:t xml:space="preserve">Таблица </w:t>
      </w:r>
      <w:r w:rsidRPr="00F1298A">
        <w:t>ДА.1</w:t>
      </w:r>
    </w:p>
    <w:p w14:paraId="6BA04000" w14:textId="77777777" w:rsidR="00691CBF" w:rsidRDefault="00691CBF" w:rsidP="0080575B">
      <w:pPr>
        <w:spacing w:after="120" w:line="240" w:lineRule="auto"/>
        <w:ind w:firstLine="0"/>
        <w:jc w:val="left"/>
        <w:rPr>
          <w:i/>
          <w:sz w:val="22"/>
          <w:lang w:eastAsia="ru-RU"/>
        </w:rPr>
      </w:pPr>
    </w:p>
    <w:tbl>
      <w:tblPr>
        <w:tblW w:w="4883"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4"/>
        <w:gridCol w:w="1394"/>
        <w:gridCol w:w="4485"/>
      </w:tblGrid>
      <w:tr w:rsidR="00691CBF" w:rsidRPr="00626236" w14:paraId="6AC2B259" w14:textId="77777777" w:rsidTr="008B0144">
        <w:tc>
          <w:tcPr>
            <w:tcW w:w="1874" w:type="pct"/>
            <w:tcBorders>
              <w:top w:val="single" w:sz="4" w:space="0" w:color="000000"/>
              <w:left w:val="single" w:sz="4" w:space="0" w:color="000000"/>
              <w:bottom w:val="double" w:sz="4" w:space="0" w:color="000000"/>
              <w:right w:val="single" w:sz="6" w:space="0" w:color="000000"/>
            </w:tcBorders>
            <w:tcMar>
              <w:top w:w="0" w:type="dxa"/>
              <w:left w:w="115" w:type="dxa"/>
              <w:bottom w:w="0" w:type="dxa"/>
              <w:right w:w="115" w:type="dxa"/>
            </w:tcMar>
          </w:tcPr>
          <w:p w14:paraId="281FAE06" w14:textId="77777777" w:rsidR="00691CBF" w:rsidRPr="00626236" w:rsidRDefault="00691CBF" w:rsidP="008B0144">
            <w:pPr>
              <w:pStyle w:val="aff2"/>
            </w:pPr>
            <w:r w:rsidRPr="00626236">
              <w:t>Обозначение ссылочного международного стандарта</w:t>
            </w:r>
          </w:p>
        </w:tc>
        <w:tc>
          <w:tcPr>
            <w:tcW w:w="741" w:type="pct"/>
            <w:tcBorders>
              <w:top w:val="single" w:sz="4" w:space="0" w:color="000000"/>
              <w:left w:val="single" w:sz="6" w:space="0" w:color="000000"/>
              <w:bottom w:val="double" w:sz="4" w:space="0" w:color="000000"/>
              <w:right w:val="single" w:sz="6" w:space="0" w:color="000000"/>
            </w:tcBorders>
            <w:tcMar>
              <w:top w:w="0" w:type="dxa"/>
              <w:left w:w="115" w:type="dxa"/>
              <w:bottom w:w="0" w:type="dxa"/>
              <w:right w:w="115" w:type="dxa"/>
            </w:tcMar>
          </w:tcPr>
          <w:p w14:paraId="6263DE57" w14:textId="77777777" w:rsidR="00691CBF" w:rsidRPr="00626236" w:rsidRDefault="00691CBF" w:rsidP="008B0144">
            <w:pPr>
              <w:pStyle w:val="aff2"/>
            </w:pPr>
            <w:r w:rsidRPr="00626236">
              <w:t>Степень соответствия</w:t>
            </w:r>
          </w:p>
        </w:tc>
        <w:tc>
          <w:tcPr>
            <w:tcW w:w="2385" w:type="pct"/>
            <w:tcBorders>
              <w:top w:val="single" w:sz="4" w:space="0" w:color="000000"/>
              <w:left w:val="single" w:sz="6" w:space="0" w:color="000000"/>
              <w:bottom w:val="double" w:sz="4" w:space="0" w:color="000000"/>
              <w:right w:val="single" w:sz="4" w:space="0" w:color="000000"/>
            </w:tcBorders>
            <w:tcMar>
              <w:top w:w="0" w:type="dxa"/>
              <w:left w:w="115" w:type="dxa"/>
              <w:bottom w:w="0" w:type="dxa"/>
              <w:right w:w="115" w:type="dxa"/>
            </w:tcMar>
          </w:tcPr>
          <w:p w14:paraId="2C55985B" w14:textId="77777777" w:rsidR="00691CBF" w:rsidRPr="00626236" w:rsidRDefault="00691CBF" w:rsidP="008B0144">
            <w:pPr>
              <w:pStyle w:val="aff2"/>
            </w:pPr>
            <w:r w:rsidRPr="00626236">
              <w:t>Обозначение и наименование соответствующего национального стандарта</w:t>
            </w:r>
          </w:p>
        </w:tc>
      </w:tr>
      <w:tr w:rsidR="00691CBF" w:rsidRPr="00626236" w14:paraId="5E75EDED" w14:textId="77777777" w:rsidTr="008B0144">
        <w:tc>
          <w:tcPr>
            <w:tcW w:w="1874" w:type="pct"/>
            <w:tcBorders>
              <w:top w:val="double" w:sz="4" w:space="0" w:color="000000"/>
              <w:bottom w:val="single" w:sz="4" w:space="0" w:color="000000"/>
            </w:tcBorders>
            <w:tcMar>
              <w:top w:w="0" w:type="dxa"/>
              <w:left w:w="115" w:type="dxa"/>
              <w:bottom w:w="0" w:type="dxa"/>
              <w:right w:w="115" w:type="dxa"/>
            </w:tcMar>
          </w:tcPr>
          <w:p w14:paraId="4A40F1A0" w14:textId="77777777" w:rsidR="00691CBF" w:rsidRPr="00C25272" w:rsidRDefault="00691CBF" w:rsidP="008B0144">
            <w:pPr>
              <w:pStyle w:val="afb"/>
            </w:pPr>
            <w:r w:rsidRPr="00743FF5">
              <w:t>ISO/IEC 22989:2022, Information technology — Artificial intelligence — Artificial intelligence concepts and terminology</w:t>
            </w:r>
          </w:p>
        </w:tc>
        <w:tc>
          <w:tcPr>
            <w:tcW w:w="741" w:type="pct"/>
            <w:tcBorders>
              <w:top w:val="double" w:sz="4" w:space="0" w:color="000000"/>
              <w:bottom w:val="single" w:sz="4" w:space="0" w:color="000000"/>
            </w:tcBorders>
            <w:tcMar>
              <w:top w:w="0" w:type="dxa"/>
              <w:left w:w="115" w:type="dxa"/>
              <w:bottom w:w="0" w:type="dxa"/>
              <w:right w:w="115" w:type="dxa"/>
            </w:tcMar>
          </w:tcPr>
          <w:p w14:paraId="3882532E" w14:textId="77777777" w:rsidR="00691CBF" w:rsidRPr="00C25272" w:rsidRDefault="00691CBF" w:rsidP="008B0144">
            <w:pPr>
              <w:pStyle w:val="afb"/>
            </w:pPr>
            <w:r w:rsidRPr="00C25272">
              <w:t>NEQ*</w:t>
            </w:r>
          </w:p>
        </w:tc>
        <w:tc>
          <w:tcPr>
            <w:tcW w:w="2385" w:type="pct"/>
            <w:tcBorders>
              <w:top w:val="double" w:sz="4" w:space="0" w:color="000000"/>
              <w:bottom w:val="single" w:sz="4" w:space="0" w:color="000000"/>
            </w:tcBorders>
            <w:tcMar>
              <w:top w:w="0" w:type="dxa"/>
              <w:left w:w="115" w:type="dxa"/>
              <w:bottom w:w="0" w:type="dxa"/>
              <w:right w:w="115" w:type="dxa"/>
            </w:tcMar>
          </w:tcPr>
          <w:p w14:paraId="7ABDCD32" w14:textId="77777777" w:rsidR="00691CBF" w:rsidRPr="00626236" w:rsidRDefault="00691CBF" w:rsidP="008B0144">
            <w:pPr>
              <w:pStyle w:val="afb"/>
            </w:pPr>
            <w:r w:rsidRPr="008B0144">
              <w:rPr>
                <w:lang w:val="ru-RU"/>
              </w:rPr>
              <w:t xml:space="preserve">ПНСТ 553–2021** Информационные технологии. </w:t>
            </w:r>
            <w:r w:rsidRPr="009754C7">
              <w:rPr>
                <w:lang w:val="ru-RU"/>
              </w:rPr>
              <w:t>Искусственный интеллект. Концепции искусственного интеллекта и терминология</w:t>
            </w:r>
            <w:r>
              <w:t xml:space="preserve"> </w:t>
            </w:r>
            <w:r w:rsidRPr="00743FF5">
              <w:t>(ISO/IEC DIS 22989, NEQ)</w:t>
            </w:r>
          </w:p>
        </w:tc>
      </w:tr>
      <w:tr w:rsidR="00691CBF" w:rsidRPr="0063661A" w14:paraId="70ED70C7" w14:textId="77777777" w:rsidTr="008B0144">
        <w:tc>
          <w:tcPr>
            <w:tcW w:w="5000" w:type="pct"/>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50E4B2" w14:textId="3C51188D" w:rsidR="009754C7" w:rsidRPr="00573985" w:rsidRDefault="00691CBF" w:rsidP="009754C7">
            <w:pPr>
              <w:pStyle w:val="-3"/>
              <w:rPr>
                <w:lang w:eastAsia="ru-RU"/>
              </w:rPr>
            </w:pPr>
            <w:r w:rsidRPr="008B0144">
              <w:t>*</w:t>
            </w:r>
            <w:r w:rsidR="009754C7">
              <w:rPr>
                <w:lang w:eastAsia="ru-RU"/>
              </w:rPr>
              <w:t xml:space="preserve"> </w:t>
            </w:r>
            <w:proofErr w:type="gramStart"/>
            <w:r w:rsidR="009754C7">
              <w:rPr>
                <w:lang w:eastAsia="ru-RU"/>
              </w:rPr>
              <w:t>В</w:t>
            </w:r>
            <w:proofErr w:type="gramEnd"/>
            <w:r w:rsidR="009754C7">
              <w:rPr>
                <w:lang w:eastAsia="ru-RU"/>
              </w:rPr>
              <w:t xml:space="preserve"> настоящей таблице использовано следующее условное обозначение степени соответствия стандарта:</w:t>
            </w:r>
          </w:p>
          <w:p w14:paraId="6D357330" w14:textId="418BDCF0" w:rsidR="00691CBF" w:rsidRPr="008B0144" w:rsidRDefault="00691CBF" w:rsidP="009754C7">
            <w:pPr>
              <w:pStyle w:val="afb"/>
              <w:rPr>
                <w:lang w:val="ru-RU"/>
              </w:rPr>
            </w:pPr>
            <w:r w:rsidRPr="00C25272">
              <w:t>NEQ</w:t>
            </w:r>
            <w:r w:rsidRPr="008B0144">
              <w:rPr>
                <w:lang w:val="ru-RU"/>
              </w:rPr>
              <w:t xml:space="preserve"> — неэквивалентный стандарт.</w:t>
            </w:r>
          </w:p>
          <w:p w14:paraId="3690ED54" w14:textId="77777777" w:rsidR="00691CBF" w:rsidRPr="008B0144" w:rsidRDefault="00691CBF" w:rsidP="008B0144">
            <w:pPr>
              <w:pStyle w:val="afb"/>
              <w:rPr>
                <w:color w:val="000000" w:themeColor="text1"/>
                <w:lang w:val="ru-RU"/>
              </w:rPr>
            </w:pPr>
            <w:r w:rsidRPr="008B0144">
              <w:rPr>
                <w:lang w:val="ru-RU"/>
              </w:rPr>
              <w:t>** В России принят предварительный национальный стандарт, основанный на ранней редакции международного стандарта</w:t>
            </w:r>
          </w:p>
        </w:tc>
      </w:tr>
    </w:tbl>
    <w:p w14:paraId="375CA55F" w14:textId="77777777" w:rsidR="00440143" w:rsidRDefault="00440143" w:rsidP="0080575B">
      <w:pPr>
        <w:spacing w:after="120" w:line="240" w:lineRule="auto"/>
        <w:ind w:firstLine="0"/>
        <w:jc w:val="left"/>
        <w:rPr>
          <w:i/>
          <w:sz w:val="22"/>
          <w:lang w:eastAsia="ru-RU"/>
        </w:rPr>
        <w:sectPr w:rsidR="00440143" w:rsidSect="00440143">
          <w:pgSz w:w="11906" w:h="16838"/>
          <w:pgMar w:top="1134" w:right="1134" w:bottom="1134" w:left="1134" w:header="708" w:footer="708" w:gutter="0"/>
          <w:cols w:space="708"/>
          <w:noEndnote/>
          <w:docGrid w:linePitch="360"/>
        </w:sectPr>
      </w:pPr>
    </w:p>
    <w:p w14:paraId="47D10737" w14:textId="77777777" w:rsidR="0080575B" w:rsidRDefault="0080575B" w:rsidP="0080575B">
      <w:pPr>
        <w:pStyle w:val="10"/>
      </w:pPr>
      <w:bookmarkStart w:id="51" w:name="_Toc134107082"/>
      <w:r w:rsidRPr="0063661A">
        <w:lastRenderedPageBreak/>
        <w:t>Библиография</w:t>
      </w:r>
      <w:bookmarkEnd w:id="51"/>
    </w:p>
    <w:p w14:paraId="0AC82266" w14:textId="77777777" w:rsidR="00440143" w:rsidRPr="00440143" w:rsidRDefault="00440143" w:rsidP="00440143">
      <w:pPr>
        <w:rPr>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265"/>
        <w:gridCol w:w="8649"/>
      </w:tblGrid>
      <w:tr w:rsidR="0080575B" w:rsidRPr="00F17B14" w14:paraId="3FE21EEA" w14:textId="77777777" w:rsidTr="008B0144">
        <w:tc>
          <w:tcPr>
            <w:tcW w:w="724" w:type="dxa"/>
          </w:tcPr>
          <w:p w14:paraId="03243179" w14:textId="3ADC5B67" w:rsidR="0080575B" w:rsidRPr="00286CC9" w:rsidRDefault="0080575B" w:rsidP="008B0144">
            <w:pPr>
              <w:pStyle w:val="afb"/>
            </w:pPr>
            <w:r w:rsidRPr="00286CC9">
              <w:t>[1]</w:t>
            </w:r>
          </w:p>
        </w:tc>
        <w:tc>
          <w:tcPr>
            <w:tcW w:w="265" w:type="dxa"/>
          </w:tcPr>
          <w:p w14:paraId="1E8A9420" w14:textId="77777777" w:rsidR="0080575B" w:rsidRPr="00286CC9" w:rsidRDefault="0080575B" w:rsidP="008B0144">
            <w:pPr>
              <w:pStyle w:val="afb"/>
            </w:pPr>
          </w:p>
        </w:tc>
        <w:tc>
          <w:tcPr>
            <w:tcW w:w="8649" w:type="dxa"/>
          </w:tcPr>
          <w:p w14:paraId="456146B3" w14:textId="661E4793" w:rsidR="0080575B" w:rsidRPr="006D1505" w:rsidRDefault="00691CBF" w:rsidP="00691CBF">
            <w:pPr>
              <w:pStyle w:val="afb"/>
            </w:pPr>
            <w:r w:rsidRPr="00691CBF">
              <w:t>ISO/IEC 5212</w:t>
            </w:r>
            <w:r>
              <w:rPr>
                <w:rStyle w:val="af2"/>
              </w:rPr>
              <w:footnoteReference w:id="2"/>
            </w:r>
            <w:r w:rsidRPr="00691CBF">
              <w:t>, Information technology — Data usage — Guidance for data usage</w:t>
            </w:r>
          </w:p>
        </w:tc>
      </w:tr>
      <w:tr w:rsidR="0080575B" w:rsidRPr="00F17B14" w14:paraId="4168FDDE" w14:textId="77777777" w:rsidTr="008B0144">
        <w:tc>
          <w:tcPr>
            <w:tcW w:w="724" w:type="dxa"/>
          </w:tcPr>
          <w:p w14:paraId="60C8C156" w14:textId="77777777" w:rsidR="0080575B" w:rsidRPr="00286CC9" w:rsidRDefault="0080575B" w:rsidP="008B0144">
            <w:pPr>
              <w:pStyle w:val="afb"/>
            </w:pPr>
            <w:r w:rsidRPr="00286CC9">
              <w:t>[2]</w:t>
            </w:r>
          </w:p>
        </w:tc>
        <w:tc>
          <w:tcPr>
            <w:tcW w:w="265" w:type="dxa"/>
          </w:tcPr>
          <w:p w14:paraId="10ADE147" w14:textId="77777777" w:rsidR="0080575B" w:rsidRPr="00286CC9" w:rsidRDefault="0080575B" w:rsidP="008B0144">
            <w:pPr>
              <w:pStyle w:val="afb"/>
            </w:pPr>
          </w:p>
        </w:tc>
        <w:tc>
          <w:tcPr>
            <w:tcW w:w="8649" w:type="dxa"/>
          </w:tcPr>
          <w:p w14:paraId="79A81CE2" w14:textId="31A58387" w:rsidR="0080575B" w:rsidRPr="006D1505" w:rsidRDefault="00691CBF" w:rsidP="008B0144">
            <w:pPr>
              <w:pStyle w:val="afb"/>
              <w:rPr>
                <w:lang w:eastAsia="ru-RU"/>
              </w:rPr>
            </w:pPr>
            <w:r w:rsidRPr="00691CBF">
              <w:t>ISO/IEC 23053, Framework for Artificial Intelligence (AI) Systems Using Machine Learning (ML)</w:t>
            </w:r>
          </w:p>
        </w:tc>
      </w:tr>
      <w:tr w:rsidR="0080575B" w:rsidRPr="00F17B14" w14:paraId="41FBC367" w14:textId="77777777" w:rsidTr="008B0144">
        <w:tc>
          <w:tcPr>
            <w:tcW w:w="724" w:type="dxa"/>
          </w:tcPr>
          <w:p w14:paraId="73DFF98C" w14:textId="77777777" w:rsidR="0080575B" w:rsidRDefault="0080575B" w:rsidP="008B0144">
            <w:pPr>
              <w:pStyle w:val="afb"/>
            </w:pPr>
            <w:r w:rsidRPr="00C4566D">
              <w:t>[</w:t>
            </w:r>
            <w:r>
              <w:t>3</w:t>
            </w:r>
            <w:r w:rsidRPr="00C4566D">
              <w:t>]</w:t>
            </w:r>
          </w:p>
        </w:tc>
        <w:tc>
          <w:tcPr>
            <w:tcW w:w="265" w:type="dxa"/>
          </w:tcPr>
          <w:p w14:paraId="72757022" w14:textId="77777777" w:rsidR="0080575B" w:rsidRDefault="0080575B" w:rsidP="008B0144">
            <w:pPr>
              <w:pStyle w:val="afb"/>
            </w:pPr>
          </w:p>
        </w:tc>
        <w:tc>
          <w:tcPr>
            <w:tcW w:w="8649" w:type="dxa"/>
          </w:tcPr>
          <w:p w14:paraId="1E5BC75B" w14:textId="15DD4373" w:rsidR="0080575B" w:rsidRPr="006D1505" w:rsidRDefault="00691CBF" w:rsidP="008B0144">
            <w:pPr>
              <w:pStyle w:val="afb"/>
              <w:rPr>
                <w:lang w:eastAsia="ru-RU"/>
              </w:rPr>
            </w:pPr>
            <w:r w:rsidRPr="00691CBF">
              <w:t>ISO/IEC 38507, Information technology — Governance of IT — Governance implications of the use of artificial intelligence by organizations</w:t>
            </w:r>
          </w:p>
        </w:tc>
      </w:tr>
    </w:tbl>
    <w:p w14:paraId="143837CF" w14:textId="77777777" w:rsidR="00691CBF" w:rsidRPr="00684A43" w:rsidRDefault="00691CBF" w:rsidP="0080575B">
      <w:pPr>
        <w:rPr>
          <w:lang w:val="en-US"/>
        </w:rPr>
      </w:pPr>
    </w:p>
    <w:p w14:paraId="6053B33E" w14:textId="77777777" w:rsidR="0080575B" w:rsidRPr="00684A43" w:rsidRDefault="0080575B" w:rsidP="0080575B">
      <w:pPr>
        <w:rPr>
          <w:lang w:val="en-US"/>
        </w:rPr>
        <w:sectPr w:rsidR="0080575B" w:rsidRPr="00684A43" w:rsidSect="00440143">
          <w:pgSz w:w="11906" w:h="16838"/>
          <w:pgMar w:top="1134" w:right="1134" w:bottom="1134" w:left="1134" w:header="708" w:footer="708" w:gutter="0"/>
          <w:cols w:space="708"/>
          <w:noEndnote/>
          <w:docGrid w:linePitch="360"/>
        </w:sectPr>
      </w:pPr>
    </w:p>
    <w:p w14:paraId="061030C3" w14:textId="77777777" w:rsidR="0080575B" w:rsidRPr="00684A43" w:rsidRDefault="0080575B" w:rsidP="0080575B">
      <w:pPr>
        <w:rPr>
          <w:lang w:val="en-US"/>
        </w:rPr>
      </w:pPr>
      <w:r>
        <w:rPr>
          <w:noProof/>
          <w:lang w:eastAsia="ru-RU"/>
        </w:rPr>
        <w:lastRenderedPageBreak/>
        <mc:AlternateContent>
          <mc:Choice Requires="wps">
            <w:drawing>
              <wp:anchor distT="0" distB="0" distL="114300" distR="114300" simplePos="0" relativeHeight="251684352" behindDoc="0" locked="0" layoutInCell="1" allowOverlap="1" wp14:anchorId="228F7092" wp14:editId="73DE6315">
                <wp:simplePos x="0" y="0"/>
                <wp:positionH relativeFrom="column">
                  <wp:posOffset>38258</wp:posOffset>
                </wp:positionH>
                <wp:positionV relativeFrom="paragraph">
                  <wp:posOffset>59849</wp:posOffset>
                </wp:positionV>
                <wp:extent cx="6072187" cy="0"/>
                <wp:effectExtent l="0" t="0" r="0" b="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07218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163F885" id="Прямая соединительная линия 11"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3pt,4.7pt" to="481.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rpAEAAJkDAAAOAAAAZHJzL2Uyb0RvYy54bWysU01v2zAMvQ/YfxB0X2QHWNsZcXposV2G&#10;rdjHD1BlKhYqiYKkxc6/H6UkTrENwzD0Qksi3yMfSW9uZ2fZHmIy6HverhrOwCscjN/1/Pu3929u&#10;OEtZ+kFa9NDzAyR+u339ajOFDtY4oh0gMiLxqZtCz8ecQydEUiM4mVYYwJNTY3Qy0zXuxBDlROzO&#10;inXTXIkJ4xAiKkiJXu+PTr6t/FqDyp+1TpCZ7TnVlquN1T4WK7Yb2e2iDKNRpzLkf1ThpPGUdKG6&#10;l1myH9H8RuWMiphQ55VCJ1Bro6BqIDVt84uar6MMULVQc1JY2pRejlZ92t/5h0htmELqUniIRcWs&#10;oytfqo/NtVmHpVkwZ6bo8aq5Xrc315yps09cgCGm/AHQsXLouTW+6JCd3H9MmZJR6DmkPFvPJtqe&#10;d83bOhFxqaWe8sHCMewLaGYGyt5WuromcGcj20sa8PDUloESufUUWSDaWLuAmr+DTrEFBnV1/hW4&#10;RNeM6PMCdMZj/FPWPJ9L1cd4KvuZ1nJ8xOFQJ1MdNP+q7LSrZcGe3yv88kdtfwIAAP//AwBQSwME&#10;FAAGAAgAAAAhAMSHzmDYAAAABQEAAA8AAABkcnMvZG93bnJldi54bWxMj8FOhEAQRO8m/sOkTby5&#10;jWiIiwwbo+HiwShqvPYyLRCZHsLMAv69oxf3WKlK1atit9pBzTz53omGy00CiqVxppdWw9trdXED&#10;ygcSQ4MT1vDNHnbl6UlBuXGLvPBch1bFEvE5aehCGHNE33RsyW/cyBK9TzdZClFOLZqJllhuB0yT&#10;JENLvcSFjka+77j5qg9WAz4+4Fw7rqvnj+Xpit+xMohan5+td7egAq/hPwy/+BEdysi0dwcxXg0a&#10;svgkaNheg4ruNktTUPs/jWWBx/TlDwAAAP//AwBQSwECLQAUAAYACAAAACEAtoM4kv4AAADhAQAA&#10;EwAAAAAAAAAAAAAAAAAAAAAAW0NvbnRlbnRfVHlwZXNdLnhtbFBLAQItABQABgAIAAAAIQA4/SH/&#10;1gAAAJQBAAALAAAAAAAAAAAAAAAAAC8BAABfcmVscy8ucmVsc1BLAQItABQABgAIAAAAIQB+LrFr&#10;pAEAAJkDAAAOAAAAAAAAAAAAAAAAAC4CAABkcnMvZTJvRG9jLnhtbFBLAQItABQABgAIAAAAIQDE&#10;h85g2AAAAAUBAAAPAAAAAAAAAAAAAAAAAP4DAABkcnMvZG93bnJldi54bWxQSwUGAAAAAAQABADz&#10;AAAAAwUAAAAA&#10;" strokecolor="black [3040]" strokeweight="1.5pt"/>
            </w:pict>
          </mc:Fallback>
        </mc:AlternateContent>
      </w:r>
    </w:p>
    <w:p w14:paraId="362B5725" w14:textId="77777777" w:rsidR="0080575B" w:rsidRPr="00684A43" w:rsidRDefault="0080575B" w:rsidP="0080575B">
      <w:r w:rsidRPr="0063661A">
        <w:t>УДК</w:t>
      </w:r>
      <w:r w:rsidRPr="00684A43">
        <w:t xml:space="preserve"> </w:t>
      </w:r>
      <w:proofErr w:type="gramStart"/>
      <w:r w:rsidRPr="00684A43">
        <w:t>004.01:006.354</w:t>
      </w:r>
      <w:proofErr w:type="gramEnd"/>
      <w:r w:rsidRPr="00684A43">
        <w:tab/>
      </w:r>
      <w:r w:rsidRPr="00684A43">
        <w:tab/>
      </w:r>
      <w:r w:rsidRPr="00684A43">
        <w:tab/>
      </w:r>
      <w:r w:rsidRPr="00684A43">
        <w:tab/>
      </w:r>
      <w:r w:rsidRPr="00684A43">
        <w:tab/>
      </w:r>
      <w:r w:rsidRPr="00684A43">
        <w:tab/>
      </w:r>
      <w:r w:rsidRPr="00684A43">
        <w:tab/>
      </w:r>
      <w:r w:rsidRPr="0063661A">
        <w:t>ОКС</w:t>
      </w:r>
      <w:r w:rsidRPr="00684A43">
        <w:t xml:space="preserve"> 35.020</w:t>
      </w:r>
    </w:p>
    <w:p w14:paraId="37BB0A06" w14:textId="77777777" w:rsidR="0080575B" w:rsidRPr="00684A43" w:rsidRDefault="0080575B" w:rsidP="0080575B"/>
    <w:p w14:paraId="1D7C4B05" w14:textId="105BCB63" w:rsidR="0080575B" w:rsidRDefault="0080575B" w:rsidP="0080575B">
      <w:r w:rsidRPr="0063661A">
        <w:t xml:space="preserve">Ключевые слова: </w:t>
      </w:r>
      <w:r w:rsidRPr="00D1499E">
        <w:t xml:space="preserve">информационные технологии, искусственный интеллект, </w:t>
      </w:r>
      <w:r>
        <w:t xml:space="preserve">рамочная структура, </w:t>
      </w:r>
      <w:r w:rsidRPr="00D1499E">
        <w:t>жизненный цикл</w:t>
      </w:r>
      <w:r>
        <w:t xml:space="preserve">, жизненный цикл данных, </w:t>
      </w:r>
      <w:r w:rsidRPr="00D1499E">
        <w:t xml:space="preserve">большие данные, </w:t>
      </w:r>
      <w:r>
        <w:t xml:space="preserve">набор данных, этап жизненного цикла, процесс жизненного цикла, </w:t>
      </w:r>
      <w:r w:rsidRPr="00D1499E">
        <w:t xml:space="preserve">модель данных, </w:t>
      </w:r>
      <w:r>
        <w:t>комплектование наборов данных, подготовка наборов данных, вывод данных из эксплуатации</w:t>
      </w:r>
      <w:r w:rsidRPr="00CA5EBF">
        <w:t>,</w:t>
      </w:r>
      <w:r w:rsidRPr="00DF14C0">
        <w:t xml:space="preserve"> </w:t>
      </w:r>
      <w:r>
        <w:t>жизненный цикл</w:t>
      </w:r>
      <w:r w:rsidRPr="00D1499E">
        <w:t xml:space="preserve"> системы искусственного интеллекта</w:t>
      </w:r>
    </w:p>
    <w:p w14:paraId="4456B331" w14:textId="77777777" w:rsidR="0080575B" w:rsidRDefault="0080575B" w:rsidP="0080575B"/>
    <w:p w14:paraId="4D25375E" w14:textId="77777777" w:rsidR="0080575B" w:rsidRDefault="0080575B" w:rsidP="0080575B">
      <w:r>
        <w:rPr>
          <w:noProof/>
          <w:lang w:eastAsia="ru-RU"/>
        </w:rPr>
        <mc:AlternateContent>
          <mc:Choice Requires="wps">
            <w:drawing>
              <wp:anchor distT="0" distB="0" distL="114300" distR="114300" simplePos="0" relativeHeight="251685376" behindDoc="0" locked="0" layoutInCell="1" allowOverlap="1" wp14:anchorId="358C18DC" wp14:editId="5AA2900E">
                <wp:simplePos x="0" y="0"/>
                <wp:positionH relativeFrom="column">
                  <wp:posOffset>2540</wp:posOffset>
                </wp:positionH>
                <wp:positionV relativeFrom="paragraph">
                  <wp:posOffset>-3016</wp:posOffset>
                </wp:positionV>
                <wp:extent cx="6072187" cy="0"/>
                <wp:effectExtent l="0" t="0" r="0" b="0"/>
                <wp:wrapTopAndBottom/>
                <wp:docPr id="12" name="Прямая соединительная линия 12"/>
                <wp:cNvGraphicFramePr/>
                <a:graphic xmlns:a="http://schemas.openxmlformats.org/drawingml/2006/main">
                  <a:graphicData uri="http://schemas.microsoft.com/office/word/2010/wordprocessingShape">
                    <wps:wsp>
                      <wps:cNvCnPr/>
                      <wps:spPr>
                        <a:xfrm>
                          <a:off x="0" y="0"/>
                          <a:ext cx="607218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63685E2" id="Прямая соединительная линия 1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2pt,-.25pt" to="478.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rpAEAAJkDAAAOAAAAZHJzL2Uyb0RvYy54bWysU01v2zAMvQ/YfxB0X2QHWNsZcXposV2G&#10;rdjHD1BlKhYqiYKkxc6/H6UkTrENwzD0Qksi3yMfSW9uZ2fZHmIy6HverhrOwCscjN/1/Pu3929u&#10;OEtZ+kFa9NDzAyR+u339ajOFDtY4oh0gMiLxqZtCz8ecQydEUiM4mVYYwJNTY3Qy0zXuxBDlROzO&#10;inXTXIkJ4xAiKkiJXu+PTr6t/FqDyp+1TpCZ7TnVlquN1T4WK7Yb2e2iDKNRpzLkf1ThpPGUdKG6&#10;l1myH9H8RuWMiphQ55VCJ1Bro6BqIDVt84uar6MMULVQc1JY2pRejlZ92t/5h0htmELqUniIRcWs&#10;oytfqo/NtVmHpVkwZ6bo8aq5Xrc315yps09cgCGm/AHQsXLouTW+6JCd3H9MmZJR6DmkPFvPJtqe&#10;d83bOhFxqaWe8sHCMewLaGYGyt5WuromcGcj20sa8PDUloESufUUWSDaWLuAmr+DTrEFBnV1/hW4&#10;RNeM6PMCdMZj/FPWPJ9L1cd4KvuZ1nJ8xOFQJ1MdNP+q7LSrZcGe3yv88kdtfwIAAP//AwBQSwME&#10;FAAGAAgAAAAhAM9vJSbXAAAABAEAAA8AAABkcnMvZG93bnJldi54bWxMjk1PhEAQRO8m/odJm3jb&#10;bfxYsiLNxmi4eDCKbrzOMi0QmR7CzAL+e0cveqxU5dXLd4vt1cSj75wQXKwTUCy1M500BG+v5WoL&#10;ygctRvdOmOCLPeyK05NcZ8bN8sJTFRoVIeIzTdCGMGSIvm7Zar92A0vsPtxodYhxbNCMeo5w2+Nl&#10;kqRodSfxodUD37dcf1ZHS4CPDzhVjqvy+X1+uuI9lgaR6PxsubsFFXgJf2P40Y/qUESngzuK8aon&#10;uI47gtUGVCxvNmkK6vCbscjxv3zxDQAA//8DAFBLAQItABQABgAIAAAAIQC2gziS/gAAAOEBAAAT&#10;AAAAAAAAAAAAAAAAAAAAAABbQ29udGVudF9UeXBlc10ueG1sUEsBAi0AFAAGAAgAAAAhADj9If/W&#10;AAAAlAEAAAsAAAAAAAAAAAAAAAAALwEAAF9yZWxzLy5yZWxzUEsBAi0AFAAGAAgAAAAhAH4usWuk&#10;AQAAmQMAAA4AAAAAAAAAAAAAAAAALgIAAGRycy9lMm9Eb2MueG1sUEsBAi0AFAAGAAgAAAAhAM9v&#10;JSbXAAAABAEAAA8AAAAAAAAAAAAAAAAA/gMAAGRycy9kb3ducmV2LnhtbFBLBQYAAAAABAAEAPMA&#10;AAACBQAAAAA=&#10;" strokecolor="black [3040]" strokeweight="1.5pt">
                <w10:wrap type="topAndBottom"/>
              </v:line>
            </w:pict>
          </mc:Fallback>
        </mc:AlternateContent>
      </w:r>
    </w:p>
    <w:p w14:paraId="27C9DF73" w14:textId="77C8172D" w:rsidR="0080575B" w:rsidRPr="0063661A" w:rsidRDefault="0080575B" w:rsidP="0080575B"/>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2764"/>
        <w:gridCol w:w="2194"/>
      </w:tblGrid>
      <w:tr w:rsidR="0080575B" w:rsidRPr="00146C62" w14:paraId="375FCAC4" w14:textId="77777777" w:rsidTr="008B0144">
        <w:tc>
          <w:tcPr>
            <w:tcW w:w="4786" w:type="dxa"/>
          </w:tcPr>
          <w:p w14:paraId="068E1181" w14:textId="77777777" w:rsidR="0080575B" w:rsidRPr="0063661A" w:rsidRDefault="0080575B" w:rsidP="008B0144">
            <w:pPr>
              <w:ind w:firstLine="0"/>
            </w:pPr>
            <w:r w:rsidRPr="0063661A">
              <w:t>Руководитель разработки</w:t>
            </w:r>
          </w:p>
          <w:p w14:paraId="1342235C" w14:textId="77777777" w:rsidR="0080575B" w:rsidRPr="0063661A" w:rsidRDefault="0080575B" w:rsidP="008B0144">
            <w:pPr>
              <w:ind w:firstLine="0"/>
            </w:pPr>
            <w:r w:rsidRPr="0063661A">
              <w:t xml:space="preserve">Председатель совета директоров </w:t>
            </w:r>
          </w:p>
          <w:p w14:paraId="6B533B50" w14:textId="77777777" w:rsidR="0080575B" w:rsidRPr="0063661A" w:rsidRDefault="0080575B" w:rsidP="008B0144">
            <w:pPr>
              <w:ind w:firstLine="0"/>
            </w:pPr>
            <w:r>
              <w:t>ООО</w:t>
            </w:r>
            <w:r w:rsidRPr="0063661A">
              <w:t xml:space="preserve"> «Институт развития </w:t>
            </w:r>
          </w:p>
          <w:p w14:paraId="7317636C" w14:textId="77777777" w:rsidR="0080575B" w:rsidRPr="0063661A" w:rsidRDefault="0080575B" w:rsidP="008B0144">
            <w:pPr>
              <w:ind w:firstLine="0"/>
              <w:rPr>
                <w:b/>
                <w:bCs/>
              </w:rPr>
            </w:pPr>
            <w:r w:rsidRPr="0063661A">
              <w:t>информационного общества»</w:t>
            </w:r>
          </w:p>
        </w:tc>
        <w:tc>
          <w:tcPr>
            <w:tcW w:w="2835" w:type="dxa"/>
            <w:vAlign w:val="center"/>
          </w:tcPr>
          <w:p w14:paraId="634E0DB5" w14:textId="74A52F37" w:rsidR="0080575B" w:rsidRPr="00684A43" w:rsidRDefault="0080575B" w:rsidP="008B0144">
            <w:pPr>
              <w:ind w:firstLine="0"/>
            </w:pPr>
          </w:p>
        </w:tc>
        <w:tc>
          <w:tcPr>
            <w:tcW w:w="2232" w:type="dxa"/>
            <w:vAlign w:val="center"/>
          </w:tcPr>
          <w:p w14:paraId="76CADCA3" w14:textId="77777777" w:rsidR="00E52937" w:rsidRDefault="00E52937" w:rsidP="008B0144">
            <w:pPr>
              <w:ind w:firstLine="0"/>
            </w:pPr>
          </w:p>
          <w:p w14:paraId="31124C97" w14:textId="75803EBD" w:rsidR="00E52937" w:rsidRDefault="00E52937" w:rsidP="008B0144">
            <w:pPr>
              <w:ind w:firstLine="0"/>
            </w:pPr>
          </w:p>
          <w:p w14:paraId="7436CF28" w14:textId="77777777" w:rsidR="00E52937" w:rsidRDefault="00E52937" w:rsidP="008B0144">
            <w:pPr>
              <w:ind w:firstLine="0"/>
            </w:pPr>
          </w:p>
          <w:p w14:paraId="4470D31D" w14:textId="4F7559A0" w:rsidR="0080575B" w:rsidRPr="00146C62" w:rsidRDefault="00E52937" w:rsidP="008B0144">
            <w:pPr>
              <w:ind w:firstLine="0"/>
              <w:rPr>
                <w:b/>
                <w:bCs/>
              </w:rPr>
            </w:pPr>
            <w:r w:rsidRPr="0063661A">
              <w:t xml:space="preserve"> </w:t>
            </w:r>
            <w:r w:rsidR="0080575B" w:rsidRPr="0063661A">
              <w:t>Ю.</w:t>
            </w:r>
            <w:r w:rsidR="002D23BB">
              <w:t> </w:t>
            </w:r>
            <w:r w:rsidR="0080575B" w:rsidRPr="0063661A">
              <w:t>Е. Хохлов</w:t>
            </w:r>
          </w:p>
        </w:tc>
      </w:tr>
    </w:tbl>
    <w:p w14:paraId="70F282C3" w14:textId="77777777" w:rsidR="0080575B" w:rsidRPr="00146C62" w:rsidRDefault="0080575B" w:rsidP="0080575B"/>
    <w:sectPr w:rsidR="0080575B" w:rsidRPr="00146C62" w:rsidSect="0080575B">
      <w:headerReference w:type="first" r:id="rId20"/>
      <w:footerReference w:type="first" r:id="rId21"/>
      <w:footnotePr>
        <w:numRestart w:val="eachPage"/>
      </w:footnotePr>
      <w:pgSz w:w="11906" w:h="16838"/>
      <w:pgMar w:top="1134" w:right="1134" w:bottom="1134" w:left="1134" w:header="709" w:footer="709" w:gutter="0"/>
      <w:pgNumType w:start="1"/>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4B399" w14:textId="77777777" w:rsidR="00BC3A82" w:rsidRDefault="00BC3A82" w:rsidP="0072400B">
      <w:r>
        <w:separator/>
      </w:r>
    </w:p>
    <w:p w14:paraId="4AFAA68F" w14:textId="77777777" w:rsidR="00BC3A82" w:rsidRDefault="00BC3A82" w:rsidP="0072400B"/>
    <w:p w14:paraId="0CD49BB6" w14:textId="77777777" w:rsidR="00BC3A82" w:rsidRDefault="00BC3A82" w:rsidP="0072400B"/>
  </w:endnote>
  <w:endnote w:type="continuationSeparator" w:id="0">
    <w:p w14:paraId="16C4F7D7" w14:textId="77777777" w:rsidR="00BC3A82" w:rsidRDefault="00BC3A82" w:rsidP="0072400B">
      <w:r>
        <w:continuationSeparator/>
      </w:r>
    </w:p>
    <w:p w14:paraId="1D64B891" w14:textId="77777777" w:rsidR="00BC3A82" w:rsidRDefault="00BC3A82" w:rsidP="0072400B"/>
    <w:p w14:paraId="3C0954C3" w14:textId="77777777" w:rsidR="00BC3A82" w:rsidRDefault="00BC3A82" w:rsidP="007240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416767"/>
      <w:docPartObj>
        <w:docPartGallery w:val="Page Numbers (Bottom of Page)"/>
        <w:docPartUnique/>
      </w:docPartObj>
    </w:sdtPr>
    <w:sdtEndPr>
      <w:rPr>
        <w:sz w:val="22"/>
        <w:szCs w:val="22"/>
      </w:rPr>
    </w:sdtEndPr>
    <w:sdtContent>
      <w:p w14:paraId="742AAE43" w14:textId="7878D9C0" w:rsidR="006A3218" w:rsidRPr="001B7A5E" w:rsidRDefault="006A3218" w:rsidP="0072400B">
        <w:pPr>
          <w:pStyle w:val="a9"/>
          <w:rPr>
            <w:sz w:val="22"/>
            <w:szCs w:val="22"/>
          </w:rPr>
        </w:pPr>
        <w:r w:rsidRPr="001B7A5E">
          <w:rPr>
            <w:sz w:val="22"/>
            <w:szCs w:val="22"/>
          </w:rPr>
          <w:fldChar w:fldCharType="begin"/>
        </w:r>
        <w:r w:rsidRPr="001B7A5E">
          <w:rPr>
            <w:sz w:val="22"/>
            <w:szCs w:val="22"/>
          </w:rPr>
          <w:instrText>PAGE   \* MERGEFORMAT</w:instrText>
        </w:r>
        <w:r w:rsidRPr="001B7A5E">
          <w:rPr>
            <w:sz w:val="22"/>
            <w:szCs w:val="22"/>
          </w:rPr>
          <w:fldChar w:fldCharType="separate"/>
        </w:r>
        <w:r w:rsidR="00C300E2">
          <w:rPr>
            <w:noProof/>
            <w:sz w:val="22"/>
            <w:szCs w:val="22"/>
          </w:rPr>
          <w:t>IV</w:t>
        </w:r>
        <w:r w:rsidRPr="001B7A5E">
          <w:rPr>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971436"/>
      <w:docPartObj>
        <w:docPartGallery w:val="Page Numbers (Bottom of Page)"/>
        <w:docPartUnique/>
      </w:docPartObj>
    </w:sdtPr>
    <w:sdtEndPr/>
    <w:sdtContent>
      <w:p w14:paraId="65F53D43" w14:textId="0634EC7D" w:rsidR="006A3218" w:rsidRPr="00A16ECD" w:rsidRDefault="00A16ECD" w:rsidP="00A16ECD">
        <w:pPr>
          <w:pStyle w:val="a9"/>
          <w:jc w:val="right"/>
        </w:pPr>
        <w:r>
          <w:fldChar w:fldCharType="begin"/>
        </w:r>
        <w:r>
          <w:instrText>PAGE   \* MERGEFORMAT</w:instrText>
        </w:r>
        <w:r>
          <w:fldChar w:fldCharType="separate"/>
        </w:r>
        <w:r w:rsidR="00C300E2">
          <w:rPr>
            <w:noProof/>
          </w:rPr>
          <w:t>V</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47007"/>
      <w:docPartObj>
        <w:docPartGallery w:val="Page Numbers (Bottom of Page)"/>
        <w:docPartUnique/>
      </w:docPartObj>
    </w:sdtPr>
    <w:sdtEndPr/>
    <w:sdtContent>
      <w:p w14:paraId="5E77DE59" w14:textId="3CBDCB45" w:rsidR="00A16ECD" w:rsidRPr="00A16ECD" w:rsidRDefault="00A16ECD" w:rsidP="00A16ECD">
        <w:pPr>
          <w:pStyle w:val="a9"/>
          <w:jc w:val="left"/>
        </w:pPr>
        <w:r>
          <w:fldChar w:fldCharType="begin"/>
        </w:r>
        <w:r>
          <w:instrText>PAGE   \* MERGEFORMAT</w:instrText>
        </w:r>
        <w:r>
          <w:fldChar w:fldCharType="separate"/>
        </w:r>
        <w:r w:rsidR="00C300E2">
          <w:rPr>
            <w:noProof/>
          </w:rPr>
          <w:t>10</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946994"/>
      <w:docPartObj>
        <w:docPartGallery w:val="Page Numbers (Bottom of Page)"/>
        <w:docPartUnique/>
      </w:docPartObj>
    </w:sdtPr>
    <w:sdtEndPr/>
    <w:sdtContent>
      <w:p w14:paraId="24464F88" w14:textId="77777777" w:rsidR="00A16ECD" w:rsidRPr="00A16ECD" w:rsidRDefault="00A16ECD" w:rsidP="00A16ECD">
        <w:pPr>
          <w:pStyle w:val="a9"/>
          <w:jc w:val="right"/>
        </w:pPr>
        <w:r>
          <w:fldChar w:fldCharType="begin"/>
        </w:r>
        <w:r>
          <w:instrText>PAGE   \* MERGEFORMAT</w:instrText>
        </w:r>
        <w:r>
          <w:fldChar w:fldCharType="separate"/>
        </w:r>
        <w:r w:rsidR="00C300E2">
          <w:rPr>
            <w:noProof/>
          </w:rPr>
          <w:t>11</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D1009" w14:textId="77777777" w:rsidR="00A16ECD" w:rsidRDefault="00A16ECD" w:rsidP="00A16ECD">
    <w:pPr>
      <w:pStyle w:val="a9"/>
      <w:spacing w:line="240" w:lineRule="auto"/>
    </w:pPr>
    <w:r>
      <w:rPr>
        <w:noProof/>
      </w:rPr>
      <mc:AlternateContent>
        <mc:Choice Requires="wps">
          <w:drawing>
            <wp:anchor distT="0" distB="0" distL="114300" distR="114300" simplePos="0" relativeHeight="251659264" behindDoc="0" locked="0" layoutInCell="1" allowOverlap="1" wp14:anchorId="012CE3B8" wp14:editId="3228B108">
              <wp:simplePos x="0" y="0"/>
              <wp:positionH relativeFrom="column">
                <wp:posOffset>2153</wp:posOffset>
              </wp:positionH>
              <wp:positionV relativeFrom="paragraph">
                <wp:posOffset>175950</wp:posOffset>
              </wp:positionV>
              <wp:extent cx="6195226"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619522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582CD4B" id="Прямая соединительная линия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85pt" to="487.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JRuwEAAN4DAAAOAAAAZHJzL2Uyb0RvYy54bWysU02P2yAQvVfqf0DcG9uRNupacfawq+2l&#10;alf9+AEsHmIkYBDQ2Pn3HXBir7pVpVa9YBjmvXnzGO/vJmvYCULU6DrebGrOwEnstTt2/Pu3x3fv&#10;OYtJuF4YdNDxM0R+d3j7Zj/6FrY4oOkhMCJxsR19x4eUfFtVUQ5gRdygB0eXCoMViY7hWPVBjMRu&#10;TbWt6101Yuh9QAkxUvRhvuSHwq8UyPRZqQiJmY6TtlTWUNbnvFaHvWiPQfhBy4sM8Q8qrNCOii5U&#10;DyIJ9iPoV1RWy4ARVdpItBUqpSWUHqibpv6lm6+D8FB6IXOiX2yK/49Wfjrdu6dANow+ttE/hdzF&#10;pILNX9LHpmLWeTELpsQkBXfN7c12u+NMXu+qFehDTB8ALcubjhvtch+iFaePMVExSr2m5LBxbKTp&#10;ua1v6pIW0ej+URuTL8sswL0J7CToFdPU5FcjhhdZdDKOgmsTZZfOBmb+L6CY7kl2MxfI87VyCinB&#10;pSuvcZSdYYoULMCLsj8BL/kZCmX2/ga8IEpldGkBW+0w/E72aoWa868OzH1nC56xP5fnLdbQEBXn&#10;LgOfp/TlucDX3/LwEwAA//8DAFBLAwQUAAYACAAAACEAxNuqCNgAAAAGAQAADwAAAGRycy9kb3du&#10;cmV2LnhtbEyOwW7CMBBE75X6D9ZW6iUCh1AIpHEQisQHFPgAEy9JVHsdxQbSv+9WPbTH2ZmdeeVu&#10;clbccQy9JwWLeQoCqfGmp1bB+XSYbUCEqMlo6wkVfGGAXfX8VOrC+Ad94P0YW8ElFAqtoItxKKQM&#10;TYdOh7kfkNi7+tHpyHJspRn1g8udlVmarqXTPfFCpwesO2w+jzfHGHV9TgIe7DI5NdfkbVplNgxK&#10;vb5M+3cQEaf4F4YffP6Bipku/kYmCKtgyTkFWZ6DYHebr7YgLr8HWZXyP371DQAA//8DAFBLAQIt&#10;ABQABgAIAAAAIQC2gziS/gAAAOEBAAATAAAAAAAAAAAAAAAAAAAAAABbQ29udGVudF9UeXBlc10u&#10;eG1sUEsBAi0AFAAGAAgAAAAhADj9If/WAAAAlAEAAAsAAAAAAAAAAAAAAAAALwEAAF9yZWxzLy5y&#10;ZWxzUEsBAi0AFAAGAAgAAAAhAMheQlG7AQAA3gMAAA4AAAAAAAAAAAAAAAAALgIAAGRycy9lMm9E&#10;b2MueG1sUEsBAi0AFAAGAAgAAAAhAMTbqgjYAAAABgEAAA8AAAAAAAAAAAAAAAAAFQQAAGRycy9k&#10;b3ducmV2LnhtbFBLBQYAAAAABAAEAPMAAAAaBQAAAAA=&#10;" strokecolor="black [3213]" strokeweight="1.5pt"/>
          </w:pict>
        </mc:Fallback>
      </mc:AlternateContent>
    </w:r>
  </w:p>
  <w:p w14:paraId="5F2F4759" w14:textId="77777777" w:rsidR="00A16ECD" w:rsidRDefault="00A16ECD" w:rsidP="00A16ECD">
    <w:pPr>
      <w:pStyle w:val="a9"/>
      <w:spacing w:line="240" w:lineRule="auto"/>
    </w:pPr>
  </w:p>
  <w:p w14:paraId="53FDD2B6" w14:textId="330C4279" w:rsidR="00A16ECD" w:rsidRDefault="00A16ECD">
    <w:pPr>
      <w:pStyle w:val="a9"/>
    </w:pPr>
    <w:r w:rsidRPr="00BB059D">
      <w:rPr>
        <w:b/>
        <w:bCs/>
      </w:rPr>
      <w:t>Издание официальное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558BC" w14:textId="3A118946" w:rsidR="00153C09" w:rsidRPr="004C7382" w:rsidRDefault="00153C09" w:rsidP="0072400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2A0CB" w14:textId="77777777" w:rsidR="00BC3A82" w:rsidRDefault="00BC3A82" w:rsidP="0072400B">
      <w:r>
        <w:separator/>
      </w:r>
    </w:p>
    <w:p w14:paraId="5C7F59F8" w14:textId="77777777" w:rsidR="00BC3A82" w:rsidRDefault="00BC3A82" w:rsidP="0072400B"/>
    <w:p w14:paraId="1CAB7136" w14:textId="77777777" w:rsidR="00BC3A82" w:rsidRDefault="00BC3A82" w:rsidP="0072400B"/>
  </w:footnote>
  <w:footnote w:type="continuationSeparator" w:id="0">
    <w:p w14:paraId="6F74D819" w14:textId="77777777" w:rsidR="00BC3A82" w:rsidRDefault="00BC3A82" w:rsidP="0072400B">
      <w:r>
        <w:continuationSeparator/>
      </w:r>
    </w:p>
    <w:p w14:paraId="70933209" w14:textId="77777777" w:rsidR="00BC3A82" w:rsidRDefault="00BC3A82" w:rsidP="0072400B"/>
    <w:p w14:paraId="59F38651" w14:textId="77777777" w:rsidR="00BC3A82" w:rsidRDefault="00BC3A82" w:rsidP="0072400B"/>
  </w:footnote>
  <w:footnote w:id="1">
    <w:p w14:paraId="086C07E5" w14:textId="79C02021" w:rsidR="00733CD5" w:rsidRPr="00733CD5" w:rsidRDefault="00733CD5">
      <w:pPr>
        <w:pStyle w:val="af0"/>
      </w:pPr>
      <w:r>
        <w:rPr>
          <w:rStyle w:val="af2"/>
        </w:rPr>
        <w:footnoteRef/>
      </w:r>
      <w:r>
        <w:t xml:space="preserve"> В разработке. На момент публикации</w:t>
      </w:r>
      <w:r w:rsidRPr="00733CD5">
        <w:t xml:space="preserve">: </w:t>
      </w:r>
      <w:r w:rsidRPr="00733CD5">
        <w:rPr>
          <w:lang w:val="en-US"/>
        </w:rPr>
        <w:t>ISO</w:t>
      </w:r>
      <w:r w:rsidRPr="00733CD5">
        <w:t>/</w:t>
      </w:r>
      <w:r w:rsidRPr="00733CD5">
        <w:rPr>
          <w:lang w:val="en-US"/>
        </w:rPr>
        <w:t>IEC</w:t>
      </w:r>
      <w:r w:rsidRPr="00733CD5">
        <w:t xml:space="preserve"> </w:t>
      </w:r>
      <w:r w:rsidRPr="00733CD5">
        <w:rPr>
          <w:lang w:val="en-US"/>
        </w:rPr>
        <w:t>DIS</w:t>
      </w:r>
      <w:r w:rsidRPr="00733CD5">
        <w:t xml:space="preserve"> 5212:2023</w:t>
      </w:r>
    </w:p>
  </w:footnote>
  <w:footnote w:id="2">
    <w:p w14:paraId="32ACADE4" w14:textId="09F7DFB2" w:rsidR="00691CBF" w:rsidRDefault="00691CBF" w:rsidP="003A59B0">
      <w:pPr>
        <w:pStyle w:val="af0"/>
      </w:pPr>
      <w:r>
        <w:rPr>
          <w:rStyle w:val="af2"/>
        </w:rPr>
        <w:footnoteRef/>
      </w:r>
      <w:r>
        <w:t xml:space="preserve"> В разработке. На момент публикации</w:t>
      </w:r>
      <w:r w:rsidRPr="00733CD5">
        <w:t xml:space="preserve">: </w:t>
      </w:r>
      <w:r w:rsidRPr="00733CD5">
        <w:rPr>
          <w:lang w:val="en-US"/>
        </w:rPr>
        <w:t>ISO</w:t>
      </w:r>
      <w:r w:rsidRPr="00733CD5">
        <w:t>/</w:t>
      </w:r>
      <w:r w:rsidRPr="00733CD5">
        <w:rPr>
          <w:lang w:val="en-US"/>
        </w:rPr>
        <w:t>IEC</w:t>
      </w:r>
      <w:r w:rsidRPr="00733CD5">
        <w:t xml:space="preserve"> </w:t>
      </w:r>
      <w:r w:rsidRPr="00733CD5">
        <w:rPr>
          <w:lang w:val="en-US"/>
        </w:rPr>
        <w:t>DIS</w:t>
      </w:r>
      <w:r w:rsidRPr="00733CD5">
        <w:t xml:space="preserve"> 5212:2023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39F85" w14:textId="04F65969" w:rsidR="006A3218" w:rsidRPr="007926FA" w:rsidRDefault="00573985" w:rsidP="009A734E">
    <w:pPr>
      <w:pStyle w:val="a7"/>
      <w:ind w:firstLine="0"/>
      <w:jc w:val="left"/>
    </w:pPr>
    <w:r w:rsidRPr="006D1505">
      <w:t xml:space="preserve">ГОСТ Р ИСО/МЭК </w:t>
    </w:r>
    <w:r w:rsidR="00CA5EBF">
      <w:t>8183</w:t>
    </w:r>
    <w:r w:rsidR="006A3218" w:rsidRPr="007926FA">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642FA" w14:textId="6DD76608" w:rsidR="006A3218" w:rsidRPr="00CA5EBF" w:rsidRDefault="00BA40AC" w:rsidP="006D1505">
    <w:pPr>
      <w:pStyle w:val="a7"/>
      <w:tabs>
        <w:tab w:val="clear" w:pos="9355"/>
        <w:tab w:val="right" w:pos="9498"/>
      </w:tabs>
      <w:ind w:left="5954" w:firstLine="0"/>
      <w:jc w:val="right"/>
      <w:rPr>
        <w:lang w:val="en-US"/>
      </w:rPr>
    </w:pPr>
    <w:r w:rsidRPr="00730818">
      <w:t xml:space="preserve">ГОСТ Р ИСО/МЭК </w:t>
    </w:r>
    <w:r w:rsidR="00CA5EBF">
      <w:rPr>
        <w:lang w:val="en-US"/>
      </w:rPr>
      <w:t>8183</w:t>
    </w:r>
  </w:p>
  <w:p w14:paraId="072CE9F6" w14:textId="77777777" w:rsidR="00D95588" w:rsidRPr="003E1869" w:rsidRDefault="00D95588" w:rsidP="001B7A5E">
    <w:pPr>
      <w:pStyle w:val="a7"/>
      <w:ind w:left="5954"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26452" w14:textId="689FBBDF" w:rsidR="00153C09" w:rsidRDefault="003A59B0" w:rsidP="003A59B0">
    <w:pPr>
      <w:pStyle w:val="a7"/>
      <w:tabs>
        <w:tab w:val="clear" w:pos="9355"/>
        <w:tab w:val="right" w:pos="9498"/>
      </w:tabs>
      <w:ind w:firstLine="0"/>
      <w:jc w:val="left"/>
      <w:rPr>
        <w:lang w:val="en-US"/>
      </w:rPr>
    </w:pPr>
    <w:r w:rsidRPr="00730818">
      <w:t xml:space="preserve">ГОСТ Р ИСО/МЭК </w:t>
    </w:r>
    <w:r>
      <w:rPr>
        <w:lang w:val="en-US"/>
      </w:rPr>
      <w:t>8183</w:t>
    </w:r>
  </w:p>
  <w:p w14:paraId="3F75F8AD" w14:textId="77777777" w:rsidR="00F046D8" w:rsidRPr="003A59B0" w:rsidRDefault="00F046D8" w:rsidP="003A59B0">
    <w:pPr>
      <w:pStyle w:val="a7"/>
      <w:tabs>
        <w:tab w:val="clear" w:pos="9355"/>
        <w:tab w:val="right" w:pos="9498"/>
      </w:tabs>
      <w:ind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B6D39"/>
    <w:multiLevelType w:val="hybridMultilevel"/>
    <w:tmpl w:val="CDBC5F54"/>
    <w:lvl w:ilvl="0" w:tplc="A08830AE">
      <w:start w:val="1"/>
      <w:numFmt w:val="bullet"/>
      <w:pStyle w:val="a"/>
      <w:lvlText w:val="­"/>
      <w:lvlJc w:val="left"/>
      <w:pPr>
        <w:ind w:left="814" w:hanging="360"/>
      </w:pPr>
      <w:rPr>
        <w:rFonts w:ascii="Courier New" w:hAnsi="Courier New" w:hint="default"/>
      </w:rPr>
    </w:lvl>
    <w:lvl w:ilvl="1" w:tplc="04190003">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1" w15:restartNumberingAfterBreak="0">
    <w:nsid w:val="5C2C3D83"/>
    <w:multiLevelType w:val="hybridMultilevel"/>
    <w:tmpl w:val="6DC47D60"/>
    <w:lvl w:ilvl="0" w:tplc="7166D8F6">
      <w:start w:val="1"/>
      <w:numFmt w:val="russianLower"/>
      <w:pStyle w:val="a0"/>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25153EA"/>
    <w:multiLevelType w:val="multilevel"/>
    <w:tmpl w:val="949A7A4E"/>
    <w:lvl w:ilvl="0">
      <w:start w:val="1"/>
      <w:numFmt w:val="decimal"/>
      <w:pStyle w:val="1"/>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18"/>
    <w:rsid w:val="00000921"/>
    <w:rsid w:val="00002480"/>
    <w:rsid w:val="00013833"/>
    <w:rsid w:val="000148C8"/>
    <w:rsid w:val="0001596E"/>
    <w:rsid w:val="00021331"/>
    <w:rsid w:val="000221CA"/>
    <w:rsid w:val="00022A4B"/>
    <w:rsid w:val="00023CC7"/>
    <w:rsid w:val="00024B95"/>
    <w:rsid w:val="00026360"/>
    <w:rsid w:val="000308AF"/>
    <w:rsid w:val="00032E1C"/>
    <w:rsid w:val="000408BF"/>
    <w:rsid w:val="0004536A"/>
    <w:rsid w:val="000470CC"/>
    <w:rsid w:val="00050985"/>
    <w:rsid w:val="00051BBC"/>
    <w:rsid w:val="00051DE3"/>
    <w:rsid w:val="00051E1C"/>
    <w:rsid w:val="00054C1B"/>
    <w:rsid w:val="00055348"/>
    <w:rsid w:val="00057842"/>
    <w:rsid w:val="00061220"/>
    <w:rsid w:val="00062C7A"/>
    <w:rsid w:val="00065217"/>
    <w:rsid w:val="00065683"/>
    <w:rsid w:val="0006607E"/>
    <w:rsid w:val="0007447A"/>
    <w:rsid w:val="000817A0"/>
    <w:rsid w:val="000821BE"/>
    <w:rsid w:val="00085916"/>
    <w:rsid w:val="00085E6C"/>
    <w:rsid w:val="00086DCA"/>
    <w:rsid w:val="00091D72"/>
    <w:rsid w:val="00092945"/>
    <w:rsid w:val="00092E6D"/>
    <w:rsid w:val="000947E6"/>
    <w:rsid w:val="0009778F"/>
    <w:rsid w:val="000A1741"/>
    <w:rsid w:val="000A2B7E"/>
    <w:rsid w:val="000A4641"/>
    <w:rsid w:val="000A4AF5"/>
    <w:rsid w:val="000A6207"/>
    <w:rsid w:val="000B403A"/>
    <w:rsid w:val="000B588A"/>
    <w:rsid w:val="000C29CF"/>
    <w:rsid w:val="000C2DBC"/>
    <w:rsid w:val="000C4E12"/>
    <w:rsid w:val="000C592F"/>
    <w:rsid w:val="000D1346"/>
    <w:rsid w:val="000D6792"/>
    <w:rsid w:val="000D79D8"/>
    <w:rsid w:val="000E7E7A"/>
    <w:rsid w:val="000F3EBD"/>
    <w:rsid w:val="00100EF7"/>
    <w:rsid w:val="001075A5"/>
    <w:rsid w:val="001153DE"/>
    <w:rsid w:val="001159AB"/>
    <w:rsid w:val="00115A39"/>
    <w:rsid w:val="001212FE"/>
    <w:rsid w:val="00121519"/>
    <w:rsid w:val="00123F9E"/>
    <w:rsid w:val="00124365"/>
    <w:rsid w:val="001256F1"/>
    <w:rsid w:val="00126A54"/>
    <w:rsid w:val="00134816"/>
    <w:rsid w:val="001352A2"/>
    <w:rsid w:val="0013593C"/>
    <w:rsid w:val="00141258"/>
    <w:rsid w:val="0014267B"/>
    <w:rsid w:val="00142DBE"/>
    <w:rsid w:val="00143D19"/>
    <w:rsid w:val="00144147"/>
    <w:rsid w:val="001457E9"/>
    <w:rsid w:val="00146B30"/>
    <w:rsid w:val="00146C62"/>
    <w:rsid w:val="001472F7"/>
    <w:rsid w:val="001503D4"/>
    <w:rsid w:val="00150E97"/>
    <w:rsid w:val="00153632"/>
    <w:rsid w:val="00153C09"/>
    <w:rsid w:val="00153D66"/>
    <w:rsid w:val="001559D7"/>
    <w:rsid w:val="001569EC"/>
    <w:rsid w:val="00157118"/>
    <w:rsid w:val="00163272"/>
    <w:rsid w:val="001632CD"/>
    <w:rsid w:val="001704FD"/>
    <w:rsid w:val="001714F7"/>
    <w:rsid w:val="00171E35"/>
    <w:rsid w:val="00176220"/>
    <w:rsid w:val="00180A43"/>
    <w:rsid w:val="0018426A"/>
    <w:rsid w:val="001860D9"/>
    <w:rsid w:val="00190FBF"/>
    <w:rsid w:val="00193F39"/>
    <w:rsid w:val="00195095"/>
    <w:rsid w:val="0019674D"/>
    <w:rsid w:val="001A2CD0"/>
    <w:rsid w:val="001A470D"/>
    <w:rsid w:val="001B2321"/>
    <w:rsid w:val="001B4004"/>
    <w:rsid w:val="001B7A5E"/>
    <w:rsid w:val="001C11CD"/>
    <w:rsid w:val="001C3729"/>
    <w:rsid w:val="001C3FD7"/>
    <w:rsid w:val="001C5287"/>
    <w:rsid w:val="001C55A6"/>
    <w:rsid w:val="001C6909"/>
    <w:rsid w:val="001C6D51"/>
    <w:rsid w:val="001C7A00"/>
    <w:rsid w:val="001D1A1A"/>
    <w:rsid w:val="001D3828"/>
    <w:rsid w:val="001D7D88"/>
    <w:rsid w:val="001E792D"/>
    <w:rsid w:val="001F0367"/>
    <w:rsid w:val="001F1630"/>
    <w:rsid w:val="001F3058"/>
    <w:rsid w:val="001F512D"/>
    <w:rsid w:val="001F5AF1"/>
    <w:rsid w:val="001F7C2C"/>
    <w:rsid w:val="002010C7"/>
    <w:rsid w:val="002017BA"/>
    <w:rsid w:val="00204512"/>
    <w:rsid w:val="002121E0"/>
    <w:rsid w:val="00213805"/>
    <w:rsid w:val="002144AA"/>
    <w:rsid w:val="0021698C"/>
    <w:rsid w:val="00221872"/>
    <w:rsid w:val="002242E1"/>
    <w:rsid w:val="00224C80"/>
    <w:rsid w:val="00224CF7"/>
    <w:rsid w:val="002329AC"/>
    <w:rsid w:val="00232A72"/>
    <w:rsid w:val="00234661"/>
    <w:rsid w:val="00236500"/>
    <w:rsid w:val="00240E92"/>
    <w:rsid w:val="002437E6"/>
    <w:rsid w:val="00252967"/>
    <w:rsid w:val="00253267"/>
    <w:rsid w:val="00253764"/>
    <w:rsid w:val="00255996"/>
    <w:rsid w:val="002576C3"/>
    <w:rsid w:val="0026060D"/>
    <w:rsid w:val="00261861"/>
    <w:rsid w:val="0026353F"/>
    <w:rsid w:val="0026751C"/>
    <w:rsid w:val="002676F6"/>
    <w:rsid w:val="0027220E"/>
    <w:rsid w:val="00286CC9"/>
    <w:rsid w:val="0028722B"/>
    <w:rsid w:val="0029064E"/>
    <w:rsid w:val="00291864"/>
    <w:rsid w:val="00292E48"/>
    <w:rsid w:val="00297039"/>
    <w:rsid w:val="002A0C59"/>
    <w:rsid w:val="002A43AD"/>
    <w:rsid w:val="002B3208"/>
    <w:rsid w:val="002B376F"/>
    <w:rsid w:val="002B4BD2"/>
    <w:rsid w:val="002B571E"/>
    <w:rsid w:val="002C1F7D"/>
    <w:rsid w:val="002C5674"/>
    <w:rsid w:val="002C5FB2"/>
    <w:rsid w:val="002C5FD2"/>
    <w:rsid w:val="002C69E3"/>
    <w:rsid w:val="002C7324"/>
    <w:rsid w:val="002C736A"/>
    <w:rsid w:val="002C7640"/>
    <w:rsid w:val="002D1E16"/>
    <w:rsid w:val="002D23BB"/>
    <w:rsid w:val="002D243B"/>
    <w:rsid w:val="002D2587"/>
    <w:rsid w:val="002D25C1"/>
    <w:rsid w:val="002D3495"/>
    <w:rsid w:val="002D515D"/>
    <w:rsid w:val="002D5D6B"/>
    <w:rsid w:val="002E06B1"/>
    <w:rsid w:val="002E10E3"/>
    <w:rsid w:val="002E16DA"/>
    <w:rsid w:val="002E6E51"/>
    <w:rsid w:val="002F4674"/>
    <w:rsid w:val="002F6292"/>
    <w:rsid w:val="002F631B"/>
    <w:rsid w:val="002F6CB4"/>
    <w:rsid w:val="00301103"/>
    <w:rsid w:val="0030179A"/>
    <w:rsid w:val="00301A1C"/>
    <w:rsid w:val="003032D9"/>
    <w:rsid w:val="00304FB8"/>
    <w:rsid w:val="00305776"/>
    <w:rsid w:val="0030590B"/>
    <w:rsid w:val="00306E22"/>
    <w:rsid w:val="003132DD"/>
    <w:rsid w:val="00313997"/>
    <w:rsid w:val="003153F1"/>
    <w:rsid w:val="00320E8B"/>
    <w:rsid w:val="003222C8"/>
    <w:rsid w:val="00322E43"/>
    <w:rsid w:val="003271B1"/>
    <w:rsid w:val="00331ECA"/>
    <w:rsid w:val="00332C89"/>
    <w:rsid w:val="00336B5D"/>
    <w:rsid w:val="0034184C"/>
    <w:rsid w:val="003448F2"/>
    <w:rsid w:val="00344F27"/>
    <w:rsid w:val="00346B12"/>
    <w:rsid w:val="003472BA"/>
    <w:rsid w:val="00351EAA"/>
    <w:rsid w:val="0035315A"/>
    <w:rsid w:val="00353B98"/>
    <w:rsid w:val="00357ED7"/>
    <w:rsid w:val="003601E2"/>
    <w:rsid w:val="00361F84"/>
    <w:rsid w:val="003620BB"/>
    <w:rsid w:val="00362251"/>
    <w:rsid w:val="00364A61"/>
    <w:rsid w:val="003732E7"/>
    <w:rsid w:val="0037341B"/>
    <w:rsid w:val="0037796B"/>
    <w:rsid w:val="00381F40"/>
    <w:rsid w:val="00382344"/>
    <w:rsid w:val="0038340C"/>
    <w:rsid w:val="00387209"/>
    <w:rsid w:val="00390171"/>
    <w:rsid w:val="00390B33"/>
    <w:rsid w:val="00392751"/>
    <w:rsid w:val="00392B61"/>
    <w:rsid w:val="00395019"/>
    <w:rsid w:val="003952E5"/>
    <w:rsid w:val="003967BC"/>
    <w:rsid w:val="003A4719"/>
    <w:rsid w:val="003A4E14"/>
    <w:rsid w:val="003A585E"/>
    <w:rsid w:val="003A59B0"/>
    <w:rsid w:val="003A77B4"/>
    <w:rsid w:val="003A7EEF"/>
    <w:rsid w:val="003B1BF4"/>
    <w:rsid w:val="003C1CDA"/>
    <w:rsid w:val="003C35B5"/>
    <w:rsid w:val="003C3BBD"/>
    <w:rsid w:val="003C6857"/>
    <w:rsid w:val="003C7FC1"/>
    <w:rsid w:val="003D0807"/>
    <w:rsid w:val="003D1BC2"/>
    <w:rsid w:val="003D1F99"/>
    <w:rsid w:val="003D4A83"/>
    <w:rsid w:val="003D4BA7"/>
    <w:rsid w:val="003D5C05"/>
    <w:rsid w:val="003E1869"/>
    <w:rsid w:val="003E3E86"/>
    <w:rsid w:val="003E4873"/>
    <w:rsid w:val="003F0513"/>
    <w:rsid w:val="003F0E0F"/>
    <w:rsid w:val="003F1B09"/>
    <w:rsid w:val="003F26F1"/>
    <w:rsid w:val="003F28F8"/>
    <w:rsid w:val="003F3AB7"/>
    <w:rsid w:val="00401FC6"/>
    <w:rsid w:val="00402333"/>
    <w:rsid w:val="0040723A"/>
    <w:rsid w:val="004076AC"/>
    <w:rsid w:val="00407DD7"/>
    <w:rsid w:val="00412326"/>
    <w:rsid w:val="00415CBE"/>
    <w:rsid w:val="0041731A"/>
    <w:rsid w:val="00417841"/>
    <w:rsid w:val="00420F0B"/>
    <w:rsid w:val="00422B74"/>
    <w:rsid w:val="00424A2C"/>
    <w:rsid w:val="00425D2B"/>
    <w:rsid w:val="00431829"/>
    <w:rsid w:val="00431E47"/>
    <w:rsid w:val="0043253F"/>
    <w:rsid w:val="00432D60"/>
    <w:rsid w:val="00433494"/>
    <w:rsid w:val="00433707"/>
    <w:rsid w:val="00435762"/>
    <w:rsid w:val="00437729"/>
    <w:rsid w:val="00437839"/>
    <w:rsid w:val="00440143"/>
    <w:rsid w:val="00441D7A"/>
    <w:rsid w:val="004423B8"/>
    <w:rsid w:val="004502CC"/>
    <w:rsid w:val="00453C58"/>
    <w:rsid w:val="00457918"/>
    <w:rsid w:val="00461200"/>
    <w:rsid w:val="00462CB5"/>
    <w:rsid w:val="00462D63"/>
    <w:rsid w:val="00464F0B"/>
    <w:rsid w:val="00467AE4"/>
    <w:rsid w:val="00467DDA"/>
    <w:rsid w:val="004700F2"/>
    <w:rsid w:val="00474713"/>
    <w:rsid w:val="00476973"/>
    <w:rsid w:val="00476D48"/>
    <w:rsid w:val="00477613"/>
    <w:rsid w:val="00482AEF"/>
    <w:rsid w:val="00482E9B"/>
    <w:rsid w:val="00484D1A"/>
    <w:rsid w:val="00487BD9"/>
    <w:rsid w:val="00491387"/>
    <w:rsid w:val="0049253C"/>
    <w:rsid w:val="004927F4"/>
    <w:rsid w:val="0049492E"/>
    <w:rsid w:val="004A35E2"/>
    <w:rsid w:val="004B00E8"/>
    <w:rsid w:val="004B0FB7"/>
    <w:rsid w:val="004B53B3"/>
    <w:rsid w:val="004C030D"/>
    <w:rsid w:val="004C1907"/>
    <w:rsid w:val="004C1FF5"/>
    <w:rsid w:val="004C679E"/>
    <w:rsid w:val="004C7382"/>
    <w:rsid w:val="004D3F0D"/>
    <w:rsid w:val="004D5C80"/>
    <w:rsid w:val="004E18F1"/>
    <w:rsid w:val="004E1BCE"/>
    <w:rsid w:val="004E3F28"/>
    <w:rsid w:val="004E6661"/>
    <w:rsid w:val="004E75B2"/>
    <w:rsid w:val="004F08DD"/>
    <w:rsid w:val="004F5BC8"/>
    <w:rsid w:val="004F6A9E"/>
    <w:rsid w:val="005042E1"/>
    <w:rsid w:val="005057DC"/>
    <w:rsid w:val="0050720D"/>
    <w:rsid w:val="00507ED6"/>
    <w:rsid w:val="0051046D"/>
    <w:rsid w:val="00513267"/>
    <w:rsid w:val="0051395C"/>
    <w:rsid w:val="00517BE6"/>
    <w:rsid w:val="00522747"/>
    <w:rsid w:val="005234B9"/>
    <w:rsid w:val="00526E51"/>
    <w:rsid w:val="00530E69"/>
    <w:rsid w:val="00532F06"/>
    <w:rsid w:val="005341B6"/>
    <w:rsid w:val="0054048C"/>
    <w:rsid w:val="00544F6B"/>
    <w:rsid w:val="005471FA"/>
    <w:rsid w:val="0055126F"/>
    <w:rsid w:val="00551B09"/>
    <w:rsid w:val="00552266"/>
    <w:rsid w:val="0055406F"/>
    <w:rsid w:val="00554E8F"/>
    <w:rsid w:val="00560C26"/>
    <w:rsid w:val="00560FDD"/>
    <w:rsid w:val="00563117"/>
    <w:rsid w:val="005632A8"/>
    <w:rsid w:val="005633CF"/>
    <w:rsid w:val="0056395C"/>
    <w:rsid w:val="005653F1"/>
    <w:rsid w:val="005705FD"/>
    <w:rsid w:val="0057108D"/>
    <w:rsid w:val="005727BF"/>
    <w:rsid w:val="00573985"/>
    <w:rsid w:val="00573E11"/>
    <w:rsid w:val="005759A3"/>
    <w:rsid w:val="00576F5C"/>
    <w:rsid w:val="00577376"/>
    <w:rsid w:val="00577D73"/>
    <w:rsid w:val="00580633"/>
    <w:rsid w:val="0058144F"/>
    <w:rsid w:val="00582533"/>
    <w:rsid w:val="00583F7A"/>
    <w:rsid w:val="00585A54"/>
    <w:rsid w:val="00585ED2"/>
    <w:rsid w:val="005872A5"/>
    <w:rsid w:val="0059182E"/>
    <w:rsid w:val="00594B09"/>
    <w:rsid w:val="00595423"/>
    <w:rsid w:val="0059593F"/>
    <w:rsid w:val="005A02F7"/>
    <w:rsid w:val="005A072E"/>
    <w:rsid w:val="005A2BEB"/>
    <w:rsid w:val="005A5F04"/>
    <w:rsid w:val="005A784C"/>
    <w:rsid w:val="005B1975"/>
    <w:rsid w:val="005B3BF2"/>
    <w:rsid w:val="005B55E7"/>
    <w:rsid w:val="005B6B26"/>
    <w:rsid w:val="005B6D20"/>
    <w:rsid w:val="005C0292"/>
    <w:rsid w:val="005C3AD8"/>
    <w:rsid w:val="005C7CDD"/>
    <w:rsid w:val="005D0A32"/>
    <w:rsid w:val="005D1FAA"/>
    <w:rsid w:val="005D5237"/>
    <w:rsid w:val="005E3B7C"/>
    <w:rsid w:val="005E63DF"/>
    <w:rsid w:val="005F747D"/>
    <w:rsid w:val="00600813"/>
    <w:rsid w:val="00601C97"/>
    <w:rsid w:val="006032D9"/>
    <w:rsid w:val="00604C2B"/>
    <w:rsid w:val="0061367E"/>
    <w:rsid w:val="00616B53"/>
    <w:rsid w:val="00620567"/>
    <w:rsid w:val="00621875"/>
    <w:rsid w:val="00621DE6"/>
    <w:rsid w:val="00623379"/>
    <w:rsid w:val="006253C5"/>
    <w:rsid w:val="00626236"/>
    <w:rsid w:val="0063628D"/>
    <w:rsid w:val="0063661A"/>
    <w:rsid w:val="006378B2"/>
    <w:rsid w:val="00640A60"/>
    <w:rsid w:val="006412E3"/>
    <w:rsid w:val="00643B67"/>
    <w:rsid w:val="00645C7F"/>
    <w:rsid w:val="00647977"/>
    <w:rsid w:val="00647B62"/>
    <w:rsid w:val="006520A6"/>
    <w:rsid w:val="006578FB"/>
    <w:rsid w:val="00657D62"/>
    <w:rsid w:val="00664313"/>
    <w:rsid w:val="00667BDE"/>
    <w:rsid w:val="00667F07"/>
    <w:rsid w:val="00674866"/>
    <w:rsid w:val="00676D0A"/>
    <w:rsid w:val="006820E9"/>
    <w:rsid w:val="006823FB"/>
    <w:rsid w:val="00682CB5"/>
    <w:rsid w:val="00683AD6"/>
    <w:rsid w:val="00684A43"/>
    <w:rsid w:val="00691416"/>
    <w:rsid w:val="00691CBF"/>
    <w:rsid w:val="00694FB5"/>
    <w:rsid w:val="00695EA2"/>
    <w:rsid w:val="006A3212"/>
    <w:rsid w:val="006A3218"/>
    <w:rsid w:val="006A3B83"/>
    <w:rsid w:val="006A3DF2"/>
    <w:rsid w:val="006A464B"/>
    <w:rsid w:val="006A49F0"/>
    <w:rsid w:val="006A6FAB"/>
    <w:rsid w:val="006B4466"/>
    <w:rsid w:val="006B588D"/>
    <w:rsid w:val="006C37D8"/>
    <w:rsid w:val="006C4AD3"/>
    <w:rsid w:val="006D0CD0"/>
    <w:rsid w:val="006D1505"/>
    <w:rsid w:val="006D16A7"/>
    <w:rsid w:val="006D3528"/>
    <w:rsid w:val="006D6409"/>
    <w:rsid w:val="006E2FF0"/>
    <w:rsid w:val="006E34C5"/>
    <w:rsid w:val="006E59CB"/>
    <w:rsid w:val="006E6E3A"/>
    <w:rsid w:val="006F3031"/>
    <w:rsid w:val="006F491E"/>
    <w:rsid w:val="006F713B"/>
    <w:rsid w:val="006F77BB"/>
    <w:rsid w:val="006F7C21"/>
    <w:rsid w:val="0070153C"/>
    <w:rsid w:val="007036D9"/>
    <w:rsid w:val="00705261"/>
    <w:rsid w:val="00705311"/>
    <w:rsid w:val="007105F0"/>
    <w:rsid w:val="007109B4"/>
    <w:rsid w:val="00712D63"/>
    <w:rsid w:val="00714347"/>
    <w:rsid w:val="0072267C"/>
    <w:rsid w:val="0072301F"/>
    <w:rsid w:val="0072400B"/>
    <w:rsid w:val="007249B7"/>
    <w:rsid w:val="007255A5"/>
    <w:rsid w:val="00725F1B"/>
    <w:rsid w:val="00730818"/>
    <w:rsid w:val="00730E69"/>
    <w:rsid w:val="00732574"/>
    <w:rsid w:val="00732B4D"/>
    <w:rsid w:val="00732C27"/>
    <w:rsid w:val="007337CA"/>
    <w:rsid w:val="00733A8C"/>
    <w:rsid w:val="00733CD5"/>
    <w:rsid w:val="00737BFE"/>
    <w:rsid w:val="007417D7"/>
    <w:rsid w:val="0074184A"/>
    <w:rsid w:val="00741F2D"/>
    <w:rsid w:val="0074297A"/>
    <w:rsid w:val="00743FF5"/>
    <w:rsid w:val="0074559B"/>
    <w:rsid w:val="0074774C"/>
    <w:rsid w:val="00750502"/>
    <w:rsid w:val="00751C4D"/>
    <w:rsid w:val="00752EC8"/>
    <w:rsid w:val="00752FDA"/>
    <w:rsid w:val="00754922"/>
    <w:rsid w:val="00755AD2"/>
    <w:rsid w:val="00757FAD"/>
    <w:rsid w:val="00762527"/>
    <w:rsid w:val="0076544E"/>
    <w:rsid w:val="00765F36"/>
    <w:rsid w:val="007667E2"/>
    <w:rsid w:val="00771DCD"/>
    <w:rsid w:val="007729CD"/>
    <w:rsid w:val="007804BF"/>
    <w:rsid w:val="0078258C"/>
    <w:rsid w:val="007854A9"/>
    <w:rsid w:val="00786505"/>
    <w:rsid w:val="007867DF"/>
    <w:rsid w:val="0078797D"/>
    <w:rsid w:val="007911EA"/>
    <w:rsid w:val="007926FA"/>
    <w:rsid w:val="0079350A"/>
    <w:rsid w:val="00795841"/>
    <w:rsid w:val="007974A0"/>
    <w:rsid w:val="007A04F2"/>
    <w:rsid w:val="007A09C7"/>
    <w:rsid w:val="007A12E8"/>
    <w:rsid w:val="007A1D40"/>
    <w:rsid w:val="007A3048"/>
    <w:rsid w:val="007A6235"/>
    <w:rsid w:val="007B3AA8"/>
    <w:rsid w:val="007C0378"/>
    <w:rsid w:val="007C1225"/>
    <w:rsid w:val="007C1AFD"/>
    <w:rsid w:val="007C3416"/>
    <w:rsid w:val="007C7550"/>
    <w:rsid w:val="007D112D"/>
    <w:rsid w:val="007D23B8"/>
    <w:rsid w:val="007D3986"/>
    <w:rsid w:val="007D6AF9"/>
    <w:rsid w:val="007D6EBC"/>
    <w:rsid w:val="007D7D65"/>
    <w:rsid w:val="007D7E5D"/>
    <w:rsid w:val="007E3822"/>
    <w:rsid w:val="007E3C97"/>
    <w:rsid w:val="007E3CF0"/>
    <w:rsid w:val="007F0F95"/>
    <w:rsid w:val="007F1104"/>
    <w:rsid w:val="007F11D6"/>
    <w:rsid w:val="007F27C8"/>
    <w:rsid w:val="00801B46"/>
    <w:rsid w:val="0080575B"/>
    <w:rsid w:val="00811E42"/>
    <w:rsid w:val="00814FB8"/>
    <w:rsid w:val="008172C8"/>
    <w:rsid w:val="008175B2"/>
    <w:rsid w:val="008221FE"/>
    <w:rsid w:val="008233D3"/>
    <w:rsid w:val="0082367D"/>
    <w:rsid w:val="00823D1D"/>
    <w:rsid w:val="008278CB"/>
    <w:rsid w:val="0083214E"/>
    <w:rsid w:val="00833396"/>
    <w:rsid w:val="008413F9"/>
    <w:rsid w:val="0084181C"/>
    <w:rsid w:val="00842DFC"/>
    <w:rsid w:val="008431AF"/>
    <w:rsid w:val="0084574A"/>
    <w:rsid w:val="00845CCB"/>
    <w:rsid w:val="00846B6D"/>
    <w:rsid w:val="00846FF2"/>
    <w:rsid w:val="00857A11"/>
    <w:rsid w:val="008628DB"/>
    <w:rsid w:val="00864FD5"/>
    <w:rsid w:val="008667FB"/>
    <w:rsid w:val="00866A50"/>
    <w:rsid w:val="008707D8"/>
    <w:rsid w:val="008766F1"/>
    <w:rsid w:val="00877AC9"/>
    <w:rsid w:val="00881326"/>
    <w:rsid w:val="00885C56"/>
    <w:rsid w:val="008916BC"/>
    <w:rsid w:val="00897F01"/>
    <w:rsid w:val="008A17A3"/>
    <w:rsid w:val="008A380C"/>
    <w:rsid w:val="008A391E"/>
    <w:rsid w:val="008A3C81"/>
    <w:rsid w:val="008A565D"/>
    <w:rsid w:val="008B542E"/>
    <w:rsid w:val="008B55DE"/>
    <w:rsid w:val="008C37DF"/>
    <w:rsid w:val="008C5A24"/>
    <w:rsid w:val="008D3FA2"/>
    <w:rsid w:val="008E38A3"/>
    <w:rsid w:val="008E4317"/>
    <w:rsid w:val="008F0547"/>
    <w:rsid w:val="008F0816"/>
    <w:rsid w:val="008F19D9"/>
    <w:rsid w:val="008F2D01"/>
    <w:rsid w:val="008F33D7"/>
    <w:rsid w:val="008F4615"/>
    <w:rsid w:val="008F6F01"/>
    <w:rsid w:val="008F796F"/>
    <w:rsid w:val="00901C81"/>
    <w:rsid w:val="00902452"/>
    <w:rsid w:val="0090294C"/>
    <w:rsid w:val="00902E15"/>
    <w:rsid w:val="00903288"/>
    <w:rsid w:val="00907185"/>
    <w:rsid w:val="00910F70"/>
    <w:rsid w:val="00913043"/>
    <w:rsid w:val="00921FED"/>
    <w:rsid w:val="00924D72"/>
    <w:rsid w:val="00927668"/>
    <w:rsid w:val="0093487D"/>
    <w:rsid w:val="00936E1B"/>
    <w:rsid w:val="00937993"/>
    <w:rsid w:val="00942DFE"/>
    <w:rsid w:val="009451D6"/>
    <w:rsid w:val="00945639"/>
    <w:rsid w:val="00946481"/>
    <w:rsid w:val="00947410"/>
    <w:rsid w:val="00947C39"/>
    <w:rsid w:val="0095139F"/>
    <w:rsid w:val="009531AB"/>
    <w:rsid w:val="00954C20"/>
    <w:rsid w:val="00961558"/>
    <w:rsid w:val="0096163F"/>
    <w:rsid w:val="00962B01"/>
    <w:rsid w:val="00963B30"/>
    <w:rsid w:val="00965370"/>
    <w:rsid w:val="009670E7"/>
    <w:rsid w:val="00967117"/>
    <w:rsid w:val="00970DCA"/>
    <w:rsid w:val="00972600"/>
    <w:rsid w:val="009754C7"/>
    <w:rsid w:val="0097612E"/>
    <w:rsid w:val="00980463"/>
    <w:rsid w:val="00981773"/>
    <w:rsid w:val="00985334"/>
    <w:rsid w:val="00986147"/>
    <w:rsid w:val="009866E5"/>
    <w:rsid w:val="00991D8E"/>
    <w:rsid w:val="00991ED7"/>
    <w:rsid w:val="0099294C"/>
    <w:rsid w:val="009A1F73"/>
    <w:rsid w:val="009A41AF"/>
    <w:rsid w:val="009A4B43"/>
    <w:rsid w:val="009A734E"/>
    <w:rsid w:val="009B4637"/>
    <w:rsid w:val="009B5C74"/>
    <w:rsid w:val="009B796B"/>
    <w:rsid w:val="009C135B"/>
    <w:rsid w:val="009D3F12"/>
    <w:rsid w:val="009D5F57"/>
    <w:rsid w:val="009E091C"/>
    <w:rsid w:val="009E1B83"/>
    <w:rsid w:val="009E30C5"/>
    <w:rsid w:val="009E4188"/>
    <w:rsid w:val="009E5E22"/>
    <w:rsid w:val="009E74FA"/>
    <w:rsid w:val="009F44AF"/>
    <w:rsid w:val="009F643D"/>
    <w:rsid w:val="009F64BD"/>
    <w:rsid w:val="00A0014E"/>
    <w:rsid w:val="00A05662"/>
    <w:rsid w:val="00A05945"/>
    <w:rsid w:val="00A06342"/>
    <w:rsid w:val="00A1179C"/>
    <w:rsid w:val="00A12597"/>
    <w:rsid w:val="00A13277"/>
    <w:rsid w:val="00A16ECD"/>
    <w:rsid w:val="00A16F82"/>
    <w:rsid w:val="00A1726A"/>
    <w:rsid w:val="00A2011D"/>
    <w:rsid w:val="00A20514"/>
    <w:rsid w:val="00A226C0"/>
    <w:rsid w:val="00A26D39"/>
    <w:rsid w:val="00A300CE"/>
    <w:rsid w:val="00A31B54"/>
    <w:rsid w:val="00A43906"/>
    <w:rsid w:val="00A45AA9"/>
    <w:rsid w:val="00A46376"/>
    <w:rsid w:val="00A4641D"/>
    <w:rsid w:val="00A51AAD"/>
    <w:rsid w:val="00A532A0"/>
    <w:rsid w:val="00A54914"/>
    <w:rsid w:val="00A63031"/>
    <w:rsid w:val="00A631FD"/>
    <w:rsid w:val="00A679C9"/>
    <w:rsid w:val="00A70032"/>
    <w:rsid w:val="00A71985"/>
    <w:rsid w:val="00A71B53"/>
    <w:rsid w:val="00A774F8"/>
    <w:rsid w:val="00A823EA"/>
    <w:rsid w:val="00A824B9"/>
    <w:rsid w:val="00A85D2F"/>
    <w:rsid w:val="00A87F83"/>
    <w:rsid w:val="00A93F45"/>
    <w:rsid w:val="00A94A42"/>
    <w:rsid w:val="00A97695"/>
    <w:rsid w:val="00AA390E"/>
    <w:rsid w:val="00AA3E2E"/>
    <w:rsid w:val="00AA6CA7"/>
    <w:rsid w:val="00AB10C9"/>
    <w:rsid w:val="00AB30E7"/>
    <w:rsid w:val="00AB399A"/>
    <w:rsid w:val="00AB4142"/>
    <w:rsid w:val="00AB584D"/>
    <w:rsid w:val="00AC2F93"/>
    <w:rsid w:val="00AC3F90"/>
    <w:rsid w:val="00AC40DE"/>
    <w:rsid w:val="00AC6C1C"/>
    <w:rsid w:val="00AD102F"/>
    <w:rsid w:val="00AD20CD"/>
    <w:rsid w:val="00AD299B"/>
    <w:rsid w:val="00AD50C7"/>
    <w:rsid w:val="00AD51A9"/>
    <w:rsid w:val="00AD59F7"/>
    <w:rsid w:val="00AE0BF5"/>
    <w:rsid w:val="00AE11B6"/>
    <w:rsid w:val="00AE4B06"/>
    <w:rsid w:val="00AE5032"/>
    <w:rsid w:val="00B0086C"/>
    <w:rsid w:val="00B0198F"/>
    <w:rsid w:val="00B0311C"/>
    <w:rsid w:val="00B04367"/>
    <w:rsid w:val="00B11F11"/>
    <w:rsid w:val="00B13A1B"/>
    <w:rsid w:val="00B15182"/>
    <w:rsid w:val="00B23C19"/>
    <w:rsid w:val="00B24BEF"/>
    <w:rsid w:val="00B24F6A"/>
    <w:rsid w:val="00B3248C"/>
    <w:rsid w:val="00B32F69"/>
    <w:rsid w:val="00B345BE"/>
    <w:rsid w:val="00B42E07"/>
    <w:rsid w:val="00B4412A"/>
    <w:rsid w:val="00B44DFD"/>
    <w:rsid w:val="00B46594"/>
    <w:rsid w:val="00B5363B"/>
    <w:rsid w:val="00B5640A"/>
    <w:rsid w:val="00B64048"/>
    <w:rsid w:val="00B671B3"/>
    <w:rsid w:val="00B730A1"/>
    <w:rsid w:val="00B74118"/>
    <w:rsid w:val="00B742D7"/>
    <w:rsid w:val="00B76665"/>
    <w:rsid w:val="00B76AFF"/>
    <w:rsid w:val="00B77A61"/>
    <w:rsid w:val="00B84FAC"/>
    <w:rsid w:val="00B92331"/>
    <w:rsid w:val="00B92DF9"/>
    <w:rsid w:val="00B95719"/>
    <w:rsid w:val="00BA309E"/>
    <w:rsid w:val="00BA40AC"/>
    <w:rsid w:val="00BA49E0"/>
    <w:rsid w:val="00BA4ED3"/>
    <w:rsid w:val="00BA5211"/>
    <w:rsid w:val="00BB6CEA"/>
    <w:rsid w:val="00BC028A"/>
    <w:rsid w:val="00BC0967"/>
    <w:rsid w:val="00BC16EA"/>
    <w:rsid w:val="00BC325E"/>
    <w:rsid w:val="00BC3A82"/>
    <w:rsid w:val="00BC46B0"/>
    <w:rsid w:val="00BC6929"/>
    <w:rsid w:val="00BD201A"/>
    <w:rsid w:val="00BD2178"/>
    <w:rsid w:val="00BD2FE4"/>
    <w:rsid w:val="00BD4024"/>
    <w:rsid w:val="00BD533B"/>
    <w:rsid w:val="00BD56E7"/>
    <w:rsid w:val="00BD73C0"/>
    <w:rsid w:val="00BD7A74"/>
    <w:rsid w:val="00BE21E8"/>
    <w:rsid w:val="00BE6F46"/>
    <w:rsid w:val="00BE7373"/>
    <w:rsid w:val="00BF026D"/>
    <w:rsid w:val="00BF3860"/>
    <w:rsid w:val="00BF4DEF"/>
    <w:rsid w:val="00BF6489"/>
    <w:rsid w:val="00BF6E51"/>
    <w:rsid w:val="00BF7F77"/>
    <w:rsid w:val="00C0068E"/>
    <w:rsid w:val="00C02217"/>
    <w:rsid w:val="00C0222F"/>
    <w:rsid w:val="00C032D9"/>
    <w:rsid w:val="00C05E8D"/>
    <w:rsid w:val="00C0618E"/>
    <w:rsid w:val="00C068E8"/>
    <w:rsid w:val="00C06F93"/>
    <w:rsid w:val="00C0703D"/>
    <w:rsid w:val="00C07C05"/>
    <w:rsid w:val="00C116F3"/>
    <w:rsid w:val="00C13696"/>
    <w:rsid w:val="00C13D69"/>
    <w:rsid w:val="00C159E2"/>
    <w:rsid w:val="00C15C47"/>
    <w:rsid w:val="00C220B3"/>
    <w:rsid w:val="00C25020"/>
    <w:rsid w:val="00C25272"/>
    <w:rsid w:val="00C265E8"/>
    <w:rsid w:val="00C274E2"/>
    <w:rsid w:val="00C300E2"/>
    <w:rsid w:val="00C3028B"/>
    <w:rsid w:val="00C31308"/>
    <w:rsid w:val="00C32642"/>
    <w:rsid w:val="00C34126"/>
    <w:rsid w:val="00C34A85"/>
    <w:rsid w:val="00C36B82"/>
    <w:rsid w:val="00C37E3B"/>
    <w:rsid w:val="00C4264B"/>
    <w:rsid w:val="00C4566A"/>
    <w:rsid w:val="00C53F0A"/>
    <w:rsid w:val="00C542E1"/>
    <w:rsid w:val="00C610C2"/>
    <w:rsid w:val="00C622E7"/>
    <w:rsid w:val="00C624C8"/>
    <w:rsid w:val="00C649DF"/>
    <w:rsid w:val="00C649E6"/>
    <w:rsid w:val="00C71D5A"/>
    <w:rsid w:val="00C75949"/>
    <w:rsid w:val="00C77995"/>
    <w:rsid w:val="00C824D6"/>
    <w:rsid w:val="00C82A95"/>
    <w:rsid w:val="00C838CE"/>
    <w:rsid w:val="00C83F17"/>
    <w:rsid w:val="00C858A1"/>
    <w:rsid w:val="00C87410"/>
    <w:rsid w:val="00C92587"/>
    <w:rsid w:val="00C945F5"/>
    <w:rsid w:val="00C95749"/>
    <w:rsid w:val="00C97B9A"/>
    <w:rsid w:val="00CA2132"/>
    <w:rsid w:val="00CA4F2C"/>
    <w:rsid w:val="00CA5BE4"/>
    <w:rsid w:val="00CA5EBF"/>
    <w:rsid w:val="00CB0A3F"/>
    <w:rsid w:val="00CB2195"/>
    <w:rsid w:val="00CB60CB"/>
    <w:rsid w:val="00CC0678"/>
    <w:rsid w:val="00CC079D"/>
    <w:rsid w:val="00CC1B2F"/>
    <w:rsid w:val="00CC7DFE"/>
    <w:rsid w:val="00CD45DF"/>
    <w:rsid w:val="00CD52FC"/>
    <w:rsid w:val="00CD5E0E"/>
    <w:rsid w:val="00CD5FC9"/>
    <w:rsid w:val="00CD61EC"/>
    <w:rsid w:val="00CD64FE"/>
    <w:rsid w:val="00CE1120"/>
    <w:rsid w:val="00CE3CE9"/>
    <w:rsid w:val="00CE52CF"/>
    <w:rsid w:val="00CE5371"/>
    <w:rsid w:val="00CE67B3"/>
    <w:rsid w:val="00CF11C3"/>
    <w:rsid w:val="00CF156A"/>
    <w:rsid w:val="00CF1982"/>
    <w:rsid w:val="00CF4874"/>
    <w:rsid w:val="00CF67F4"/>
    <w:rsid w:val="00CF6EBA"/>
    <w:rsid w:val="00CF746C"/>
    <w:rsid w:val="00D026F6"/>
    <w:rsid w:val="00D051FE"/>
    <w:rsid w:val="00D07A1E"/>
    <w:rsid w:val="00D10510"/>
    <w:rsid w:val="00D11A27"/>
    <w:rsid w:val="00D1499E"/>
    <w:rsid w:val="00D233DA"/>
    <w:rsid w:val="00D316B1"/>
    <w:rsid w:val="00D333C4"/>
    <w:rsid w:val="00D3730A"/>
    <w:rsid w:val="00D37541"/>
    <w:rsid w:val="00D41AD0"/>
    <w:rsid w:val="00D4426D"/>
    <w:rsid w:val="00D44F45"/>
    <w:rsid w:val="00D45708"/>
    <w:rsid w:val="00D46781"/>
    <w:rsid w:val="00D477FC"/>
    <w:rsid w:val="00D47A6C"/>
    <w:rsid w:val="00D50FC2"/>
    <w:rsid w:val="00D52F2D"/>
    <w:rsid w:val="00D53EFD"/>
    <w:rsid w:val="00D60791"/>
    <w:rsid w:val="00D613C1"/>
    <w:rsid w:val="00D62332"/>
    <w:rsid w:val="00D6449D"/>
    <w:rsid w:val="00D673D1"/>
    <w:rsid w:val="00D704AE"/>
    <w:rsid w:val="00D7051B"/>
    <w:rsid w:val="00D7541B"/>
    <w:rsid w:val="00D77975"/>
    <w:rsid w:val="00D811AE"/>
    <w:rsid w:val="00D82CF9"/>
    <w:rsid w:val="00D83F48"/>
    <w:rsid w:val="00D856E5"/>
    <w:rsid w:val="00D87A9E"/>
    <w:rsid w:val="00D95588"/>
    <w:rsid w:val="00D95D04"/>
    <w:rsid w:val="00DA3901"/>
    <w:rsid w:val="00DA451B"/>
    <w:rsid w:val="00DA6B59"/>
    <w:rsid w:val="00DB0CD7"/>
    <w:rsid w:val="00DB184A"/>
    <w:rsid w:val="00DB274A"/>
    <w:rsid w:val="00DB2898"/>
    <w:rsid w:val="00DB551B"/>
    <w:rsid w:val="00DC292F"/>
    <w:rsid w:val="00DD03BD"/>
    <w:rsid w:val="00DD2AE3"/>
    <w:rsid w:val="00DD5295"/>
    <w:rsid w:val="00DE7EAC"/>
    <w:rsid w:val="00DF14C0"/>
    <w:rsid w:val="00DF21DF"/>
    <w:rsid w:val="00DF2921"/>
    <w:rsid w:val="00DF299F"/>
    <w:rsid w:val="00DF47A2"/>
    <w:rsid w:val="00DF6324"/>
    <w:rsid w:val="00E00B8B"/>
    <w:rsid w:val="00E02619"/>
    <w:rsid w:val="00E04619"/>
    <w:rsid w:val="00E155BC"/>
    <w:rsid w:val="00E1665A"/>
    <w:rsid w:val="00E23DAC"/>
    <w:rsid w:val="00E23E52"/>
    <w:rsid w:val="00E24872"/>
    <w:rsid w:val="00E31C57"/>
    <w:rsid w:val="00E363AC"/>
    <w:rsid w:val="00E371EE"/>
    <w:rsid w:val="00E44D03"/>
    <w:rsid w:val="00E46704"/>
    <w:rsid w:val="00E50123"/>
    <w:rsid w:val="00E51BCE"/>
    <w:rsid w:val="00E52937"/>
    <w:rsid w:val="00E564FD"/>
    <w:rsid w:val="00E61B22"/>
    <w:rsid w:val="00E61F7E"/>
    <w:rsid w:val="00E6201F"/>
    <w:rsid w:val="00E6234C"/>
    <w:rsid w:val="00E70C13"/>
    <w:rsid w:val="00E73D4D"/>
    <w:rsid w:val="00E77524"/>
    <w:rsid w:val="00E8119D"/>
    <w:rsid w:val="00E820B9"/>
    <w:rsid w:val="00E8327F"/>
    <w:rsid w:val="00E835E6"/>
    <w:rsid w:val="00E8659E"/>
    <w:rsid w:val="00E8660F"/>
    <w:rsid w:val="00E9003A"/>
    <w:rsid w:val="00EA10CC"/>
    <w:rsid w:val="00EA26C0"/>
    <w:rsid w:val="00EA542D"/>
    <w:rsid w:val="00EA5697"/>
    <w:rsid w:val="00EA604C"/>
    <w:rsid w:val="00EB3B7E"/>
    <w:rsid w:val="00EB5E56"/>
    <w:rsid w:val="00EB63C1"/>
    <w:rsid w:val="00EB6AE7"/>
    <w:rsid w:val="00EB72A8"/>
    <w:rsid w:val="00EC1246"/>
    <w:rsid w:val="00EC1C9E"/>
    <w:rsid w:val="00EC5CCD"/>
    <w:rsid w:val="00ED0906"/>
    <w:rsid w:val="00ED0C9D"/>
    <w:rsid w:val="00ED1CF4"/>
    <w:rsid w:val="00ED2A6D"/>
    <w:rsid w:val="00ED3320"/>
    <w:rsid w:val="00ED3570"/>
    <w:rsid w:val="00ED587D"/>
    <w:rsid w:val="00EE20FD"/>
    <w:rsid w:val="00EE2388"/>
    <w:rsid w:val="00EE23E1"/>
    <w:rsid w:val="00EE5801"/>
    <w:rsid w:val="00EE5A55"/>
    <w:rsid w:val="00EF02D9"/>
    <w:rsid w:val="00EF0E45"/>
    <w:rsid w:val="00EF1B33"/>
    <w:rsid w:val="00EF60C2"/>
    <w:rsid w:val="00EF71C2"/>
    <w:rsid w:val="00EF73B0"/>
    <w:rsid w:val="00F02C84"/>
    <w:rsid w:val="00F03852"/>
    <w:rsid w:val="00F046D8"/>
    <w:rsid w:val="00F0539D"/>
    <w:rsid w:val="00F1041D"/>
    <w:rsid w:val="00F128A1"/>
    <w:rsid w:val="00F1298A"/>
    <w:rsid w:val="00F17B14"/>
    <w:rsid w:val="00F22801"/>
    <w:rsid w:val="00F24B03"/>
    <w:rsid w:val="00F272E1"/>
    <w:rsid w:val="00F332AC"/>
    <w:rsid w:val="00F406F2"/>
    <w:rsid w:val="00F433F7"/>
    <w:rsid w:val="00F46229"/>
    <w:rsid w:val="00F46589"/>
    <w:rsid w:val="00F506F9"/>
    <w:rsid w:val="00F52872"/>
    <w:rsid w:val="00F52A12"/>
    <w:rsid w:val="00F52D78"/>
    <w:rsid w:val="00F6016C"/>
    <w:rsid w:val="00F60519"/>
    <w:rsid w:val="00F61D1B"/>
    <w:rsid w:val="00F62C2B"/>
    <w:rsid w:val="00F64137"/>
    <w:rsid w:val="00F64A00"/>
    <w:rsid w:val="00F66C2D"/>
    <w:rsid w:val="00F700B9"/>
    <w:rsid w:val="00F70B7C"/>
    <w:rsid w:val="00F73585"/>
    <w:rsid w:val="00F73B86"/>
    <w:rsid w:val="00F7699D"/>
    <w:rsid w:val="00F77939"/>
    <w:rsid w:val="00F81063"/>
    <w:rsid w:val="00F81AB9"/>
    <w:rsid w:val="00F82ABE"/>
    <w:rsid w:val="00F83058"/>
    <w:rsid w:val="00F83CF5"/>
    <w:rsid w:val="00F861FE"/>
    <w:rsid w:val="00F879B2"/>
    <w:rsid w:val="00F90C17"/>
    <w:rsid w:val="00F91697"/>
    <w:rsid w:val="00F92DE9"/>
    <w:rsid w:val="00F930EF"/>
    <w:rsid w:val="00F93D93"/>
    <w:rsid w:val="00F97F28"/>
    <w:rsid w:val="00FA180A"/>
    <w:rsid w:val="00FA23FF"/>
    <w:rsid w:val="00FA2F3A"/>
    <w:rsid w:val="00FB02E5"/>
    <w:rsid w:val="00FB0CB5"/>
    <w:rsid w:val="00FB112D"/>
    <w:rsid w:val="00FB1D79"/>
    <w:rsid w:val="00FB21D7"/>
    <w:rsid w:val="00FB331E"/>
    <w:rsid w:val="00FB5F50"/>
    <w:rsid w:val="00FC2120"/>
    <w:rsid w:val="00FC5EB9"/>
    <w:rsid w:val="00FC64E8"/>
    <w:rsid w:val="00FD0066"/>
    <w:rsid w:val="00FD409F"/>
    <w:rsid w:val="00FD5480"/>
    <w:rsid w:val="00FE29CC"/>
    <w:rsid w:val="00FE42DD"/>
    <w:rsid w:val="00FE483A"/>
    <w:rsid w:val="00FE4E5F"/>
    <w:rsid w:val="00FE5A6D"/>
    <w:rsid w:val="00FE5BB4"/>
    <w:rsid w:val="00FE5F1A"/>
    <w:rsid w:val="00FE7619"/>
    <w:rsid w:val="00FE7E0A"/>
    <w:rsid w:val="00FF21E9"/>
    <w:rsid w:val="00FF7336"/>
    <w:rsid w:val="00FF750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B7FF9"/>
  <w15:docId w15:val="{21A366D8-D001-4E63-9DB5-68695477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ru-RU"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0575B"/>
    <w:pPr>
      <w:spacing w:after="0" w:line="360" w:lineRule="auto"/>
      <w:ind w:firstLine="709"/>
      <w:jc w:val="both"/>
    </w:pPr>
    <w:rPr>
      <w:rFonts w:ascii="Arial" w:hAnsi="Arial"/>
    </w:rPr>
  </w:style>
  <w:style w:type="paragraph" w:styleId="10">
    <w:name w:val="heading 1"/>
    <w:basedOn w:val="a1"/>
    <w:next w:val="a1"/>
    <w:link w:val="11"/>
    <w:uiPriority w:val="9"/>
    <w:qFormat/>
    <w:rsid w:val="0037341B"/>
    <w:pPr>
      <w:spacing w:before="120"/>
      <w:outlineLvl w:val="0"/>
    </w:pPr>
    <w:rPr>
      <w:rFonts w:eastAsia="Times New Roman" w:cs="Arial"/>
      <w:b/>
      <w:bCs/>
      <w:color w:val="000000"/>
      <w:sz w:val="28"/>
      <w:szCs w:val="28"/>
      <w:lang w:eastAsia="ru-RU"/>
    </w:rPr>
  </w:style>
  <w:style w:type="paragraph" w:styleId="2">
    <w:name w:val="heading 2"/>
    <w:basedOn w:val="a1"/>
    <w:next w:val="a1"/>
    <w:link w:val="20"/>
    <w:uiPriority w:val="9"/>
    <w:qFormat/>
    <w:rsid w:val="00BA4ED3"/>
    <w:pPr>
      <w:keepNext/>
      <w:spacing w:before="120"/>
      <w:outlineLvl w:val="1"/>
    </w:pPr>
    <w:rPr>
      <w:rFonts w:eastAsia="Times New Roman" w:cs="Arial"/>
      <w:b/>
      <w:bCs/>
      <w:color w:val="000000"/>
      <w:lang w:eastAsia="ru-RU"/>
    </w:rPr>
  </w:style>
  <w:style w:type="paragraph" w:styleId="3">
    <w:name w:val="heading 3"/>
    <w:basedOn w:val="a1"/>
    <w:next w:val="a1"/>
    <w:link w:val="30"/>
    <w:uiPriority w:val="9"/>
    <w:qFormat/>
    <w:rsid w:val="00357ED7"/>
    <w:pPr>
      <w:keepNext/>
      <w:jc w:val="left"/>
      <w:outlineLvl w:val="2"/>
    </w:pPr>
    <w:rPr>
      <w:rFonts w:eastAsia="Times New Roman" w:cs="Arial"/>
      <w:b/>
      <w:bCs/>
      <w:color w:val="000000"/>
      <w:lang w:eastAsia="ru-RU"/>
    </w:rPr>
  </w:style>
  <w:style w:type="paragraph" w:styleId="4">
    <w:name w:val="heading 4"/>
    <w:basedOn w:val="a1"/>
    <w:next w:val="a1"/>
    <w:link w:val="40"/>
    <w:uiPriority w:val="9"/>
    <w:qFormat/>
    <w:rsid w:val="008B542E"/>
    <w:pPr>
      <w:keepNext/>
      <w:tabs>
        <w:tab w:val="left" w:pos="1560"/>
      </w:tabs>
      <w:ind w:left="3246" w:hanging="1080"/>
      <w:outlineLvl w:val="3"/>
    </w:pPr>
    <w:rPr>
      <w:rFonts w:eastAsia="Times New Roman" w:cs="Arial"/>
      <w:color w:val="000000"/>
      <w:lang w:eastAsia="ru-RU"/>
    </w:rPr>
  </w:style>
  <w:style w:type="paragraph" w:styleId="5">
    <w:name w:val="heading 5"/>
    <w:basedOn w:val="a1"/>
    <w:next w:val="a1"/>
    <w:link w:val="50"/>
    <w:uiPriority w:val="9"/>
    <w:qFormat/>
    <w:rsid w:val="008B542E"/>
    <w:pPr>
      <w:keepNext/>
      <w:ind w:left="1008" w:hanging="1080"/>
      <w:outlineLvl w:val="4"/>
    </w:pPr>
    <w:rPr>
      <w:rFonts w:eastAsia="Times New Roman" w:cs="Arial"/>
      <w:color w:val="000000"/>
      <w:lang w:eastAsia="ru-RU"/>
    </w:rPr>
  </w:style>
  <w:style w:type="paragraph" w:styleId="6">
    <w:name w:val="heading 6"/>
    <w:basedOn w:val="a1"/>
    <w:next w:val="a1"/>
    <w:link w:val="60"/>
    <w:uiPriority w:val="9"/>
    <w:qFormat/>
    <w:rsid w:val="008B542E"/>
    <w:pPr>
      <w:keepLines/>
      <w:outlineLvl w:val="5"/>
    </w:pPr>
    <w:rPr>
      <w:rFonts w:eastAsia="Times New Roman" w:cs="Arial"/>
      <w:color w:val="00000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37341B"/>
    <w:rPr>
      <w:rFonts w:ascii="Arial" w:eastAsia="Times New Roman" w:hAnsi="Arial" w:cs="Arial"/>
      <w:b/>
      <w:bCs/>
      <w:color w:val="000000"/>
      <w:sz w:val="28"/>
      <w:szCs w:val="28"/>
      <w:lang w:eastAsia="ru-RU"/>
    </w:rPr>
  </w:style>
  <w:style w:type="character" w:customStyle="1" w:styleId="20">
    <w:name w:val="Заголовок 2 Знак"/>
    <w:basedOn w:val="a2"/>
    <w:link w:val="2"/>
    <w:uiPriority w:val="9"/>
    <w:rsid w:val="00BA4ED3"/>
    <w:rPr>
      <w:rFonts w:ascii="Arial" w:eastAsia="Times New Roman" w:hAnsi="Arial" w:cs="Arial"/>
      <w:b/>
      <w:bCs/>
      <w:color w:val="000000"/>
      <w:lang w:eastAsia="ru-RU"/>
    </w:rPr>
  </w:style>
  <w:style w:type="character" w:customStyle="1" w:styleId="30">
    <w:name w:val="Заголовок 3 Знак"/>
    <w:basedOn w:val="a2"/>
    <w:link w:val="3"/>
    <w:uiPriority w:val="9"/>
    <w:rsid w:val="00357ED7"/>
    <w:rPr>
      <w:rFonts w:ascii="Arial" w:eastAsia="Times New Roman" w:hAnsi="Arial" w:cs="Arial"/>
      <w:b/>
      <w:bCs/>
      <w:color w:val="000000"/>
      <w:lang w:eastAsia="ru-RU"/>
    </w:rPr>
  </w:style>
  <w:style w:type="character" w:customStyle="1" w:styleId="40">
    <w:name w:val="Заголовок 4 Знак"/>
    <w:basedOn w:val="a2"/>
    <w:link w:val="4"/>
    <w:uiPriority w:val="9"/>
    <w:rsid w:val="008B542E"/>
    <w:rPr>
      <w:rFonts w:ascii="Arial" w:eastAsia="Times New Roman" w:hAnsi="Arial" w:cs="Arial"/>
      <w:color w:val="000000"/>
      <w:lang w:eastAsia="ru-RU"/>
    </w:rPr>
  </w:style>
  <w:style w:type="character" w:customStyle="1" w:styleId="50">
    <w:name w:val="Заголовок 5 Знак"/>
    <w:basedOn w:val="a2"/>
    <w:link w:val="5"/>
    <w:uiPriority w:val="9"/>
    <w:rsid w:val="008B542E"/>
    <w:rPr>
      <w:rFonts w:ascii="Arial" w:eastAsia="Times New Roman" w:hAnsi="Arial" w:cs="Arial"/>
      <w:color w:val="000000"/>
      <w:lang w:eastAsia="ru-RU"/>
    </w:rPr>
  </w:style>
  <w:style w:type="character" w:customStyle="1" w:styleId="60">
    <w:name w:val="Заголовок 6 Знак"/>
    <w:basedOn w:val="a2"/>
    <w:link w:val="6"/>
    <w:uiPriority w:val="9"/>
    <w:rsid w:val="008B542E"/>
    <w:rPr>
      <w:rFonts w:ascii="Arial" w:eastAsia="Times New Roman" w:hAnsi="Arial" w:cs="Arial"/>
      <w:color w:val="000000"/>
      <w:lang w:eastAsia="ru-RU"/>
    </w:rPr>
  </w:style>
  <w:style w:type="paragraph" w:styleId="a5">
    <w:name w:val="Title"/>
    <w:basedOn w:val="a1"/>
    <w:link w:val="a6"/>
    <w:uiPriority w:val="10"/>
    <w:qFormat/>
    <w:rsid w:val="00833396"/>
    <w:pPr>
      <w:jc w:val="center"/>
    </w:pPr>
    <w:rPr>
      <w:b/>
      <w:bCs/>
    </w:rPr>
  </w:style>
  <w:style w:type="character" w:customStyle="1" w:styleId="a6">
    <w:name w:val="Название Знак"/>
    <w:basedOn w:val="a2"/>
    <w:link w:val="a5"/>
    <w:uiPriority w:val="10"/>
    <w:rsid w:val="00833396"/>
    <w:rPr>
      <w:rFonts w:ascii="Arial" w:hAnsi="Arial"/>
      <w:b/>
      <w:bCs/>
    </w:rPr>
  </w:style>
  <w:style w:type="paragraph" w:styleId="a7">
    <w:name w:val="header"/>
    <w:basedOn w:val="a1"/>
    <w:link w:val="a8"/>
    <w:uiPriority w:val="99"/>
    <w:rsid w:val="008B542E"/>
    <w:pPr>
      <w:tabs>
        <w:tab w:val="center" w:pos="4677"/>
        <w:tab w:val="right" w:pos="9355"/>
      </w:tabs>
    </w:pPr>
    <w:rPr>
      <w:rFonts w:eastAsia="Times New Roman" w:cs="Arial"/>
      <w:color w:val="000000"/>
      <w:lang w:eastAsia="ru-RU"/>
    </w:rPr>
  </w:style>
  <w:style w:type="character" w:customStyle="1" w:styleId="a8">
    <w:name w:val="Верхний колонтитул Знак"/>
    <w:basedOn w:val="a2"/>
    <w:link w:val="a7"/>
    <w:uiPriority w:val="99"/>
    <w:rsid w:val="008B542E"/>
    <w:rPr>
      <w:rFonts w:ascii="Arial" w:eastAsia="Times New Roman" w:hAnsi="Arial" w:cs="Arial"/>
      <w:color w:val="000000"/>
      <w:lang w:eastAsia="ru-RU"/>
    </w:rPr>
  </w:style>
  <w:style w:type="paragraph" w:styleId="a9">
    <w:name w:val="footer"/>
    <w:basedOn w:val="a1"/>
    <w:link w:val="aa"/>
    <w:uiPriority w:val="99"/>
    <w:rsid w:val="008B542E"/>
    <w:pPr>
      <w:tabs>
        <w:tab w:val="center" w:pos="4677"/>
        <w:tab w:val="right" w:pos="9355"/>
      </w:tabs>
    </w:pPr>
    <w:rPr>
      <w:rFonts w:eastAsia="Times New Roman" w:cs="Arial"/>
      <w:color w:val="000000"/>
      <w:lang w:eastAsia="ru-RU"/>
    </w:rPr>
  </w:style>
  <w:style w:type="character" w:customStyle="1" w:styleId="aa">
    <w:name w:val="Нижний колонтитул Знак"/>
    <w:basedOn w:val="a2"/>
    <w:link w:val="a9"/>
    <w:uiPriority w:val="99"/>
    <w:rsid w:val="008B542E"/>
    <w:rPr>
      <w:rFonts w:ascii="Arial" w:eastAsia="Times New Roman" w:hAnsi="Arial" w:cs="Arial"/>
      <w:color w:val="000000"/>
      <w:lang w:eastAsia="ru-RU"/>
    </w:rPr>
  </w:style>
  <w:style w:type="character" w:styleId="ab">
    <w:name w:val="Hyperlink"/>
    <w:basedOn w:val="a2"/>
    <w:uiPriority w:val="99"/>
    <w:unhideWhenUsed/>
    <w:rsid w:val="0072400B"/>
    <w:rPr>
      <w:rFonts w:ascii="Arial" w:hAnsi="Arial"/>
      <w:color w:val="0000FF" w:themeColor="hyperlink"/>
      <w:sz w:val="24"/>
      <w:u w:val="single"/>
    </w:rPr>
  </w:style>
  <w:style w:type="table" w:styleId="ac">
    <w:name w:val="Table Grid"/>
    <w:basedOn w:val="a3"/>
    <w:uiPriority w:val="39"/>
    <w:rsid w:val="005B6B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2"/>
    <w:uiPriority w:val="99"/>
    <w:semiHidden/>
    <w:unhideWhenUsed/>
    <w:rsid w:val="0058144F"/>
    <w:rPr>
      <w:color w:val="800080" w:themeColor="followedHyperlink"/>
      <w:u w:val="single"/>
    </w:rPr>
  </w:style>
  <w:style w:type="paragraph" w:styleId="ae">
    <w:name w:val="TOC Heading"/>
    <w:basedOn w:val="10"/>
    <w:next w:val="a1"/>
    <w:uiPriority w:val="39"/>
    <w:unhideWhenUsed/>
    <w:qFormat/>
    <w:rsid w:val="00240E92"/>
    <w:pPr>
      <w:keepNext/>
      <w:keepLines/>
      <w:spacing w:before="0" w:after="480"/>
      <w:ind w:firstLine="0"/>
      <w:jc w:val="center"/>
      <w:outlineLvl w:val="9"/>
    </w:pPr>
    <w:rPr>
      <w:rFonts w:eastAsiaTheme="majorEastAsia" w:cstheme="majorBidi"/>
      <w:color w:val="auto"/>
    </w:rPr>
  </w:style>
  <w:style w:type="paragraph" w:styleId="12">
    <w:name w:val="toc 1"/>
    <w:basedOn w:val="a1"/>
    <w:next w:val="a1"/>
    <w:autoRedefine/>
    <w:uiPriority w:val="39"/>
    <w:unhideWhenUsed/>
    <w:rsid w:val="00811E42"/>
    <w:pPr>
      <w:tabs>
        <w:tab w:val="left" w:pos="142"/>
        <w:tab w:val="right" w:leader="dot" w:pos="9628"/>
      </w:tabs>
      <w:ind w:left="1701" w:hanging="1701"/>
      <w:jc w:val="left"/>
    </w:pPr>
    <w:rPr>
      <w:rFonts w:cs="Arial"/>
      <w:bCs/>
      <w:noProof/>
      <w:szCs w:val="28"/>
      <w:lang w:val="en-US"/>
    </w:rPr>
  </w:style>
  <w:style w:type="paragraph" w:styleId="21">
    <w:name w:val="toc 2"/>
    <w:basedOn w:val="a1"/>
    <w:next w:val="a1"/>
    <w:autoRedefine/>
    <w:uiPriority w:val="39"/>
    <w:unhideWhenUsed/>
    <w:rsid w:val="00240E92"/>
    <w:pPr>
      <w:tabs>
        <w:tab w:val="left" w:pos="880"/>
        <w:tab w:val="right" w:leader="dot" w:pos="9628"/>
      </w:tabs>
      <w:jc w:val="left"/>
    </w:pPr>
    <w:rPr>
      <w:rFonts w:cs="Arial"/>
      <w:bCs/>
      <w:noProof/>
      <w:szCs w:val="28"/>
      <w:lang w:val="en-US"/>
    </w:rPr>
  </w:style>
  <w:style w:type="paragraph" w:styleId="1">
    <w:name w:val="index 1"/>
    <w:basedOn w:val="a1"/>
    <w:next w:val="a1"/>
    <w:autoRedefine/>
    <w:uiPriority w:val="99"/>
    <w:unhideWhenUsed/>
    <w:rsid w:val="003F0E0F"/>
    <w:pPr>
      <w:numPr>
        <w:numId w:val="1"/>
      </w:numPr>
      <w:tabs>
        <w:tab w:val="right" w:leader="dot" w:pos="9016"/>
      </w:tabs>
    </w:pPr>
    <w:rPr>
      <w:rFonts w:asciiTheme="minorHAnsi" w:hAnsiTheme="minorHAnsi" w:cstheme="minorHAnsi"/>
      <w:sz w:val="20"/>
      <w:szCs w:val="20"/>
    </w:rPr>
  </w:style>
  <w:style w:type="paragraph" w:styleId="22">
    <w:name w:val="index 2"/>
    <w:basedOn w:val="a1"/>
    <w:next w:val="a1"/>
    <w:autoRedefine/>
    <w:uiPriority w:val="99"/>
    <w:unhideWhenUsed/>
    <w:rsid w:val="00BC325E"/>
    <w:pPr>
      <w:ind w:left="480" w:hanging="240"/>
    </w:pPr>
    <w:rPr>
      <w:rFonts w:asciiTheme="minorHAnsi" w:hAnsiTheme="minorHAnsi" w:cstheme="minorHAnsi"/>
      <w:sz w:val="20"/>
      <w:szCs w:val="20"/>
    </w:rPr>
  </w:style>
  <w:style w:type="paragraph" w:styleId="31">
    <w:name w:val="index 3"/>
    <w:basedOn w:val="a1"/>
    <w:next w:val="a1"/>
    <w:autoRedefine/>
    <w:uiPriority w:val="99"/>
    <w:unhideWhenUsed/>
    <w:rsid w:val="00BC325E"/>
    <w:pPr>
      <w:ind w:left="720" w:hanging="240"/>
    </w:pPr>
    <w:rPr>
      <w:rFonts w:asciiTheme="minorHAnsi" w:hAnsiTheme="minorHAnsi" w:cstheme="minorHAnsi"/>
      <w:sz w:val="20"/>
      <w:szCs w:val="20"/>
    </w:rPr>
  </w:style>
  <w:style w:type="paragraph" w:styleId="41">
    <w:name w:val="index 4"/>
    <w:basedOn w:val="a1"/>
    <w:next w:val="a1"/>
    <w:autoRedefine/>
    <w:uiPriority w:val="99"/>
    <w:unhideWhenUsed/>
    <w:rsid w:val="00BC325E"/>
    <w:pPr>
      <w:ind w:left="960" w:hanging="240"/>
    </w:pPr>
    <w:rPr>
      <w:rFonts w:asciiTheme="minorHAnsi" w:hAnsiTheme="minorHAnsi" w:cstheme="minorHAnsi"/>
      <w:sz w:val="20"/>
      <w:szCs w:val="20"/>
    </w:rPr>
  </w:style>
  <w:style w:type="paragraph" w:styleId="51">
    <w:name w:val="index 5"/>
    <w:basedOn w:val="a1"/>
    <w:next w:val="a1"/>
    <w:autoRedefine/>
    <w:uiPriority w:val="99"/>
    <w:unhideWhenUsed/>
    <w:rsid w:val="00BC325E"/>
    <w:pPr>
      <w:ind w:left="1200" w:hanging="240"/>
    </w:pPr>
    <w:rPr>
      <w:rFonts w:asciiTheme="minorHAnsi" w:hAnsiTheme="minorHAnsi" w:cstheme="minorHAnsi"/>
      <w:sz w:val="20"/>
      <w:szCs w:val="20"/>
    </w:rPr>
  </w:style>
  <w:style w:type="paragraph" w:styleId="61">
    <w:name w:val="index 6"/>
    <w:basedOn w:val="a1"/>
    <w:next w:val="a1"/>
    <w:autoRedefine/>
    <w:uiPriority w:val="99"/>
    <w:unhideWhenUsed/>
    <w:rsid w:val="00BC325E"/>
    <w:pPr>
      <w:ind w:left="1440" w:hanging="240"/>
    </w:pPr>
    <w:rPr>
      <w:rFonts w:asciiTheme="minorHAnsi" w:hAnsiTheme="minorHAnsi" w:cstheme="minorHAnsi"/>
      <w:sz w:val="20"/>
      <w:szCs w:val="20"/>
    </w:rPr>
  </w:style>
  <w:style w:type="paragraph" w:styleId="7">
    <w:name w:val="index 7"/>
    <w:basedOn w:val="a1"/>
    <w:next w:val="a1"/>
    <w:autoRedefine/>
    <w:uiPriority w:val="99"/>
    <w:unhideWhenUsed/>
    <w:rsid w:val="00BC325E"/>
    <w:pPr>
      <w:ind w:left="1680" w:hanging="240"/>
    </w:pPr>
    <w:rPr>
      <w:rFonts w:asciiTheme="minorHAnsi" w:hAnsiTheme="minorHAnsi" w:cstheme="minorHAnsi"/>
      <w:sz w:val="20"/>
      <w:szCs w:val="20"/>
    </w:rPr>
  </w:style>
  <w:style w:type="paragraph" w:styleId="8">
    <w:name w:val="index 8"/>
    <w:basedOn w:val="a1"/>
    <w:next w:val="a1"/>
    <w:autoRedefine/>
    <w:uiPriority w:val="99"/>
    <w:unhideWhenUsed/>
    <w:rsid w:val="00BC325E"/>
    <w:pPr>
      <w:ind w:left="1920" w:hanging="240"/>
    </w:pPr>
    <w:rPr>
      <w:rFonts w:asciiTheme="minorHAnsi" w:hAnsiTheme="minorHAnsi" w:cstheme="minorHAnsi"/>
      <w:sz w:val="20"/>
      <w:szCs w:val="20"/>
    </w:rPr>
  </w:style>
  <w:style w:type="paragraph" w:styleId="9">
    <w:name w:val="index 9"/>
    <w:basedOn w:val="a1"/>
    <w:next w:val="a1"/>
    <w:autoRedefine/>
    <w:uiPriority w:val="99"/>
    <w:unhideWhenUsed/>
    <w:rsid w:val="00BC325E"/>
    <w:pPr>
      <w:ind w:left="2160" w:hanging="240"/>
    </w:pPr>
    <w:rPr>
      <w:rFonts w:asciiTheme="minorHAnsi" w:hAnsiTheme="minorHAnsi" w:cstheme="minorHAnsi"/>
      <w:sz w:val="20"/>
      <w:szCs w:val="20"/>
    </w:rPr>
  </w:style>
  <w:style w:type="paragraph" w:styleId="af">
    <w:name w:val="index heading"/>
    <w:basedOn w:val="a1"/>
    <w:next w:val="1"/>
    <w:uiPriority w:val="99"/>
    <w:unhideWhenUsed/>
    <w:rsid w:val="00BC325E"/>
    <w:rPr>
      <w:rFonts w:asciiTheme="minorHAnsi" w:hAnsiTheme="minorHAnsi" w:cstheme="minorHAnsi"/>
      <w:b/>
      <w:bCs/>
      <w:i/>
      <w:iCs/>
      <w:sz w:val="20"/>
      <w:szCs w:val="20"/>
    </w:rPr>
  </w:style>
  <w:style w:type="paragraph" w:styleId="af0">
    <w:name w:val="footnote text"/>
    <w:basedOn w:val="a1"/>
    <w:link w:val="af1"/>
    <w:uiPriority w:val="99"/>
    <w:unhideWhenUsed/>
    <w:rsid w:val="009A734E"/>
    <w:rPr>
      <w:sz w:val="22"/>
      <w:szCs w:val="22"/>
    </w:rPr>
  </w:style>
  <w:style w:type="character" w:customStyle="1" w:styleId="af1">
    <w:name w:val="Текст сноски Знак"/>
    <w:basedOn w:val="a2"/>
    <w:link w:val="af0"/>
    <w:uiPriority w:val="99"/>
    <w:rsid w:val="009A734E"/>
    <w:rPr>
      <w:rFonts w:ascii="Arial" w:hAnsi="Arial"/>
      <w:sz w:val="22"/>
      <w:szCs w:val="22"/>
    </w:rPr>
  </w:style>
  <w:style w:type="character" w:styleId="af2">
    <w:name w:val="footnote reference"/>
    <w:basedOn w:val="a2"/>
    <w:uiPriority w:val="99"/>
    <w:unhideWhenUsed/>
    <w:rsid w:val="0072400B"/>
    <w:rPr>
      <w:rFonts w:ascii="Arial" w:hAnsi="Arial"/>
      <w:sz w:val="24"/>
      <w:vertAlign w:val="superscript"/>
    </w:rPr>
  </w:style>
  <w:style w:type="paragraph" w:styleId="32">
    <w:name w:val="toc 3"/>
    <w:basedOn w:val="a1"/>
    <w:next w:val="a1"/>
    <w:autoRedefine/>
    <w:uiPriority w:val="39"/>
    <w:unhideWhenUsed/>
    <w:rsid w:val="009A41AF"/>
    <w:pPr>
      <w:spacing w:after="100"/>
      <w:ind w:left="480"/>
    </w:pPr>
  </w:style>
  <w:style w:type="paragraph" w:styleId="a">
    <w:name w:val="List Bullet"/>
    <w:basedOn w:val="a1"/>
    <w:uiPriority w:val="99"/>
    <w:unhideWhenUsed/>
    <w:rsid w:val="00833396"/>
    <w:pPr>
      <w:numPr>
        <w:numId w:val="2"/>
      </w:numPr>
      <w:tabs>
        <w:tab w:val="left" w:pos="403"/>
      </w:tabs>
      <w:spacing w:after="60"/>
      <w:contextualSpacing/>
      <w:jc w:val="left"/>
    </w:pPr>
    <w:rPr>
      <w:rFonts w:cs="Arial"/>
      <w:szCs w:val="28"/>
    </w:rPr>
  </w:style>
  <w:style w:type="paragraph" w:customStyle="1" w:styleId="13">
    <w:name w:val="Абзац списка1"/>
    <w:basedOn w:val="a1"/>
    <w:semiHidden/>
    <w:rsid w:val="00141258"/>
    <w:pPr>
      <w:tabs>
        <w:tab w:val="left" w:pos="403"/>
      </w:tabs>
      <w:spacing w:after="240" w:line="240" w:lineRule="atLeast"/>
      <w:ind w:left="720"/>
      <w:contextualSpacing/>
    </w:pPr>
    <w:rPr>
      <w:rFonts w:ascii="Cambria" w:eastAsia="Times New Roman" w:hAnsi="Cambria" w:cs="Times New Roman"/>
      <w:sz w:val="22"/>
      <w:szCs w:val="22"/>
      <w:lang w:val="en-GB"/>
    </w:rPr>
  </w:style>
  <w:style w:type="paragraph" w:styleId="af3">
    <w:name w:val="Revision"/>
    <w:hidden/>
    <w:uiPriority w:val="99"/>
    <w:semiHidden/>
    <w:rsid w:val="00D87A9E"/>
    <w:pPr>
      <w:spacing w:after="0"/>
    </w:pPr>
  </w:style>
  <w:style w:type="paragraph" w:styleId="af4">
    <w:name w:val="annotation text"/>
    <w:aliases w:val="Текст Примечание - Текст"/>
    <w:basedOn w:val="a1"/>
    <w:link w:val="af5"/>
    <w:uiPriority w:val="99"/>
    <w:unhideWhenUsed/>
    <w:rsid w:val="0072400B"/>
    <w:rPr>
      <w:sz w:val="22"/>
      <w:szCs w:val="20"/>
    </w:rPr>
  </w:style>
  <w:style w:type="character" w:customStyle="1" w:styleId="af5">
    <w:name w:val="Текст примечания Знак"/>
    <w:aliases w:val="Текст Примечание - Текст Знак"/>
    <w:basedOn w:val="a2"/>
    <w:link w:val="af4"/>
    <w:uiPriority w:val="99"/>
    <w:rsid w:val="0072400B"/>
    <w:rPr>
      <w:rFonts w:ascii="Arial" w:hAnsi="Arial"/>
      <w:sz w:val="22"/>
      <w:szCs w:val="20"/>
    </w:rPr>
  </w:style>
  <w:style w:type="paragraph" w:customStyle="1" w:styleId="-">
    <w:name w:val="Таблица - Наименование"/>
    <w:basedOn w:val="a1"/>
    <w:next w:val="a1"/>
    <w:link w:val="-0"/>
    <w:qFormat/>
    <w:rsid w:val="00BA4ED3"/>
    <w:pPr>
      <w:tabs>
        <w:tab w:val="left" w:pos="3645"/>
      </w:tabs>
      <w:ind w:firstLine="0"/>
      <w:jc w:val="left"/>
    </w:pPr>
    <w:rPr>
      <w:rFonts w:cs="Arial"/>
      <w:bCs/>
      <w:sz w:val="22"/>
      <w:szCs w:val="32"/>
    </w:rPr>
  </w:style>
  <w:style w:type="character" w:customStyle="1" w:styleId="-0">
    <w:name w:val="Таблица - Наименование Знак"/>
    <w:basedOn w:val="a2"/>
    <w:link w:val="-"/>
    <w:rsid w:val="00BA4ED3"/>
    <w:rPr>
      <w:rFonts w:ascii="Arial" w:hAnsi="Arial" w:cs="Arial"/>
      <w:bCs/>
      <w:sz w:val="22"/>
      <w:szCs w:val="32"/>
    </w:rPr>
  </w:style>
  <w:style w:type="paragraph" w:customStyle="1" w:styleId="af6">
    <w:name w:val="Примечание"/>
    <w:basedOn w:val="a1"/>
    <w:link w:val="af7"/>
    <w:qFormat/>
    <w:rsid w:val="0072400B"/>
    <w:rPr>
      <w:spacing w:val="40"/>
      <w:sz w:val="22"/>
      <w:szCs w:val="28"/>
    </w:rPr>
  </w:style>
  <w:style w:type="paragraph" w:styleId="a0">
    <w:name w:val="List Number"/>
    <w:basedOn w:val="af8"/>
    <w:uiPriority w:val="99"/>
    <w:unhideWhenUsed/>
    <w:rsid w:val="000148C8"/>
    <w:pPr>
      <w:numPr>
        <w:numId w:val="3"/>
      </w:numPr>
      <w:tabs>
        <w:tab w:val="left" w:pos="403"/>
      </w:tabs>
      <w:spacing w:after="240"/>
      <w:contextualSpacing w:val="0"/>
      <w:jc w:val="left"/>
    </w:pPr>
  </w:style>
  <w:style w:type="character" w:customStyle="1" w:styleId="af7">
    <w:name w:val="Примечание Знак"/>
    <w:basedOn w:val="a2"/>
    <w:link w:val="af6"/>
    <w:rsid w:val="0072400B"/>
    <w:rPr>
      <w:rFonts w:ascii="Arial" w:hAnsi="Arial"/>
      <w:spacing w:val="40"/>
      <w:sz w:val="22"/>
      <w:szCs w:val="28"/>
    </w:rPr>
  </w:style>
  <w:style w:type="paragraph" w:customStyle="1" w:styleId="-1">
    <w:name w:val="Таблица - Головка"/>
    <w:basedOn w:val="a1"/>
    <w:link w:val="-2"/>
    <w:qFormat/>
    <w:rsid w:val="00725F1B"/>
    <w:pPr>
      <w:ind w:firstLine="0"/>
      <w:jc w:val="center"/>
    </w:pPr>
    <w:rPr>
      <w:sz w:val="22"/>
      <w:lang w:eastAsia="ru-RU"/>
    </w:rPr>
  </w:style>
  <w:style w:type="paragraph" w:customStyle="1" w:styleId="-3">
    <w:name w:val="Таблица - Содержание"/>
    <w:basedOn w:val="a1"/>
    <w:link w:val="-4"/>
    <w:qFormat/>
    <w:rsid w:val="00D37541"/>
    <w:pPr>
      <w:ind w:left="145" w:firstLine="0"/>
      <w:jc w:val="left"/>
    </w:pPr>
  </w:style>
  <w:style w:type="character" w:customStyle="1" w:styleId="-2">
    <w:name w:val="Таблица - Головка Знак"/>
    <w:basedOn w:val="a2"/>
    <w:link w:val="-1"/>
    <w:rsid w:val="00725F1B"/>
    <w:rPr>
      <w:rFonts w:ascii="Arial" w:hAnsi="Arial"/>
      <w:sz w:val="22"/>
      <w:lang w:eastAsia="ru-RU"/>
    </w:rPr>
  </w:style>
  <w:style w:type="paragraph" w:customStyle="1" w:styleId="-5">
    <w:name w:val="Таблица - Окончание"/>
    <w:basedOn w:val="a1"/>
    <w:link w:val="-6"/>
    <w:qFormat/>
    <w:rsid w:val="00BA4ED3"/>
    <w:pPr>
      <w:ind w:firstLine="0"/>
      <w:jc w:val="left"/>
    </w:pPr>
    <w:rPr>
      <w:i/>
      <w:sz w:val="22"/>
      <w:lang w:eastAsia="ru-RU"/>
    </w:rPr>
  </w:style>
  <w:style w:type="character" w:customStyle="1" w:styleId="-4">
    <w:name w:val="Таблица - Содержание Знак"/>
    <w:basedOn w:val="a2"/>
    <w:link w:val="-3"/>
    <w:rsid w:val="00D37541"/>
    <w:rPr>
      <w:rFonts w:ascii="Arial" w:hAnsi="Arial"/>
    </w:rPr>
  </w:style>
  <w:style w:type="character" w:customStyle="1" w:styleId="-6">
    <w:name w:val="Таблица - Окончание Знак"/>
    <w:basedOn w:val="a2"/>
    <w:link w:val="-5"/>
    <w:rsid w:val="00BA4ED3"/>
    <w:rPr>
      <w:rFonts w:ascii="Arial" w:hAnsi="Arial"/>
      <w:i/>
      <w:sz w:val="22"/>
      <w:lang w:eastAsia="ru-RU"/>
    </w:rPr>
  </w:style>
  <w:style w:type="paragraph" w:styleId="af9">
    <w:name w:val="Subtitle"/>
    <w:basedOn w:val="a1"/>
    <w:link w:val="afa"/>
    <w:uiPriority w:val="11"/>
    <w:qFormat/>
    <w:rsid w:val="006A3218"/>
    <w:pPr>
      <w:spacing w:after="60"/>
      <w:jc w:val="center"/>
    </w:pPr>
    <w:rPr>
      <w:rFonts w:eastAsia="Times New Roman" w:cs="Arial"/>
      <w:color w:val="000000"/>
      <w:lang w:eastAsia="ru-RU"/>
    </w:rPr>
  </w:style>
  <w:style w:type="character" w:customStyle="1" w:styleId="afa">
    <w:name w:val="Подзаголовок Знак"/>
    <w:basedOn w:val="a2"/>
    <w:link w:val="af9"/>
    <w:uiPriority w:val="11"/>
    <w:rsid w:val="006A3218"/>
    <w:rPr>
      <w:rFonts w:ascii="Arial" w:eastAsia="Times New Roman" w:hAnsi="Arial" w:cs="Arial"/>
      <w:color w:val="000000"/>
      <w:lang w:eastAsia="ru-RU"/>
    </w:rPr>
  </w:style>
  <w:style w:type="paragraph" w:customStyle="1" w:styleId="afb">
    <w:name w:val="Содержание таблицы"/>
    <w:basedOn w:val="a1"/>
    <w:link w:val="afc"/>
    <w:qFormat/>
    <w:rsid w:val="00301A1C"/>
    <w:pPr>
      <w:ind w:left="145" w:firstLine="0"/>
      <w:jc w:val="left"/>
    </w:pPr>
    <w:rPr>
      <w:lang w:val="en-US"/>
    </w:rPr>
  </w:style>
  <w:style w:type="character" w:customStyle="1" w:styleId="afc">
    <w:name w:val="Содержание таблицы Знак"/>
    <w:basedOn w:val="a2"/>
    <w:link w:val="afb"/>
    <w:rsid w:val="00301A1C"/>
    <w:rPr>
      <w:rFonts w:ascii="Arial" w:hAnsi="Arial"/>
      <w:lang w:val="en-US"/>
    </w:rPr>
  </w:style>
  <w:style w:type="character" w:styleId="afd">
    <w:name w:val="annotation reference"/>
    <w:basedOn w:val="a2"/>
    <w:uiPriority w:val="99"/>
    <w:semiHidden/>
    <w:unhideWhenUsed/>
    <w:rsid w:val="00573985"/>
    <w:rPr>
      <w:sz w:val="16"/>
      <w:szCs w:val="16"/>
    </w:rPr>
  </w:style>
  <w:style w:type="paragraph" w:styleId="afe">
    <w:name w:val="annotation subject"/>
    <w:basedOn w:val="af4"/>
    <w:next w:val="af4"/>
    <w:link w:val="aff"/>
    <w:uiPriority w:val="99"/>
    <w:semiHidden/>
    <w:unhideWhenUsed/>
    <w:rsid w:val="00573985"/>
    <w:pPr>
      <w:spacing w:line="240" w:lineRule="auto"/>
    </w:pPr>
    <w:rPr>
      <w:b/>
      <w:bCs/>
      <w:sz w:val="20"/>
    </w:rPr>
  </w:style>
  <w:style w:type="character" w:customStyle="1" w:styleId="aff">
    <w:name w:val="Тема примечания Знак"/>
    <w:basedOn w:val="af5"/>
    <w:link w:val="afe"/>
    <w:uiPriority w:val="99"/>
    <w:semiHidden/>
    <w:rsid w:val="00573985"/>
    <w:rPr>
      <w:rFonts w:ascii="Arial" w:hAnsi="Arial"/>
      <w:b/>
      <w:bCs/>
      <w:sz w:val="20"/>
      <w:szCs w:val="20"/>
    </w:rPr>
  </w:style>
  <w:style w:type="paragraph" w:customStyle="1" w:styleId="Tablebody">
    <w:name w:val="Table body"/>
    <w:basedOn w:val="a1"/>
    <w:link w:val="TablebodyChar"/>
    <w:rsid w:val="00CF746C"/>
    <w:pPr>
      <w:spacing w:before="60" w:after="60" w:line="210" w:lineRule="atLeast"/>
      <w:ind w:firstLine="0"/>
      <w:jc w:val="left"/>
    </w:pPr>
    <w:rPr>
      <w:rFonts w:ascii="Cambria" w:eastAsia="Calibri" w:hAnsi="Cambria" w:cs="Times New Roman"/>
      <w:sz w:val="20"/>
      <w:szCs w:val="22"/>
      <w:lang w:val="en-GB" w:eastAsia="ru-RU"/>
    </w:rPr>
  </w:style>
  <w:style w:type="character" w:customStyle="1" w:styleId="TablebodyChar">
    <w:name w:val="Table body Char"/>
    <w:link w:val="Tablebody"/>
    <w:locked/>
    <w:rsid w:val="00CF746C"/>
    <w:rPr>
      <w:rFonts w:ascii="Cambria" w:eastAsia="Calibri" w:hAnsi="Cambria" w:cs="Times New Roman"/>
      <w:sz w:val="20"/>
      <w:szCs w:val="22"/>
      <w:lang w:val="en-GB" w:eastAsia="ru-RU"/>
    </w:rPr>
  </w:style>
  <w:style w:type="paragraph" w:styleId="af8">
    <w:name w:val="List Paragraph"/>
    <w:basedOn w:val="a1"/>
    <w:uiPriority w:val="34"/>
    <w:qFormat/>
    <w:rsid w:val="000821BE"/>
    <w:pPr>
      <w:ind w:left="720"/>
      <w:contextualSpacing/>
    </w:pPr>
  </w:style>
  <w:style w:type="paragraph" w:customStyle="1" w:styleId="aff0">
    <w:name w:val="Разреженный"/>
    <w:basedOn w:val="a1"/>
    <w:link w:val="aff1"/>
    <w:qFormat/>
    <w:rsid w:val="007867DF"/>
    <w:pPr>
      <w:tabs>
        <w:tab w:val="left" w:pos="403"/>
      </w:tabs>
      <w:spacing w:after="240" w:line="240" w:lineRule="atLeast"/>
      <w:ind w:firstLine="0"/>
      <w:jc w:val="left"/>
    </w:pPr>
    <w:rPr>
      <w:rFonts w:ascii="Cambria" w:eastAsia="Malgun Gothic" w:hAnsi="Cambria" w:cs="Times New Roman"/>
      <w:spacing w:val="22"/>
      <w:sz w:val="22"/>
      <w:szCs w:val="22"/>
    </w:rPr>
  </w:style>
  <w:style w:type="character" w:customStyle="1" w:styleId="aff1">
    <w:name w:val="Разреженный Знак"/>
    <w:basedOn w:val="a2"/>
    <w:link w:val="aff0"/>
    <w:rsid w:val="007867DF"/>
    <w:rPr>
      <w:rFonts w:ascii="Cambria" w:eastAsia="Malgun Gothic" w:hAnsi="Cambria" w:cs="Times New Roman"/>
      <w:spacing w:val="22"/>
      <w:sz w:val="22"/>
      <w:szCs w:val="22"/>
    </w:rPr>
  </w:style>
  <w:style w:type="paragraph" w:customStyle="1" w:styleId="aff2">
    <w:name w:val="Головка таблицы"/>
    <w:basedOn w:val="a1"/>
    <w:link w:val="aff3"/>
    <w:qFormat/>
    <w:rsid w:val="00691CBF"/>
    <w:pPr>
      <w:ind w:firstLine="0"/>
      <w:jc w:val="center"/>
    </w:pPr>
    <w:rPr>
      <w:sz w:val="22"/>
      <w:lang w:eastAsia="ru-RU"/>
    </w:rPr>
  </w:style>
  <w:style w:type="character" w:customStyle="1" w:styleId="aff3">
    <w:name w:val="Головка таблицы Знак"/>
    <w:basedOn w:val="a2"/>
    <w:link w:val="aff2"/>
    <w:rsid w:val="00691CBF"/>
    <w:rPr>
      <w:rFonts w:ascii="Arial" w:hAnsi="Arial"/>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641575">
      <w:bodyDiv w:val="1"/>
      <w:marLeft w:val="0"/>
      <w:marRight w:val="0"/>
      <w:marTop w:val="0"/>
      <w:marBottom w:val="0"/>
      <w:divBdr>
        <w:top w:val="none" w:sz="0" w:space="0" w:color="auto"/>
        <w:left w:val="none" w:sz="0" w:space="0" w:color="auto"/>
        <w:bottom w:val="none" w:sz="0" w:space="0" w:color="auto"/>
        <w:right w:val="none" w:sz="0" w:space="0" w:color="auto"/>
      </w:divBdr>
      <w:divsChild>
        <w:div w:id="1798599037">
          <w:marLeft w:val="-5640"/>
          <w:marRight w:val="0"/>
          <w:marTop w:val="0"/>
          <w:marBottom w:val="0"/>
          <w:divBdr>
            <w:top w:val="none" w:sz="0" w:space="0" w:color="auto"/>
            <w:left w:val="none" w:sz="0" w:space="0" w:color="auto"/>
            <w:bottom w:val="none" w:sz="0" w:space="0" w:color="auto"/>
            <w:right w:val="none" w:sz="0" w:space="0" w:color="auto"/>
          </w:divBdr>
          <w:divsChild>
            <w:div w:id="870149307">
              <w:marLeft w:val="0"/>
              <w:marRight w:val="0"/>
              <w:marTop w:val="0"/>
              <w:marBottom w:val="0"/>
              <w:divBdr>
                <w:top w:val="none" w:sz="0" w:space="0" w:color="auto"/>
                <w:left w:val="none" w:sz="0" w:space="0" w:color="auto"/>
                <w:bottom w:val="none" w:sz="0" w:space="0" w:color="auto"/>
                <w:right w:val="none" w:sz="0" w:space="0" w:color="auto"/>
              </w:divBdr>
            </w:div>
          </w:divsChild>
        </w:div>
        <w:div w:id="1856724857">
          <w:marLeft w:val="0"/>
          <w:marRight w:val="0"/>
          <w:marTop w:val="0"/>
          <w:marBottom w:val="0"/>
          <w:divBdr>
            <w:top w:val="none" w:sz="0" w:space="0" w:color="auto"/>
            <w:left w:val="none" w:sz="0" w:space="0" w:color="auto"/>
            <w:bottom w:val="none" w:sz="0" w:space="0" w:color="auto"/>
            <w:right w:val="none" w:sz="0" w:space="0" w:color="auto"/>
          </w:divBdr>
          <w:divsChild>
            <w:div w:id="512377206">
              <w:marLeft w:val="0"/>
              <w:marRight w:val="0"/>
              <w:marTop w:val="0"/>
              <w:marBottom w:val="0"/>
              <w:divBdr>
                <w:top w:val="none" w:sz="0" w:space="0" w:color="auto"/>
                <w:left w:val="none" w:sz="0" w:space="0" w:color="auto"/>
                <w:bottom w:val="none" w:sz="0" w:space="0" w:color="auto"/>
                <w:right w:val="none" w:sz="0" w:space="0" w:color="auto"/>
              </w:divBdr>
              <w:divsChild>
                <w:div w:id="1114983625">
                  <w:marLeft w:val="0"/>
                  <w:marRight w:val="0"/>
                  <w:marTop w:val="0"/>
                  <w:marBottom w:val="0"/>
                  <w:divBdr>
                    <w:top w:val="none" w:sz="0" w:space="0" w:color="auto"/>
                    <w:left w:val="none" w:sz="0" w:space="0" w:color="auto"/>
                    <w:bottom w:val="none" w:sz="0" w:space="0" w:color="auto"/>
                    <w:right w:val="none" w:sz="0" w:space="0" w:color="auto"/>
                  </w:divBdr>
                  <w:divsChild>
                    <w:div w:id="1820464051">
                      <w:marLeft w:val="0"/>
                      <w:marRight w:val="0"/>
                      <w:marTop w:val="0"/>
                      <w:marBottom w:val="0"/>
                      <w:divBdr>
                        <w:top w:val="none" w:sz="0" w:space="0" w:color="auto"/>
                        <w:left w:val="none" w:sz="0" w:space="0" w:color="auto"/>
                        <w:bottom w:val="none" w:sz="0" w:space="0" w:color="auto"/>
                        <w:right w:val="none" w:sz="0" w:space="0" w:color="auto"/>
                      </w:divBdr>
                    </w:div>
                  </w:divsChild>
                </w:div>
                <w:div w:id="1586038512">
                  <w:marLeft w:val="0"/>
                  <w:marRight w:val="0"/>
                  <w:marTop w:val="0"/>
                  <w:marBottom w:val="0"/>
                  <w:divBdr>
                    <w:top w:val="none" w:sz="0" w:space="0" w:color="auto"/>
                    <w:left w:val="none" w:sz="0" w:space="0" w:color="auto"/>
                    <w:bottom w:val="none" w:sz="0" w:space="0" w:color="auto"/>
                    <w:right w:val="none" w:sz="0" w:space="0" w:color="auto"/>
                  </w:divBdr>
                  <w:divsChild>
                    <w:div w:id="18027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16917">
      <w:bodyDiv w:val="1"/>
      <w:marLeft w:val="0"/>
      <w:marRight w:val="0"/>
      <w:marTop w:val="0"/>
      <w:marBottom w:val="0"/>
      <w:divBdr>
        <w:top w:val="none" w:sz="0" w:space="0" w:color="auto"/>
        <w:left w:val="none" w:sz="0" w:space="0" w:color="auto"/>
        <w:bottom w:val="none" w:sz="0" w:space="0" w:color="auto"/>
        <w:right w:val="none" w:sz="0" w:space="0" w:color="auto"/>
      </w:divBdr>
    </w:div>
    <w:div w:id="1460761800">
      <w:bodyDiv w:val="1"/>
      <w:marLeft w:val="0"/>
      <w:marRight w:val="0"/>
      <w:marTop w:val="0"/>
      <w:marBottom w:val="0"/>
      <w:divBdr>
        <w:top w:val="none" w:sz="0" w:space="0" w:color="auto"/>
        <w:left w:val="none" w:sz="0" w:space="0" w:color="auto"/>
        <w:bottom w:val="none" w:sz="0" w:space="0" w:color="auto"/>
        <w:right w:val="none" w:sz="0" w:space="0" w:color="auto"/>
      </w:divBdr>
      <w:divsChild>
        <w:div w:id="3508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obp/ui"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lectropedia.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1053;&#1072;&#1089;&#1090;&#1088;&#1072;&#1080;&#1074;&#1072;&#1077;&#1084;&#1099;&#1077;%20&#1096;&#1072;&#1073;&#1083;&#1086;&#1085;&#1099;%20Office\&#1043;&#1054;&#1057;&#1058;_&#1056;_&#1048;&#1057;&#1054;_&#1052;&#1069;&#105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7D773-935D-4BA8-81FC-8AFA182D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ГОСТ_Р_ИСО_МЭК</Template>
  <TotalTime>102</TotalTime>
  <Pages>25</Pages>
  <Words>4769</Words>
  <Characters>27187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Юрий Хохлов</dc:creator>
  <cp:lastModifiedBy>Шкарбанова Дарья Владимировна</cp:lastModifiedBy>
  <cp:revision>5</cp:revision>
  <cp:lastPrinted>2023-05-15T16:59:00Z</cp:lastPrinted>
  <dcterms:created xsi:type="dcterms:W3CDTF">2023-05-25T07:20:00Z</dcterms:created>
  <dcterms:modified xsi:type="dcterms:W3CDTF">2023-06-09T08:44:00Z</dcterms:modified>
</cp:coreProperties>
</file>