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0"/>
        </w:rPr>
        <w:t>E05 Template Reuse-depth Live Comparison</w:t>
      </w:r>
    </w:p>
    <w:p>
      <w:r>
        <w:rPr>
          <w:color w:val="555555"/>
        </w:rPr>
        <w:t>Lilies v0.2.38 paid/live experiment report | 2026-07-09 20:51 JST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680"/>
        <w:gridCol w:w="4680"/>
      </w:tblGrid>
      <w:tr>
        <w:tc>
          <w:tcPr>
            <w:tcW w:type="dxa" w:w="2448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662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Experiment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E05: none / shallow / deep Template reuse-depth comparison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Provider/model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multi / deepseek-v4-pro; runtime deepseek-v4-pro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Budget boundary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 arms, max_turns=42, max_repair_cycles=2, provider_timeout=120.0s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Raw evidence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docs/experiment-status/evidence/experiment_v0.2.38_e05_template_reuse_depth_2026_07_09.json</w:t>
            </w:r>
          </w:p>
        </w:tc>
      </w:tr>
    </w:tbl>
    <w:p/>
    <w:p>
      <w:pPr>
        <w:pStyle w:val="Heading1"/>
      </w:pPr>
      <w:r>
        <w:t>背景</w:t>
      </w:r>
    </w:p>
    <w:p>
      <w:r>
        <w:t>E05 来自 Lilies 原始实验 backlog：验证 Template reuse_depth（none、shallow、deep）是否改善 Builder Team 生成 BlockFlow 的质量、成本和稳定性。v0.2.29 只完成了工程证据审查，尚未完成三档 paid/live 对照。</w:t>
      </w:r>
    </w:p>
    <w:p>
      <w:pPr>
        <w:pStyle w:val="Heading1"/>
      </w:pPr>
      <w:r>
        <w:t>实验设计</w:t>
      </w:r>
    </w:p>
    <w:p>
      <w:r>
        <w:t>本实验使用同一个 code review and repair BlockFlow 需求。该需求应匹配内置 code_reviewer 模板。三档均使用真实 Builder Team、真实 DeepSeek paid/live provider、真实模板建议 API、真实 draft mutation 和 benchmark endpoint。每档记录 build 状态、BuildPlan.reuse_depth、模板建议/展开调用、模型/工具调用数、最终草稿规模和 benchmark 结果。</w:t>
      </w:r>
    </w:p>
    <w:p>
      <w:pPr>
        <w:pStyle w:val="Heading1"/>
      </w:pPr>
      <w:r>
        <w:t>结果结论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008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Depth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Build</w:t>
            </w:r>
          </w:p>
        </w:tc>
        <w:tc>
          <w:tcPr>
            <w:tcW w:type="dxa" w:w="1008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Plan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Elapsed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Model / Tool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Suggest / Expand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Score / Pass rate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published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228.812s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 / 41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/ 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0.85 / 1.0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shallow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needs_attention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shallow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385.149s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 / 73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/ 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0.733 / 0.0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deep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needs_attention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deep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412.285s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 / 77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/ 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0.733 / 0.0</w:t>
            </w:r>
          </w:p>
        </w:tc>
      </w:tr>
    </w:tbl>
    <w:p/>
    <w:p>
      <w:r>
        <w:t>none 档从零构图，最终 published，benchmark passed=true，score=0.85，pass_rate=1.0，消耗 24 次模型调用和 41 次工具调用。</w:t>
      </w:r>
    </w:p>
    <w:p>
      <w:r>
        <w:t>shallow 档触发 template_suggestions 和 2 次 template_expand，但最终 needs_attention，错误为 mandatory tests 未通过；消耗 42 次模型调用和 73 次工具调用。</w:t>
      </w:r>
    </w:p>
    <w:p>
      <w:r>
        <w:t>deep 档同样触发 template_suggestions 和 2 次 template_expand，最终 needs_attention；消耗 42 次模型调用和 77 次工具调用。deep 生成了 context_assembler，但没有带来可发布结果。</w:t>
      </w:r>
    </w:p>
    <w:p>
      <w:r>
        <w:t>结论：当前 v1 reuse_depth 不支持“更深复用更好”的产品结论。模板建议确实改变了 Builder 行为，但 shallow/deep 引入了 template_expand、draft_remove_node 和修复循环成本，并没有在该 case 上提高成功率。</w:t>
      </w:r>
    </w:p>
    <w:p>
      <w:r>
        <w:rPr>
          <w:b/>
        </w:rPr>
        <w:t>工程含义：</w:t>
      </w:r>
      <w:r>
        <w:t xml:space="preserve"> 下一阶段应先修复模板建议与可展开模板之间的契约：Builder 收到 marketplace Template 建议后，需要能通过统一工具展开 WorkflowSpec 模板，或者 template_suggestions 只能推荐当前 template_expand 真正支持的 server-defined template。</w:t>
      </w:r>
    </w:p>
    <w:p>
      <w:pPr>
        <w:pStyle w:val="Heading1"/>
      </w:pPr>
      <w:r>
        <w:t>图片或截图</w:t>
      </w:r>
    </w:p>
    <w:p>
      <w:r>
        <w:t>图 1 展示三档 paid/live 调用成本。</w:t>
      </w:r>
    </w:p>
    <w:p>
      <w:r>
        <w:drawing>
          <wp:inline xmlns:a="http://schemas.openxmlformats.org/drawingml/2006/main" xmlns:pic="http://schemas.openxmlformats.org/drawingml/2006/picture">
            <wp:extent cx="5669280" cy="2929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v0.2.38_e05_template_reuse_depth_cal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1：E05 三档 reuse_depth 的模型/工具调用成本对比。</w:t>
      </w:r>
    </w:p>
    <w:p>
      <w:pPr>
        <w:pStyle w:val="Heading1"/>
      </w:pPr>
      <w:r>
        <w:t>证据链</w:t>
      </w:r>
    </w:p>
    <w:p>
      <w:pPr>
        <w:pStyle w:val="ListBullet"/>
      </w:pPr>
      <w:r>
        <w:t>脚本：scripts/e05_template_reuse_depth_experiment.py</w:t>
      </w:r>
    </w:p>
    <w:p>
      <w:pPr>
        <w:pStyle w:val="ListBullet"/>
      </w:pPr>
      <w:r>
        <w:t>原始证据：docs/experiment-status/evidence/experiment_v0.2.38_e05_template_reuse_depth_2026_07_09.json</w:t>
      </w:r>
    </w:p>
    <w:p>
      <w:pPr>
        <w:pStyle w:val="ListBullet"/>
      </w:pPr>
      <w:r>
        <w:t>成本图：docs/experiment-status/evidence/experiment_v0.2.38_e05_template_reuse_depth_calls.png</w:t>
      </w:r>
    </w:p>
    <w:p>
      <w:pPr>
        <w:pStyle w:val="ListBullet"/>
      </w:pPr>
      <w:r>
        <w:t>focused tests：tests/test_e05_template_reuse_depth_experiment.py，结果 3 passed, 1 warning。</w:t>
      </w:r>
    </w:p>
    <w:p>
      <w:pPr>
        <w:pStyle w:val="ListBullet"/>
      </w:pPr>
      <w:r>
        <w:t>关键异常：templates/drone_intervention_v1.json 未能加载为 Template，因为 category、expected_inputs、expected_outputs、version 与 TemplateMeta schema 不匹配；本实验实际加载 10 个内置模板。</w:t>
      </w:r>
    </w:p>
    <w:p>
      <w:pPr>
        <w:pStyle w:val="Heading1"/>
      </w:pPr>
      <w:r>
        <w:t>工程应用状态</w:t>
      </w:r>
    </w:p>
    <w:p>
      <w:r>
        <w:t>应用标记：未应用 / 实验已完成。</w:t>
      </w:r>
    </w:p>
    <w:p>
      <w:r>
        <w:t>本实验尚未直接修改 Builder 模板复用逻辑。它提供了下一工程阶段的依据：修复 marketplace Template 与 Builder template_expand 的契约，并增加复用成本上限或可展开性 preflight。</w:t>
      </w:r>
    </w:p>
    <w:p>
      <w:r>
        <w:t>边界：这是单个 code-review template-friendly case，不能外推到所有模板或所有需求。</w:t>
      </w:r>
    </w:p>
    <w:p>
      <w:r>
        <w:t>视觉渲染 QA：待执行；如果本机缺少 LibreOffice/soffice，则只能完成 DOCX 结构和文本回读 QA。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