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36"/>
        </w:rPr>
        <w:t>E05 Template Reuse Depth Artifact Review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Lilies v0.2.29 formal experiment tranche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Field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Value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Experiment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E05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工程证据审查完成；none/shallow/deep live 对比未关闭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Application marker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未应用 / 未关闭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Generated at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2026-07-09 18:09 Asia/Tokyo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Evidence summary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20"/>
              </w:rPr>
              <w:t>docs/experiment-status/evidence/experiment_v0.2.29_formal_tranche_summary_2026_07_09.json</w:t>
            </w:r>
          </w:p>
        </w:tc>
      </w:tr>
    </w:tbl>
    <w:p/>
    <w:p>
      <w:pPr>
        <w:pStyle w:val="Heading1"/>
      </w:pPr>
      <w:r>
        <w:t>背景</w:t>
      </w:r>
    </w:p>
    <w:p>
      <w:r>
        <w:rPr>
          <w:rFonts w:ascii="Calibri" w:hAnsi="Calibri" w:eastAsia="Microsoft YaHei"/>
          <w:b w:val="0"/>
          <w:sz w:val="22"/>
        </w:rPr>
        <w:t>E05 要回答的问题是：模板复用深度 none/shallow/deep 如何影响质量、复杂度和成本。当前后端已经实现 reuse_depth 参数和推荐动作。</w:t>
      </w:r>
    </w:p>
    <w:p>
      <w:r>
        <w:rPr>
          <w:rFonts w:ascii="Calibri" w:hAnsi="Calibri" w:eastAsia="Microsoft YaHei"/>
          <w:b w:val="0"/>
          <w:sz w:val="22"/>
        </w:rPr>
        <w:t>v0.2.29 审查该能力是否存在并可回归测试。</w:t>
      </w:r>
    </w:p>
    <w:p>
      <w:pPr>
        <w:pStyle w:val="Heading1"/>
      </w:pPr>
      <w:r>
        <w:t>实验设计</w:t>
      </w:r>
    </w:p>
    <w:p>
      <w:r>
        <w:rPr>
          <w:rFonts w:ascii="Calibri" w:hAnsi="Calibri" w:eastAsia="Microsoft YaHei"/>
          <w:b w:val="0"/>
          <w:sz w:val="22"/>
        </w:rPr>
        <w:t>运行 focused test `test_template_suggestions_include_reuse_depth_actions`，确认 API 对 reuse_depth=none/shallow/deep 的行为可区分。</w:t>
      </w:r>
    </w:p>
    <w:p>
      <w:r>
        <w:rPr>
          <w:rFonts w:ascii="Calibri" w:hAnsi="Calibri" w:eastAsia="Microsoft YaHei"/>
          <w:b w:val="0"/>
          <w:sz w:val="22"/>
        </w:rPr>
        <w:t>本次不是 live 质量实验，没有让 Builder 在三档复用策略下生成同一需求并比较结果。</w:t>
      </w:r>
    </w:p>
    <w:p>
      <w:pPr>
        <w:pStyle w:val="Heading1"/>
      </w:pPr>
      <w:r>
        <w:t>结果结论</w:t>
      </w:r>
    </w:p>
    <w:p>
      <w:r>
        <w:rPr>
          <w:rFonts w:ascii="Calibri" w:hAnsi="Calibri" w:eastAsia="Microsoft YaHei"/>
          <w:b w:val="0"/>
          <w:sz w:val="22"/>
        </w:rPr>
        <w:t>Focused verification 通过：reuse_depth 相关测试 passed。代码锚点包括 api.py 的 suggestions endpoint 和 builder.py 的 template_suggestions 工具。</w:t>
      </w:r>
    </w:p>
    <w:p>
      <w:r>
        <w:rPr>
          <w:rFonts w:ascii="Calibri" w:hAnsi="Calibri" w:eastAsia="Microsoft YaHei"/>
          <w:b w:val="0"/>
          <w:sz w:val="22"/>
        </w:rPr>
        <w:t>结论：reuse_depth 是可用的工程参数，但 E05 原问题没有关闭；下一步需要三档 live 生成对照。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可用结论：reuse_depth 可以进入后续 Builder experiment matrix。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不可用结论：不能声称 deep 复用一定提升质量或降低成本。</w:t>
      </w:r>
    </w:p>
    <w:p>
      <w:pPr>
        <w:pStyle w:val="Heading1"/>
      </w:pPr>
      <w:r>
        <w:t>图片或截图</w:t>
      </w:r>
    </w:p>
    <w:p>
      <w:r>
        <w:rPr>
          <w:rFonts w:ascii="Calibri" w:hAnsi="Calibri" w:eastAsia="Microsoft YaHei"/>
          <w:b w:val="0"/>
          <w:sz w:val="22"/>
        </w:rPr>
        <w:t>本实验批次没有产生需要嵌入报告的图片或截图；关键证据以 JSON、测试命令和阶段报告路径保存。</w:t>
      </w:r>
    </w:p>
    <w:p>
      <w:pPr>
        <w:pStyle w:val="Heading1"/>
      </w:pPr>
      <w:r>
        <w:t>证据链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docs/experiment-status/evidence/experiment_v0.2.29_paid_builder_tranche_2026_07_09.json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docs/experiment-status/evidence/experiment_v0.2.29_formal_tranche_summary_2026_07_09.json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docs/workingon/work_v0.2.29_formal_experiment_tranche.md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Focused deterministic verification: 4 passed, 1 warning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