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36"/>
        </w:rPr>
        <w:t>E04 Local Repair vs Full Rebuild Experiment</w:t>
      </w:r>
    </w:p>
    <w:p>
      <w:pPr>
        <w:jc w:val="center"/>
      </w:pPr>
      <w:r>
        <w:rPr>
          <w:color w:val="555555"/>
          <w:sz w:val="20"/>
        </w:rPr>
        <w:t>Lilies v0.2.37 experiment report | 2026-07-09 | compact reference guide</w:t>
      </w:r>
    </w:p>
    <w:p>
      <w:pPr>
        <w:pStyle w:val="Heading1"/>
      </w:pPr>
      <w:r>
        <w:t>背景</w:t>
      </w:r>
    </w:p>
    <w:p>
      <w:r>
        <w:t>E04 原始问题是：对于一个已经基本可用但测试失败的 BlockFlow，局部修复是否比把完整需求重新交给 Builder Team 生成更有效。</w:t>
      </w:r>
    </w:p>
    <w:p>
      <w:r>
        <w:t>本实验固定一个局部模板错误：workflow 已有 start、template_transform、end 和 mandatory test，但模板输出 Hi Ada，测试要求 Hello Ada。</w:t>
      </w:r>
    </w:p>
    <w:p>
      <w:pPr>
        <w:pStyle w:val="Heading1"/>
      </w:pPr>
      <w:r>
        <w:t>实验设计</w:t>
      </w:r>
    </w:p>
    <w:p>
      <w:r>
        <w:t>两个 arm 使用同一需求和验收条件。local repair 从失败 draft 出发，仅通过一个 update_node 修补 template；full rebuild 创建新 application，并用真实 Builder Team paid build 从同一需求重建。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Arm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输入状态</w:t>
            </w:r>
          </w:p>
        </w:tc>
        <w:tc>
          <w:tcPr>
            <w:tcW w:type="dxa" w:w="29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动作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验收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Local repair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已有失败 draft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update_node: template text Hi -&gt; Hello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同一 mandatory test 通过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Full rebuild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空 application + 同一 requirement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Builder Team build, max_turns=30, max_repair_cycles=2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 published/ready 且 tests 通过</w:t>
            </w:r>
          </w:p>
        </w:tc>
      </w:tr>
    </w:tbl>
    <w:p/>
    <w:p>
      <w:pPr>
        <w:pStyle w:val="Heading1"/>
      </w:pPr>
      <w:r>
        <w:t>结果结论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指标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Local repair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Full rebuild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success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elapsed seconds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0.0153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57.127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operations / calls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draft op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model=15, tool=22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 status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passed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published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draft node types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end, start, template_transform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answer, start, template_transform</w:t>
            </w:r>
          </w:p>
        </w:tc>
      </w:tr>
    </w:tbl>
    <w:p/>
    <w:p>
      <w:r>
        <w:t>结论：在这个局部模板错误 fixture 中，本地修复和 full rebuild 都成功；本地修复只需 1 个 draft operation、约 0.015 秒，而 full rebuild 约 57 秒、15 次 model call、22 次 tool call。</w:t>
      </w:r>
    </w:p>
    <w:p>
      <w:r>
        <w:t>边界：该结论只适用于“已有工作流大体正确且失败点局部可定位”的场景。对于架构错误、需求理解错误或多节点耦合失败，full rebuild 或 Builder Team 局部重规划仍可能必要。</w:t>
      </w:r>
    </w:p>
    <w:p>
      <w:pPr>
        <w:pStyle w:val="Heading1"/>
      </w:pPr>
      <w:r>
        <w:t>图片或截图</w:t>
      </w:r>
    </w:p>
    <w:p>
      <w:r>
        <w:t>本实验没有新增截图。主要证据为 raw JSON、Builder build/task usage、test reports 和 DOCX 结构回读。</w:t>
      </w:r>
    </w:p>
    <w:p>
      <w:pPr>
        <w:pStyle w:val="Heading1"/>
      </w:pPr>
      <w:r>
        <w:t>证据链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证据</w:t>
            </w:r>
          </w:p>
        </w:tc>
        <w:tc>
          <w:tcPr>
            <w:tcW w:type="dxa" w:w="48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路径或命令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结果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Raw evidence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docs/experiment-status/evidence/experiment_v0.2.37_e04_local_repair_vs_full_rebuild_2026_07_09.json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local passed; full rebuild published; tests passed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Focused regression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.venv/bin/python -m pytest tests/test_workflow.py::test_e04_repair_experiment_local_arm_repairs_fixed_draft -q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passed, 1 warning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Paid Builder full rebuild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DeepSeek configured Builder Team through /builds API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published; model_call=15; tool_call=22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Same requirement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script constant REQUIREMENT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local fixture and rebuild arm share acceptance condition</w:t>
            </w:r>
          </w:p>
        </w:tc>
      </w:tr>
    </w:tbl>
    <w:p/>
    <w:p>
      <w:pPr>
        <w:pStyle w:val="Heading1"/>
      </w:pPr>
      <w:r>
        <w:t>工程应用状态</w:t>
      </w:r>
    </w:p>
    <w:p>
      <w:r>
        <w:t>应用标记：验证应用 / localized failure evidence。</w:t>
      </w:r>
    </w:p>
    <w:p>
      <w:r>
        <w:t>工程含义：当 test failure 的 failure_target 可以定位到单节点配置时，应优先尝试 local repair，并把 full rebuild 作为局部修复失败、架构错误或需求重理解失败后的升级路径。</w:t>
      </w:r>
    </w:p>
    <w:p>
      <w:r>
        <w:t>不要滥用：不要把该实验写成“永远不要 full rebuild”；不要把局部模板错误外推到复杂多模块工作流。</w:t>
      </w:r>
    </w:p>
    <w:p>
      <w:pPr>
        <w:pStyle w:val="Heading1"/>
      </w:pPr>
      <w:r>
        <w:t>QA 说明</w:t>
      </w:r>
    </w:p>
    <w:p>
      <w:r>
        <w:t>DOCX 采用 compact_reference_guide token：Letter 页面、1 inch margins、Calibri 11pt、紧凑标题层级和固定宽度表格。</w:t>
      </w:r>
    </w:p>
    <w:p>
      <w:r>
        <w:t>若本机缺少 LibreOffice/soffice，则仅完成结构和文本回读 QA，视觉渲染 QA 标记为未完成。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