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 w:eastAsia="Microsoft YaHei"/>
          <w:b/>
          <w:color w:val="1F4D78"/>
          <w:sz w:val="40"/>
        </w:rPr>
        <w:t>E05 第二个任务族 adaptive live validation 报告</w:t>
      </w:r>
    </w:p>
    <w:p>
      <w:pPr>
        <w:spacing w:before="0" w:after="200" w:line="240" w:lineRule="auto"/>
      </w:pPr>
      <w:r>
        <w:rPr>
          <w:rFonts w:ascii="Calibri" w:hAnsi="Calibri" w:eastAsia="Microsoft YaHei"/>
          <w:b w:val="0"/>
          <w:color w:val="555555"/>
          <w:sz w:val="21"/>
        </w:rPr>
        <w:t>v0.2.51 / code_review / 2026-07-10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</w:tblPr>
      <w:tblGrid>
        <w:gridCol w:w="4680"/>
        <w:gridCol w:w="4680"/>
      </w:tblGrid>
      <w:tr>
        <w:tc>
          <w:tcPr>
            <w:tcW w:type="dxa" w:w="1944"/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实验编号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v0.2.51_e05_code_review_adaptive_live_20260710</w:t>
            </w:r>
          </w:p>
        </w:tc>
      </w:tr>
      <w:tr>
        <w:tc>
          <w:tcPr>
            <w:tcW w:type="dxa" w:w="1944"/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实验对象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code_review family，比较 shallow / deep / adaptive 三条臂</w:t>
            </w:r>
          </w:p>
        </w:tc>
      </w:tr>
      <w:tr>
        <w:tc>
          <w:tcPr>
            <w:tcW w:type="dxa" w:w="1944"/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预算边界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max_turns=42，max_repair_cycles=2，max_elapsed_seconds=600，provider_timeout=180s</w:t>
            </w:r>
          </w:p>
        </w:tc>
      </w:tr>
      <w:tr>
        <w:tc>
          <w:tcPr>
            <w:tcW w:type="dxa" w:w="1944"/>
            <w:vAlign w:val="center"/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核心结论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adaptive 解析为 shallow，并以 published + 最低耗时成为本轮最优收敛路径。</w:t>
            </w:r>
          </w:p>
        </w:tc>
      </w:tr>
    </w:tbl>
    <w:p>
      <w:pPr>
        <w:spacing w:before="0" w:after="40" w:line="300" w:lineRule="auto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一、背景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在 v0.2.49 中，Lilies 已经证明 adaptive reuse-depth policy 在 data_analyzer 任务族里会解析为 deep，并且比固定 shallow / deep 更快收敛。但那仍然只是一个 deep-resolving family 的 live slice，无法回答 adaptive 在另一类更适合保守复用的任务族里是否同样成立。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因此，本实验选择 code_review family 作为第二个任务族。它的既有确定性证据表明 adaptive 应该解析为 shallow，所以这轮实验的关键不是“adaptive 能不能跑”，而是“adaptive 在浅复用任务族里能否解析正确、拿到更干净的 build 结果，并支撑默认化门槛判断”。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二、实验设计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实验设计采用 canonical E05 runner，保持同一 requirement、同一 Builder 预算和同一 benchmark case，仅切换 reuse-depth 臂。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</w:tblPr>
      <w:tblGrid>
        <w:gridCol w:w="4680"/>
        <w:gridCol w:w="4680"/>
      </w:tblGrid>
      <w:tr>
        <w:tc>
          <w:tcPr>
            <w:tcW w:type="dxa" w:w="1944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维度</w:t>
            </w:r>
          </w:p>
        </w:tc>
        <w:tc>
          <w:tcPr>
            <w:tcW w:type="dxa" w:w="7416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设置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任务族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code_review（代码审查与修复 BlockFlow）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对照臂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shallow、deep、adaptive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统一预算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42 turns / 2 repair cycles / 600s build deadline / 180s provider timeout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判定重点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adaptive 是否解析为 shallow、是否达到 benchmark-clean、是否优于最强 fixed arm</w:t>
            </w:r>
          </w:p>
        </w:tc>
      </w:tr>
    </w:tbl>
    <w:p>
      <w:pPr>
        <w:spacing w:before="0" w:after="40" w:line="300" w:lineRule="auto"/>
      </w:pP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三、结果结论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三条臂的结果如下。这里同时看 build-level status、耗时、调用量和 adaptive 解析结果，而不只看 benchmark score。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8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Arm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Build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Elapsed(s)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Calls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Adaptive 解析</w:t>
            </w:r>
          </w:p>
        </w:tc>
        <w:tc>
          <w:tcPr>
            <w:tcW w:type="dxa" w:w="2664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shallow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ready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388.427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42 / 45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-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benchmark-clean，但最终停在 ready，未自动发布。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deep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needs_attention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382.777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44 / 70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-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benchmark-clean，但 Builder 在 mandatory tests 全通过前停下，build_error=builder stopped before mandatory tests passed。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adaptive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published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313.696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38 / 46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shallow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解析为 shallow，既满足 benchmark，又拿到 published，且耗时最低。</w:t>
            </w:r>
          </w:p>
        </w:tc>
      </w:tr>
    </w:tbl>
    <w:p>
      <w:pPr>
        <w:spacing w:before="0" w:after="40" w:line="300" w:lineRule="auto"/>
      </w:pP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adaptive 的解析结果与既有确定性证据一致：policy_reason 为 adaptive:template_match:code_reviewer，effective_reuse_depth=shallow。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在这个任务族上，adaptive 不是“比 shallow 更激进”，而是“正确地保持 shallow，同时比显式 shallow 更快、更完整地收敛”。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deep 虽然 benchmark-clean，但 build-level status 退化为 needs_attention，且调用量最高（44 / 70），说明深复用在 code_review family 上并不是更优默认。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因此，第二个 live family 给出了和 data_analyzer 相反但互补的信号：adaptive 不会一味推深，而是能在不同家族间切换到更合适的 concrete depth。</w:t>
      </w:r>
    </w:p>
    <w:p>
      <w:pPr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四、工程应用补充</w:t>
      </w:r>
    </w:p>
    <w:p>
      <w:pPr>
        <w:spacing w:before="0" w:after="80" w:line="300" w:lineRule="auto"/>
      </w:pPr>
      <w:r>
        <w:rPr>
          <w:rFonts w:ascii="Calibri" w:hAnsi="Calibri" w:eastAsia="Microsoft YaHei"/>
          <w:b/>
          <w:color w:val="202020"/>
          <w:sz w:val="22"/>
        </w:rPr>
        <w:t>应用标记：验证应用。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本实验直接验证了 v0.2.48 引入的 adaptive template strategy helper 与 v0.2.49 canonical adaptive arm 不是只在单一任务族上成立。现在 Lilies 已拥有两个互补的 paid/live family：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6" w:space="0" w:color="D0D7E2"/>
          <w:insideV w:val="single" w:sz="6" w:space="0" w:color="D0D7E2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Family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Adaptive 解析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结论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data_analyzer (v0.2.49)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deep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adaptive published，且比 fixed shallow / deep 更快。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code_review (v0.2.51)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shallow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202020"/>
                <w:sz w:val="21"/>
              </w:rPr>
              <w:t>adaptive published，优于 shallow 的 ready 和 deep 的 needs_attention。</w:t>
            </w:r>
          </w:p>
        </w:tc>
      </w:tr>
    </w:tbl>
    <w:p>
      <w:pPr>
        <w:spacing w:before="0" w:after="4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这足以支持一个保守但明确的默认化门槛：至少需要一个 shallow-resolving family 和一个 deep-resolving family，在 bounded paid/live 条件下都证明 adaptive 可解释、benchmark-clean，并且不弱于最强 fixed arm。根据当前证据，该门槛已经达到，可以进入下一阶段的产品化默认建议，而不是继续把 adaptive 只当作显式实验选项。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color w:val="202020"/>
          <w:sz w:val="22"/>
        </w:rPr>
        <w:t>原始证据：docs/experiment-status/evidence/experiment_v0.2.51_e05_code_review_adaptive_live_2026_07_10.json；摘要：docs/experiment-status/evidence/experiment_v0.2.51_e05_code_review_adaptive_live_2026_07_10_summary.md。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1F4D78"/>
        <w:sz w:val="18"/>
      </w:rPr>
      <w:t>Lilies E05 / v0.2.51 / code_review adaptive live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