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36"/>
        </w:rPr>
        <w:t>E02 Readable TestFrame Artifact Review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0"/>
        </w:rPr>
        <w:t>Lilies v0.2.29 formal experiment tranche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Field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Value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Experiment ID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E02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工程证据审查完成；人工成本对比未关闭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Application marker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未应用 / 未关闭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Generated at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2026-07-09 18:09 Asia/Tokyo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Evidence summary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docs/experiment-status/evidence/experiment_v0.2.29_formal_tranche_summary_2026_07_09.json</w:t>
            </w:r>
          </w:p>
        </w:tc>
      </w:tr>
    </w:tbl>
    <w:p/>
    <w:p>
      <w:pPr>
        <w:pStyle w:val="Heading1"/>
      </w:pPr>
      <w:r>
        <w:t>背景</w:t>
      </w:r>
    </w:p>
    <w:p>
      <w:r>
        <w:rPr>
          <w:rFonts w:ascii="Calibri" w:hAnsi="Calibri" w:eastAsia="Microsoft YaHei"/>
          <w:b w:val="0"/>
          <w:sz w:val="22"/>
        </w:rPr>
        <w:t>E02 要回答的问题是：可读 TestFrame 是否能降低人工审阅测试结果的成本，避免测试人员只能看到难懂 JSON 字段。</w:t>
      </w:r>
    </w:p>
    <w:p>
      <w:r>
        <w:rPr>
          <w:rFonts w:ascii="Calibri" w:hAnsi="Calibri" w:eastAsia="Microsoft YaHei"/>
          <w:b w:val="0"/>
          <w:sz w:val="22"/>
        </w:rPr>
        <w:t>当前后端已实现 TestFrameSpec 和 readable_report，v0.2.29 对该能力做正式证据审查。</w:t>
      </w:r>
    </w:p>
    <w:p>
      <w:pPr>
        <w:pStyle w:val="Heading1"/>
      </w:pPr>
      <w:r>
        <w:t>实验设计</w:t>
      </w:r>
    </w:p>
    <w:p>
      <w:r>
        <w:rPr>
          <w:rFonts w:ascii="Calibri" w:hAnsi="Calibri" w:eastAsia="Microsoft YaHei"/>
          <w:b w:val="0"/>
          <w:sz w:val="22"/>
        </w:rPr>
        <w:t>审查 focused test `test_run_suite_returns_readable_test_frame_report`，确认 run_test_suite 输出 summary、frame 和 readable_report。</w:t>
      </w:r>
    </w:p>
    <w:p>
      <w:r>
        <w:rPr>
          <w:rFonts w:ascii="Calibri" w:hAnsi="Calibri" w:eastAsia="Microsoft YaHei"/>
          <w:b w:val="0"/>
          <w:sz w:val="22"/>
        </w:rPr>
        <w:t>本次不是人工实验，没有测量理解时间、错误定位率或多人一致性。</w:t>
      </w:r>
    </w:p>
    <w:p>
      <w:pPr>
        <w:pStyle w:val="Heading1"/>
      </w:pPr>
      <w:r>
        <w:t>结果结论</w:t>
      </w:r>
    </w:p>
    <w:p>
      <w:r>
        <w:rPr>
          <w:rFonts w:ascii="Calibri" w:hAnsi="Calibri" w:eastAsia="Microsoft YaHei"/>
          <w:b w:val="0"/>
          <w:sz w:val="22"/>
        </w:rPr>
        <w:t>Focused verification 通过：4 个相关测试全部 passed，其中包含 readable TestFrame report 测试。代码锚点在 workflow_runtime.py 的 readable_report 输出路径。</w:t>
      </w:r>
    </w:p>
    <w:p>
      <w:r>
        <w:rPr>
          <w:rFonts w:ascii="Calibri" w:hAnsi="Calibri" w:eastAsia="Microsoft YaHei"/>
          <w:b w:val="0"/>
          <w:sz w:val="22"/>
        </w:rPr>
        <w:t>结论：可读报告能力存在并可回归测试，但 E02 原问题没有关闭；下一步需要 raw JSON vs readable report 的人工审阅对比。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可用结论：readable_report 已是可被 UI 和 repair loop 读取的工程产物。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不可用结论：不能声称它已经显著降低人工审阅成本。</w:t>
      </w:r>
    </w:p>
    <w:p>
      <w:pPr>
        <w:pStyle w:val="Heading1"/>
      </w:pPr>
      <w:r>
        <w:t>图片或截图</w:t>
      </w:r>
    </w:p>
    <w:p>
      <w:r>
        <w:rPr>
          <w:rFonts w:ascii="Calibri" w:hAnsi="Calibri" w:eastAsia="Microsoft YaHei"/>
          <w:b w:val="0"/>
          <w:sz w:val="22"/>
        </w:rPr>
        <w:t>本实验批次没有产生需要嵌入报告的图片或截图；关键证据以 JSON、测试命令和阶段报告路径保存。</w:t>
      </w:r>
    </w:p>
    <w:p>
      <w:pPr>
        <w:pStyle w:val="Heading1"/>
      </w:pPr>
      <w:r>
        <w:t>证据链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docs/experiment-status/evidence/experiment_v0.2.29_paid_builder_tranche_2026_07_09.json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docs/experiment-status/evidence/experiment_v0.2.29_formal_tranche_summary_2026_07_09.json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docs/workingon/work_v0.2.29_formal_experiment_tranche.md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Focused deterministic verification: 4 passed, 1 warning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