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36"/>
        </w:rPr>
        <w:t>E08 Harness Sidecar Passmode Evidence Review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Lilies v0.2.29 formal experiment tranche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Field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Value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Experiment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E08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Platform Harness 工程证据审查完成；sidecar 对比实验未关闭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Application marker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未应用 / 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Generated at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2026-07-09 18:09 Asia/Tokyo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Evidence summary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docs/experiment-status/evidence/experiment_v0.2.29_formal_tranche_summary_2026_07_09.json</w:t>
            </w:r>
          </w:p>
        </w:tc>
      </w:tr>
    </w:tbl>
    <w:p/>
    <w:p>
      <w:pPr>
        <w:pStyle w:val="Heading1"/>
      </w:pPr>
      <w:r>
        <w:t>背景</w:t>
      </w:r>
    </w:p>
    <w:p>
      <w:r>
        <w:rPr>
          <w:rFonts w:ascii="Calibri" w:hAnsi="Calibri" w:eastAsia="Microsoft YaHei"/>
          <w:b w:val="0"/>
          <w:sz w:val="22"/>
        </w:rPr>
        <w:t>E08 要回答的问题是：工作流内部 soft harness block 与旁路 Platform Harness / task monitor boundary 应该如何配合，sidecar/passmode 是否更清楚表达治理。</w:t>
      </w:r>
    </w:p>
    <w:p>
      <w:r>
        <w:rPr>
          <w:rFonts w:ascii="Calibri" w:hAnsi="Calibri" w:eastAsia="Microsoft YaHei"/>
          <w:b w:val="0"/>
          <w:sz w:val="22"/>
        </w:rPr>
        <w:t>v0.2.3-v0.2.28 已连续完成多个 Platform Harness 工程切片，v0.2.29 对这些证据进行正式审查。</w:t>
      </w:r>
    </w:p>
    <w:p>
      <w:pPr>
        <w:pStyle w:val="Heading1"/>
      </w:pPr>
      <w:r>
        <w:t>实验设计</w:t>
      </w:r>
    </w:p>
    <w:p>
      <w:r>
        <w:rPr>
          <w:rFonts w:ascii="Calibri" w:hAnsi="Calibri" w:eastAsia="Microsoft YaHei"/>
          <w:b w:val="0"/>
          <w:sz w:val="22"/>
        </w:rPr>
        <w:t>审查 soft harness signal、Platform Harness durable task records、owner budget、secret/egress policies、worker lease、worker runner 和 renewal 证据。</w:t>
      </w:r>
    </w:p>
    <w:p>
      <w:r>
        <w:rPr>
          <w:rFonts w:ascii="Calibri" w:hAnsi="Calibri" w:eastAsia="Microsoft YaHei"/>
          <w:b w:val="0"/>
          <w:sz w:val="22"/>
        </w:rPr>
        <w:t>运行 focused tests：Platform Harness usage tracking 与 worker lease renewal。</w:t>
      </w:r>
    </w:p>
    <w:p>
      <w:pPr>
        <w:pStyle w:val="Heading1"/>
      </w:pPr>
      <w:r>
        <w:t>结果结论</w:t>
      </w:r>
    </w:p>
    <w:p>
      <w:r>
        <w:rPr>
          <w:rFonts w:ascii="Calibri" w:hAnsi="Calibri" w:eastAsia="Microsoft YaHei"/>
          <w:b w:val="0"/>
          <w:sz w:val="22"/>
        </w:rPr>
        <w:t>Focused verification 通过：Platform Harness tracking 和 worker renewal 测试 passed。现有工程已经清楚区分 workflow-internal soft harness 与平台外 hard boundary。</w:t>
      </w:r>
    </w:p>
    <w:p>
      <w:r>
        <w:rPr>
          <w:rFonts w:ascii="Calibri" w:hAnsi="Calibri" w:eastAsia="Microsoft YaHei"/>
          <w:b w:val="0"/>
          <w:sz w:val="22"/>
        </w:rPr>
        <w:t>结论：E08 的工程基础明显增强，但原始 sidecar/passmode 对比实验没有关闭；下一步需要同一治理需求分别用 workflow-internal gate 和 sidecar monitor 表达，比较可读性、可审计性、绕过风险和运行结果。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可用结论：Platform Harness 已具备多项可组合硬边界切片，但不能称为完整 durable execution。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不可用结论：不能声称 sidecar/passmode 已经通过正式对比实验验证。</w:t>
      </w:r>
    </w:p>
    <w:p>
      <w:pPr>
        <w:pStyle w:val="Heading1"/>
      </w:pPr>
      <w:r>
        <w:t>图片或截图</w:t>
      </w:r>
    </w:p>
    <w:p>
      <w:r>
        <w:rPr>
          <w:rFonts w:ascii="Calibri" w:hAnsi="Calibri" w:eastAsia="Microsoft YaHei"/>
          <w:b w:val="0"/>
          <w:sz w:val="22"/>
        </w:rPr>
        <w:t>本实验批次没有产生需要嵌入报告的图片或截图；关键证据以 JSON、测试命令和阶段报告路径保存。</w:t>
      </w:r>
    </w:p>
    <w:p>
      <w:pPr>
        <w:pStyle w:val="Heading1"/>
      </w:pPr>
      <w:r>
        <w:t>证据链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docs/experiment-status/evidence/experiment_v0.2.29_paid_builder_tranche_2026_07_09.json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docs/experiment-status/evidence/experiment_v0.2.29_formal_tranche_summary_2026_07_09.json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docs/workingon/work_v0.2.29_formal_experiment_tranche.md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Focused deterministic verification: 4 passed, 1 warning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