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E02 Readable TestFrame Reviewer Proxy Experiment</w:t>
      </w:r>
    </w:p>
    <w:p>
      <w:pPr>
        <w:jc w:val="center"/>
      </w:pPr>
      <w:r>
        <w:rPr>
          <w:color w:val="555555"/>
          <w:sz w:val="20"/>
        </w:rPr>
        <w:t>Lilies v0.2.36 experiment report | 2026-07-09 | compact reference guide</w:t>
      </w:r>
    </w:p>
    <w:p>
      <w:pPr>
        <w:pStyle w:val="Heading1"/>
      </w:pPr>
      <w:r>
        <w:t>背景</w:t>
      </w:r>
    </w:p>
    <w:p>
      <w:r>
        <w:t>E02 原始问题是：readable TestFrame 是否能降低人工审阅成本，并帮助测试人员更快定位失败原因。v0.2.2 已实现 TestFrameSpec、WorkflowTestCase.frame、readable_report；v0.2.29 只完成工程证据审查，没有完成 raw JSON vs readable report 的对比实验。</w:t>
      </w:r>
    </w:p>
    <w:p>
      <w:r>
        <w:t>v0.2.36 使用真实 run_test_suite() 输出构造同源对照包，并加入 bounded paid model reviewer proxy。该实验不是多人类受试者实验，因此不能报告真实人工耗时。</w:t>
      </w:r>
    </w:p>
    <w:p>
      <w:pPr>
        <w:pStyle w:val="Heading1"/>
      </w:pPr>
      <w:r>
        <w:t>实验设计</w:t>
      </w:r>
    </w:p>
    <w:p>
      <w:r>
        <w:t>实验材料来自一个真实执行的失败 test suite：两个 mandatory tests 均失败，一个内容遵循度失败，一个可见上下文装配门失败。</w:t>
      </w:r>
    </w:p>
    <w:p>
      <w:r>
        <w:t>对照条件：raw_legacy_json 移除 frame/readable_report/summary.frames/feedback_hints，只保留原始断言和 tool evidence；readable_testframe 保留 summary.frames、frame、readable_report 和 feedback_hints。</w:t>
      </w:r>
    </w:p>
    <w:p>
      <w:r>
        <w:t>Reviewer proxy 任务：识别 category、status、failure_target、first_repair_action，并返回 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条件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来源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raw_legacy_json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同一 actual_report 派生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模拟没有 TestFrame 的旧式测试 JSON 审阅材料。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readable_testframe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同一 actual_report 派生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保留面向测试人员的 frame、readable_report、failure_target、feedback_hints。</w:t>
            </w:r>
          </w:p>
        </w:tc>
      </w:tr>
    </w:tbl>
    <w:p/>
    <w:p>
      <w:pPr>
        <w:pStyle w:val="Heading1"/>
      </w:pPr>
      <w:r>
        <w:t>结果结论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指标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Raw JSON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Readable TestFrame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serialized chars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2433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5524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estimated total JSON paths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explicit category/title/failure target/hints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partial / mostly absent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paid proxy score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0.375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paid proxy duration seconds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3.164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3.533</w:t>
            </w:r>
          </w:p>
        </w:tc>
      </w:tr>
    </w:tbl>
    <w:p/>
    <w:p>
      <w:r>
        <w:t>结论：readable TestFrame/report 在本次代理实验中显著提升失败定位质量：paid reviewer proxy 的字段匹配从 0.375 提升到 1.0；deterministic 估算的检索路径从 18 降到 10。</w:t>
      </w:r>
    </w:p>
    <w:p>
      <w:r>
        <w:t>边界：readable packet 更长，因此它不一定降低 token/字符量；优势主要来自语义字段显式化和 repair hint。该结果支持继续产品化 readable report，但不能替代真实人类计时实验。</w:t>
      </w:r>
    </w:p>
    <w:p>
      <w:pPr>
        <w:pStyle w:val="Heading1"/>
      </w:pPr>
      <w:r>
        <w:t>图片或截图</w:t>
      </w:r>
    </w:p>
    <w:p>
      <w:r>
        <w:t>本实验没有新增截图。主要证据为 actual run_test_suite JSON、派生 raw/readable packets、deterministic metrics 与 paid reviewer proxy 输出。</w:t>
      </w:r>
    </w:p>
    <w:p>
      <w:pPr>
        <w:pStyle w:val="Heading1"/>
      </w:pPr>
      <w:r>
        <w:t>证据链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证据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路径或命令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evidence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docs/experiment-status/evidence/experiment_v0.2.36_e02_readable_testframe_review_2026_07_09.json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status=completed; evidence_level=deterministic_metrics_plus_paid_model_proxy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Focused regression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.venv/bin/python -m pytest tests/test_workflow.py::test_e02_review_experiment_builds_paired_packets -q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passed, 1 warning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Paid reviewer proxy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DeepSeek configured provider; model deepseek-v4-pro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raw score 0.375; readable score 1.0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Actual test source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WorkflowRuntime.run_test_suite()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 failed mandatory tests with readable_report fields</w:t>
            </w:r>
          </w:p>
        </w:tc>
      </w:tr>
    </w:tbl>
    <w:p/>
    <w:p>
      <w:pPr>
        <w:pStyle w:val="Heading1"/>
      </w:pPr>
      <w:r>
        <w:t>工程应用状态</w:t>
      </w:r>
    </w:p>
    <w:p>
      <w:r>
        <w:t>应用标记：验证应用 / proxy evidence。</w:t>
      </w:r>
    </w:p>
    <w:p>
      <w:r>
        <w:t>本阶段没有修改 run_test_suite schema 或前端 UI。实验结果支持后续把 readable_report 作为测试人员默认视图，并保留 raw JSON 作为调试展开层。</w:t>
      </w:r>
    </w:p>
    <w:p>
      <w:r>
        <w:t>不要滥用：不要把本结果写成真实人工耗时下降；不要仅凭该实验删除 raw JSON；不要关闭 E02 的 human-panel 问题，除非后续获得真实人类审阅数据。</w:t>
      </w:r>
    </w:p>
    <w:p>
      <w:pPr>
        <w:pStyle w:val="Heading1"/>
      </w:pPr>
      <w:r>
        <w:t>QA 说明</w:t>
      </w:r>
    </w:p>
    <w:p>
      <w:r>
        <w:t>DOCX 采用 compact_reference_guide token：Letter 页面、1 inch margins、Calibri 11pt、紧凑标题层级和固定宽度表格。</w:t>
      </w:r>
    </w:p>
    <w:p>
      <w:r>
        <w:t>若本机缺少 LibreOffice/soffice，则仅完成结构和文本回读 QA，视觉渲染 QA 标记为未完成。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