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36"/>
        </w:rPr>
        <w:t>2026-07-09 Benchmark 节点语义等价重评估报告</w:t>
      </w:r>
    </w:p>
    <w:p>
      <w:r>
        <w:t>Lilies v0.2.9 | Re-evaluate v0.2.8 candidate without a new paid Builder call</w:t>
      </w:r>
    </w:p>
    <w:p>
      <w:r>
        <w:rPr>
          <w:b/>
        </w:rPr>
        <w:t>核心结论：</w:t>
      </w:r>
      <w:r>
        <w:t>加入 model_turn -&gt; llm 节点类型等价后，v0.2.8 的同一个 ready candidate 从 benchmark_failed 变为 passed，score 从 0.733 提升到 0.85。</w:t>
      </w:r>
    </w:p>
    <w:p>
      <w:pPr>
        <w:pStyle w:val="Heading1"/>
      </w:pPr>
      <w:r>
        <w:t>背景</w:t>
      </w:r>
    </w:p>
    <w:p>
      <w:r>
        <w:t>v0.2.8 付费重跑证明 Builder 已能到 ready，但 benchmark 仍因候选使用 llm 而非 model_turn 失败。</w:t>
      </w:r>
    </w:p>
    <w:p>
      <w:pPr>
        <w:pStyle w:val="Heading1"/>
      </w:pPr>
      <w:r>
        <w:t>实验设计</w:t>
      </w:r>
    </w:p>
    <w:p>
      <w:r>
        <w:t>不重新调用付费 Builder。复用 v0.2.8 result 中的 application/build/draft，使用 v0.2.9 benchmark evaluator 重新评估。</w:t>
      </w:r>
    </w:p>
    <w:p>
      <w:pPr>
        <w:pStyle w:val="Heading1"/>
      </w:pPr>
      <w:r>
        <w:t>结果</w:t>
      </w:r>
    </w:p>
    <w:p>
      <w:r>
        <w:t>status=passed; build_status=ready; score=0.85; passed=True; missing={'node_types': [], 'tool_nodes': [], 'harness_nodes': []}; node_types=['end', 'llm', 'start']</w:t>
      </w:r>
    </w:p>
    <w:p>
      <w:pPr>
        <w:pStyle w:val="Heading1"/>
      </w:pPr>
      <w:r>
        <w:t>结论</w:t>
      </w:r>
    </w:p>
    <w:p>
      <w:r>
        <w:t>benchmark 应允许面向角色的节点类型等价。当前默认等价 model_turn -&gt; llm 能修复已观察到的误判，同时保留真正缺失节点的失败行为。</w:t>
      </w:r>
    </w:p>
    <w:p>
      <w:pPr>
        <w:pStyle w:val="Heading1"/>
      </w:pPr>
      <w:r>
        <w:t>证据路径</w:t>
      </w:r>
    </w:p>
    <w:p>
      <w:pPr>
        <w:pStyle w:val="ListBullet"/>
      </w:pPr>
      <w:r>
        <w:t>docs/workingon/experiment_benchmark_node_type_equivalence_recheck_2026_07_09.json</w:t>
      </w:r>
    </w:p>
    <w:p>
      <w:pPr>
        <w:pStyle w:val="ListBullet"/>
      </w:pPr>
      <w:r>
        <w:t>platform/backend/src/agent_platform/builder_benchmark.py</w:t>
      </w:r>
    </w:p>
    <w:p>
      <w:pPr>
        <w:pStyle w:val="ListBullet"/>
      </w:pPr>
      <w:r>
        <w:t>tests/test_workflow.py</w:t>
      </w:r>
    </w:p>
    <w:p>
      <w:r>
        <w:br w:type="page"/>
      </w:r>
    </w:p>
    <w:p>
      <w:pPr>
        <w:pStyle w:val="Heading1"/>
      </w:pPr>
      <w:r>
        <w:t>工程应用补充</w:t>
      </w:r>
    </w:p>
    <w:p>
      <w:r>
        <w:rPr>
          <w:b/>
        </w:rPr>
        <w:t>应用标记：</w:t>
      </w:r>
      <w:r>
        <w:t>验证应用</w:t>
      </w:r>
    </w:p>
    <w:p>
      <w:pPr>
        <w:spacing w:after="120"/>
      </w:pPr>
      <w:r>
        <w:t>本实验用于验证 v0.2.9 节点语义等价改进有效，没有作为新的独立工程改动依据。它复用 v0.2.8 付费实验结果，避免额外付费调用，并证明改进后 benchmark 通过。</w:t>
      </w:r>
    </w:p>
    <w:p>
      <w:r>
        <w:t>证据链：</w:t>
      </w:r>
    </w:p>
    <w:p>
      <w:pPr>
        <w:pStyle w:val="ListBullet"/>
      </w:pPr>
      <w:r>
        <w:t>实验阶段：docs/stage-reports/v0.2.9_benchmark_node_type_equivalence.md</w:t>
      </w:r>
    </w:p>
    <w:p>
      <w:pPr>
        <w:pStyle w:val="ListBullet"/>
      </w:pPr>
      <w:r>
        <w:t>原始证据：docs/workingon/experiment_benchmark_node_type_equivalence_recheck_2026_07_09.json</w:t>
      </w:r>
    </w:p>
    <w:p>
      <w:pPr>
        <w:pStyle w:val="ListBullet"/>
      </w:pPr>
      <w:r>
        <w:t>关键结果：Status passed，Build status ready，Benchmark score 0.85，missing node types 为空。</w:t>
      </w:r>
    </w:p>
    <w:p>
      <w:pPr>
        <w:pStyle w:val="ListBullet"/>
      </w:pPr>
      <w:r>
        <w:t>工程作用：验证 v0.2.9 benchmark equivalence 修复有效；未触发新的工程改动。</w:t>
      </w:r>
    </w:p>
    <w:p>
      <w:pPr>
        <w:pStyle w:val="ListBullet"/>
      </w:pPr>
      <w:r>
        <w:t>代码锚点：platform/backend/src/agent_platform/builder_benchmark.py</w:t>
      </w:r>
    </w:p>
    <w:p>
      <w:pPr>
        <w:pStyle w:val="ListBullet"/>
      </w:pPr>
      <w:r>
        <w:t>验证证据：完整后端回归 57 passed, 1 warning；focused ruff passed。</w:t>
      </w:r>
    </w:p>
    <w:p>
      <w:r>
        <w:t>约束说明：该应用标记只覆盖上述证据链，不代表原始 E01-E10 实验 backlog 已全部关闭。未完成实验不得被当作工程结论。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