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E05 Customer Support Template Reuse-depth Experiment</w:t>
      </w:r>
    </w:p>
    <w:p>
      <w:pPr>
        <w:spacing w:after="240"/>
      </w:pPr>
      <w:r>
        <w:rPr>
          <w:rFonts w:ascii="Calibri" w:hAnsi="Calibri"/>
          <w:color w:val="5A6574"/>
          <w:sz w:val="24"/>
        </w:rPr>
        <w:t>v0.2.43 paid/live validation after Builder build-level watchdog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Run window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Raw evidence uses run id 2026-07-09; this DOCX was generated at 2026-07-10 00:24 JST.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Provider/model</w:t>
            </w:r>
          </w:p>
        </w:tc>
        <w:tc>
          <w:tcPr>
            <w:tcW w:type="dxa" w:w="6660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multi / deepseek-v4-pro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Case</w:t>
            </w:r>
          </w:p>
        </w:tc>
        <w:tc>
          <w:tcPr>
            <w:tcW w:type="dxa" w:w="6660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customer_support_router (Customer support routing)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Budget</w:t>
            </w:r>
          </w:p>
        </w:tc>
        <w:tc>
          <w:tcPr>
            <w:tcW w:type="dxa" w:w="6660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3 arms; max_turns=42; max_repair_cycles=2; max_elapsed_seconds=600; provider_timeout=180s; script wait timeout=900s.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Evidence</w:t>
            </w:r>
          </w:p>
        </w:tc>
        <w:tc>
          <w:tcPr>
            <w:tcW w:type="dxa" w:w="6660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docs/experiment-status/evidence/experiment_v0.2.43_e05_customer_support_2026_07_09.json</w:t>
            </w:r>
          </w:p>
        </w:tc>
      </w:tr>
    </w:tbl>
    <w:p/>
    <w:p>
      <w:r>
        <w:rPr>
          <w:b/>
        </w:rPr>
        <w:t xml:space="preserve">Key result: </w:t>
      </w:r>
      <w:r>
        <w:t>For the customer-support template family, no-reuse reached published status, while shallow reuse failed on provider stream timeout and deep reuse failed on an invalid draft. This does not close E05 globally; it adds a second task-family data point and exposes a template-customization reliability gap.</w:t>
      </w:r>
    </w:p>
    <w:p>
      <w:pPr>
        <w:pStyle w:val="Heading1"/>
      </w:pPr>
      <w:r>
        <w:t>1. Background</w:t>
      </w:r>
    </w:p>
    <w:p>
      <w:r>
        <w:t>E05 asks whether Template reuse depth improves Builder Team BlockFlow generation quality and cost. Earlier code-review evidence supported shallow reuse as a promising single-case working point after marketplace template expansion and provider timeout evidence capture. v0.2.42 then added a build-level watchdog. v0.2.43 tests whether the same reuse-depth story generalizes to a non-code-review, Template-friendly customer-support routing case.</w:t>
      </w:r>
    </w:p>
    <w:p>
      <w:pPr>
        <w:pStyle w:val="Heading1"/>
      </w:pPr>
      <w:r>
        <w:t>2. Experiment Design</w:t>
      </w:r>
    </w:p>
    <w:p>
      <w:r>
        <w:t>The runner executed the same requirement under three reuse-depth instructions: none, shallow, and deep. Each arm used the real Builder API, real paid DeepSeek model configuration, Platform Harness task usage records, template suggestion/expand tools, and a benchmark reference requiring start, question_classifier, if_else, template_transform, and end node types.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none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Call template_suggestions with reuse_depth=none, then build the BlockFlow from scratch.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shallow</w:t>
            </w:r>
          </w:p>
        </w:tc>
        <w:tc>
          <w:tcPr>
            <w:tcW w:type="dxa" w:w="6660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Call template_suggestions with reuse_depth=shallow; lightly expand the customer_support_router marketplace template if suggested.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deep</w:t>
            </w:r>
          </w:p>
        </w:tc>
        <w:tc>
          <w:tcPr>
            <w:tcW w:type="dxa" w:w="6660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Call template_suggestions with reuse_depth=deep; compose around the reusable template module.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Watchdog</w:t>
            </w:r>
          </w:p>
        </w:tc>
        <w:tc>
          <w:tcPr>
            <w:tcW w:type="dxa" w:w="6660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Every Builder build received max_elapsed_seconds=600. Provider stream timeout remained 180s.</w:t>
            </w:r>
          </w:p>
        </w:tc>
      </w:tr>
    </w:tbl>
    <w:p/>
    <w:p>
      <w:pPr>
        <w:pStyle w:val="Heading1"/>
      </w:pPr>
      <w:r>
        <w:t>3. Results</w:t>
      </w:r>
    </w:p>
    <w:p>
      <w:r>
        <w:t>Figure 1 compares model/tool calls and elapsed time. The table separates Builder terminal status from benchmark case status; this is important because the benchmark suite minimum_pass_rate is currently 0.0, so a suite may pass while its single case fails.</w:t>
      </w:r>
    </w:p>
    <w:p>
      <w:r>
        <w:drawing>
          <wp:inline xmlns:a="http://schemas.openxmlformats.org/drawingml/2006/main" xmlns:pic="http://schemas.openxmlformats.org/drawingml/2006/picture">
            <wp:extent cx="5760720" cy="312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v0.2.43_e05_customer_support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A6574"/>
          <w:sz w:val="18"/>
        </w:rPr>
        <w:t>Figure 1. E05 v0.2.43 calls and elapsed time by reuse depth.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900"/>
        <w:gridCol w:w="1200"/>
        <w:gridCol w:w="1050"/>
        <w:gridCol w:w="950"/>
        <w:gridCol w:w="1350"/>
        <w:gridCol w:w="1400"/>
        <w:gridCol w:w="251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Depth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Build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Calls M/T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Elapsed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Template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Benchmark case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Failure meaning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12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published</w:t>
            </w:r>
          </w:p>
        </w:tc>
        <w:tc>
          <w:tcPr>
            <w:tcW w:type="dxa" w:w="10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37/64</w:t>
            </w:r>
          </w:p>
        </w:tc>
        <w:tc>
          <w:tcPr>
            <w:tcW w:type="dxa" w:w="9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259.4s</w:t>
            </w:r>
          </w:p>
        </w:tc>
        <w:tc>
          <w:tcPr>
            <w:tcW w:type="dxa" w:w="13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suggest=1; expand=0</w:t>
            </w:r>
          </w:p>
        </w:tc>
        <w:tc>
          <w:tcPr>
            <w:tcW w:type="dxa" w:w="14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fail; score=0.78</w:t>
            </w:r>
          </w:p>
        </w:tc>
        <w:tc>
          <w:tcPr>
            <w:tcW w:type="dxa" w:w="2510"/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</w:rPr>
              <w:t>Published; benchmark case failed because if_else was missing.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shallow</w:t>
            </w:r>
          </w:p>
        </w:tc>
        <w:tc>
          <w:tcPr>
            <w:tcW w:type="dxa" w:w="12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needs_attention</w:t>
            </w:r>
          </w:p>
        </w:tc>
        <w:tc>
          <w:tcPr>
            <w:tcW w:type="dxa" w:w="10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7/13</w:t>
            </w:r>
          </w:p>
        </w:tc>
        <w:tc>
          <w:tcPr>
            <w:tcW w:type="dxa" w:w="9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247.2s</w:t>
            </w:r>
          </w:p>
        </w:tc>
        <w:tc>
          <w:tcPr>
            <w:tcW w:type="dxa" w:w="13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suggest=1; expand=1</w:t>
            </w:r>
          </w:p>
        </w:tc>
        <w:tc>
          <w:tcPr>
            <w:tcW w:type="dxa" w:w="14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pass; score=0.85</w:t>
            </w:r>
          </w:p>
        </w:tc>
        <w:tc>
          <w:tcPr>
            <w:tcW w:type="dxa" w:w="2510"/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</w:rPr>
              <w:t>Provider stream timeout captured as retryable model_provider failure.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deep</w:t>
            </w:r>
          </w:p>
        </w:tc>
        <w:tc>
          <w:tcPr>
            <w:tcW w:type="dxa" w:w="12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needs_attention</w:t>
            </w:r>
          </w:p>
        </w:tc>
        <w:tc>
          <w:tcPr>
            <w:tcW w:type="dxa" w:w="10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42/67</w:t>
            </w:r>
          </w:p>
        </w:tc>
        <w:tc>
          <w:tcPr>
            <w:tcW w:type="dxa" w:w="9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581.9s</w:t>
            </w:r>
          </w:p>
        </w:tc>
        <w:tc>
          <w:tcPr>
            <w:tcW w:type="dxa" w:w="135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suggest=1; expand=1</w:t>
            </w:r>
          </w:p>
        </w:tc>
        <w:tc>
          <w:tcPr>
            <w:tcW w:type="dxa" w:w="140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pass; score=0.85</w:t>
            </w:r>
          </w:p>
        </w:tc>
        <w:tc>
          <w:tcPr>
            <w:tcW w:type="dxa" w:w="2510"/>
          </w:tcPr>
          <w:p>
            <w:pPr>
              <w:spacing w:before="0" w:after="0"/>
            </w:pPr>
            <w:r>
              <w:rPr>
                <w:rFonts w:ascii="Calibri" w:hAnsi="Calibri"/>
                <w:sz w:val="18"/>
              </w:rPr>
              <w:t>builder stopped with invalid draft: unreachable nodes: ['customer_support_router_end', 'llm_response', 'tpl_prompt']; test test_ur</w:t>
            </w:r>
          </w:p>
        </w:tc>
      </w:tr>
    </w:tbl>
    <w:p>
      <w:pPr>
        <w:pStyle w:val="Heading1"/>
      </w:pPr>
      <w:r>
        <w:t>4. Conclusion</w:t>
      </w:r>
    </w:p>
    <w:p>
      <w:pPr>
        <w:ind w:left="259"/>
      </w:pPr>
      <w:r>
        <w:rPr>
          <w:b/>
        </w:rPr>
        <w:t xml:space="preserve">• </w:t>
      </w:r>
      <w:r>
        <w:t>Second-family evidence does not support a blanket rule that deeper Template reuse is better. On customer_support_router, none published, shallow timed out, and deep failed during invalid-draft validation.</w:t>
      </w:r>
    </w:p>
    <w:p>
      <w:pPr>
        <w:ind w:left="259"/>
      </w:pPr>
      <w:r>
        <w:rPr>
          <w:b/>
        </w:rPr>
        <w:t xml:space="preserve">• </w:t>
      </w:r>
      <w:r>
        <w:t>Template suggestion and template_expand both worked for shallow/deep. The remaining weakness is not template discoverability; it is post-expansion customization, graph reachability, and test/required-node consistency.</w:t>
      </w:r>
    </w:p>
    <w:p>
      <w:pPr>
        <w:ind w:left="259"/>
      </w:pPr>
      <w:r>
        <w:rPr>
          <w:b/>
        </w:rPr>
        <w:t xml:space="preserve">• </w:t>
      </w:r>
      <w:r>
        <w:t>The v0.2.42 build-level budget reached Platform Harness metadata in all arms. In this run, shallow failed at provider stream timeout and deep failed by runtime validation before the 600s deadline; no clean build_timeout was triggered.</w:t>
      </w:r>
    </w:p>
    <w:p>
      <w:pPr>
        <w:ind w:left="259"/>
      </w:pPr>
      <w:r>
        <w:rPr>
          <w:b/>
        </w:rPr>
        <w:t xml:space="preserve">• </w:t>
      </w:r>
      <w:r>
        <w:t>Benchmark semantics need careful reading: none published but failed the benchmark case because it omitted if_else; shallow/deep achieved benchmark node coverage but did not complete Builder success. Future reporting should show both dimensions by default.</w:t>
      </w:r>
    </w:p>
    <w:p>
      <w:pPr>
        <w:pStyle w:val="Heading1"/>
      </w:pPr>
      <w:r>
        <w:t>5. Next Engineering Implication</w:t>
      </w:r>
    </w:p>
    <w:p>
      <w:r>
        <w:t>Do not close original E05. The next credible engineering slice is to repair marketplace template expansion customization for customer_support_router: preserve reachable template edges after edits, avoid required_node_types drift, and make benchmark/reporting show build status and case status independently.</w:t>
      </w:r>
    </w:p>
    <w:p>
      <w:pPr>
        <w:pStyle w:val="Heading1"/>
      </w:pPr>
      <w:r>
        <w:t>6. Evidence Chain</w:t>
      </w:r>
    </w:p>
    <w:p>
      <w:pPr>
        <w:ind w:left="259"/>
      </w:pPr>
      <w:r>
        <w:rPr>
          <w:b/>
        </w:rPr>
        <w:t xml:space="preserve">• </w:t>
      </w:r>
      <w:r>
        <w:t>docs/experiment-status/evidence/experiment_v0.2.43_e05_customer_support_2026_07_09.json</w:t>
      </w:r>
    </w:p>
    <w:p>
      <w:pPr>
        <w:ind w:left="259"/>
      </w:pPr>
      <w:r>
        <w:rPr>
          <w:b/>
        </w:rPr>
        <w:t xml:space="preserve">• </w:t>
      </w:r>
      <w:r>
        <w:t>docs/experiment-status/evidence/experiment_v0.2.43_e05_customer_support_summary.png</w:t>
      </w:r>
    </w:p>
    <w:p>
      <w:pPr>
        <w:ind w:left="259"/>
      </w:pPr>
      <w:r>
        <w:rPr>
          <w:b/>
        </w:rPr>
        <w:t xml:space="preserve">• </w:t>
      </w:r>
      <w:r>
        <w:t>tests/test_e05_template_reuse_depth_experiment.py::6 passed</w:t>
      </w:r>
    </w:p>
    <w:p>
      <w:pPr>
        <w:ind w:left="259"/>
      </w:pPr>
      <w:r>
        <w:rPr>
          <w:b/>
        </w:rPr>
        <w:t xml:space="preserve">• </w:t>
      </w:r>
      <w:r>
        <w:t>scripts/e05_template_reuse_depth_experiment.py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574"/>
        <w:sz w:val="18"/>
      </w:rPr>
      <w:t>Generated by Lilies automatic evolution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A6574"/>
        <w:sz w:val="18"/>
      </w:rPr>
      <w:t>Lilies E05 Experiment Report | v0.2.43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