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36"/>
        </w:rPr>
        <w:t>v0.2 Full Experiment Backlog Closure</w:t>
      </w:r>
    </w:p>
    <w:p>
      <w:r>
        <w:rPr>
          <w:b/>
        </w:rPr>
        <w:t xml:space="preserve">Version: </w:t>
      </w:r>
      <w:r>
        <w:t xml:space="preserve">v0.2.57  </w:t>
      </w:r>
      <w:r>
        <w:rPr>
          <w:b/>
        </w:rPr>
        <w:t xml:space="preserve">Date: </w:t>
      </w:r>
      <w:r>
        <w:t xml:space="preserve">2026-07-10  </w:t>
      </w:r>
      <w:r>
        <w:rPr>
          <w:b/>
        </w:rPr>
        <w:t xml:space="preserve">Status: </w:t>
      </w:r>
      <w:r>
        <w:t>验证应用 / blocked boundaries recorded</w:t>
      </w:r>
    </w:p>
    <w:p>
      <w:pPr>
        <w:pStyle w:val="Heading1"/>
      </w:pPr>
      <w:r>
        <w:t>Background</w:t>
      </w:r>
    </w:p>
    <w:p>
      <w:r>
        <w:t>The v0.2 experiment backlog mixed paid/live closures, deterministic fixture closures, policy hypotheses, and externally blocked work. This report records a final disposition for E01-E10 without pretending every item has the same evidence level.</w:t>
      </w:r>
    </w:p>
    <w:p>
      <w:pPr>
        <w:pStyle w:val="Heading1"/>
      </w:pPr>
      <w:r>
        <w:t>Closure Counts</w:t>
      </w:r>
    </w:p>
    <w:p>
      <w:pPr>
        <w:pStyle w:val="ListBullet"/>
        <w:spacing w:after="120"/>
      </w:pPr>
      <w:r>
        <w:t>Total items: 10.</w:t>
      </w:r>
    </w:p>
    <w:p>
      <w:pPr>
        <w:pStyle w:val="ListBullet"/>
        <w:spacing w:after="120"/>
      </w:pPr>
      <w:r>
        <w:t>Completed or validated: 8.</w:t>
      </w:r>
    </w:p>
    <w:p>
      <w:pPr>
        <w:pStyle w:val="ListBullet"/>
        <w:spacing w:after="120"/>
      </w:pPr>
      <w:r>
        <w:t>External or scope blocked: 2.</w:t>
      </w:r>
    </w:p>
    <w:p>
      <w:pPr>
        <w:pStyle w:val="Heading1"/>
      </w:pPr>
      <w:r>
        <w:t>Disposition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Disposition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Closure Level</w:t>
            </w:r>
          </w:p>
        </w:tc>
        <w:tc>
          <w:tcPr>
            <w:tcW w:type="dxa" w:w="36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Boundary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E01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completed_with_conditional_policy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existing_paid_live_plus_closure_rule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Needs product router implementation before becoming a global default.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E02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completed_for_proxy_blocked_for_true_human_panel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paid_reviewer_proxy_plus_external_blocker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 real human panel requires recruited participants and timing protocol outside automation.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E03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deterministic_structural_fixture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none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E04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completed_with_strategy_boundary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deterministic_multi_failure_fixture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none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E05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completed_and_monitored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paid_live_plus_monitoring_snapshot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Future work is product monitoring surface, not experiment closure.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E06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completed_as_deterministic_fixture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slot_coverage_fixture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 real small-model run remains optional if a low-cost model lane is introduced.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E07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completed_as_policy_hypothesis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deterministic_router_fixture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default routing requires guardrails and rollout design.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E08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completed_first_comparison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deterministic_runtime_fixture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Extended controls remain product follow-up.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E09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completed_as_patch_scope_fixture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deterministic_patch_scope_fixture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UI usability can be a product study, not an experiment blocker.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E10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blocked_until_governed_boundary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deterministic_boundary_fixture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Implementation remains blocked until the governed boundary is accepted as product scope.</w:t>
            </w:r>
          </w:p>
        </w:tc>
      </w:tr>
    </w:tbl>
    <w:p>
      <w:pPr>
        <w:pStyle w:val="Heading1"/>
      </w:pPr>
      <w:r>
        <w:t>Conclusion</w:t>
      </w:r>
    </w:p>
    <w:p>
      <w:r>
        <w:t>All E01-E10 experiments now have a final disposition. E02 true human timing and E10 unrestricted memory are explicitly blocked by external/safety boundaries rather than left as vague open experiments.</w:t>
      </w:r>
    </w:p>
    <w:p>
      <w:pPr>
        <w:pStyle w:val="ListBullet"/>
        <w:spacing w:after="120"/>
      </w:pPr>
      <w:r>
        <w:t>E02 true human timing remains externally blocked, not automated.</w:t>
      </w:r>
    </w:p>
    <w:p>
      <w:pPr>
        <w:pStyle w:val="ListBullet"/>
        <w:spacing w:after="120"/>
      </w:pPr>
      <w:r>
        <w:t>E10 unrestricted memory remains blocked by safety/product governance boundaries.</w:t>
      </w:r>
    </w:p>
    <w:p>
      <w:pPr>
        <w:pStyle w:val="ListBullet"/>
        <w:spacing w:after="120"/>
      </w:pPr>
      <w:r>
        <w:t>E06/E07/E09 are fixture or hypothesis closures, not paid/live product defaults.</w:t>
      </w:r>
    </w:p>
    <w:p>
      <w:pPr>
        <w:pStyle w:val="Heading1"/>
      </w:pPr>
      <w:r>
        <w:t>Engineering Application</w:t>
      </w:r>
    </w:p>
    <w:p>
      <w:pPr>
        <w:pStyle w:val="ListBullet"/>
        <w:spacing w:after="120"/>
      </w:pPr>
      <w:r>
        <w:t>应用标记：验证应用。The backlog matrix becomes the stable v0.2 experiment disposition source for future stage selection.</w:t>
      </w:r>
    </w:p>
    <w:p>
      <w:pPr>
        <w:pStyle w:val="ListBullet"/>
        <w:spacing w:after="120"/>
      </w:pPr>
      <w:r>
        <w:t>Evidence: docs/experiment-status/evidence/experiment_v0.2.57_full_backlog_closure_2026_07_10.json and docs/experiment-status/evidence/experiment_v0.2.57_full_backlog_closure_2026_07_10_summary.md.</w:t>
      </w:r>
    </w:p>
    <w:p>
      <w:pPr>
        <w:pStyle w:val="ListBullet"/>
        <w:spacing w:after="120"/>
      </w:pPr>
      <w:r>
        <w:t>Code anchors: scripts/v02_full_backlog_closure.py and tests/test_v02_full_backlog_closure.py.</w:t>
      </w:r>
    </w:p>
    <w:p>
      <w:pPr>
        <w:pStyle w:val="Heading1"/>
      </w:pPr>
      <w:r>
        <w:t>Remaining Constraints</w:t>
      </w:r>
    </w:p>
    <w:p>
      <w:pPr>
        <w:pStyle w:val="ListBullet"/>
        <w:spacing w:after="120"/>
      </w:pPr>
      <w:r>
        <w:t>Future work should be selected as productization or new phase work, not as vague original-backlog cleanup.</w:t>
      </w:r>
    </w:p>
    <w:p>
      <w:pPr>
        <w:pStyle w:val="ListBullet"/>
        <w:spacing w:after="120"/>
      </w:pPr>
      <w:r>
        <w:t>Blocked items require external human protocol or accepted governed-memory product scope before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