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E37" w:rsidRDefault="00087910" w:rsidP="00087910">
      <w:pPr>
        <w:jc w:val="center"/>
        <w:rPr>
          <w:sz w:val="28"/>
          <w:szCs w:val="28"/>
        </w:rPr>
      </w:pPr>
      <w:r w:rsidRPr="00087910">
        <w:rPr>
          <w:rFonts w:hint="eastAsia"/>
          <w:sz w:val="28"/>
          <w:szCs w:val="28"/>
        </w:rPr>
        <w:t>活动细则</w:t>
      </w:r>
    </w:p>
    <w:p w:rsidR="00480603" w:rsidRDefault="00480603" w:rsidP="00480603">
      <w:pPr>
        <w:rPr>
          <w:sz w:val="28"/>
          <w:szCs w:val="28"/>
        </w:rPr>
      </w:pPr>
      <w:r>
        <w:rPr>
          <w:rFonts w:hint="eastAsia"/>
          <w:sz w:val="28"/>
          <w:szCs w:val="28"/>
        </w:rPr>
        <w:t>一、前期报名</w:t>
      </w:r>
    </w:p>
    <w:p w:rsidR="00F0217E" w:rsidRPr="00F61275" w:rsidRDefault="00F0217E" w:rsidP="00CA6BF8">
      <w:pPr>
        <w:ind w:firstLineChars="200" w:firstLine="480"/>
        <w:rPr>
          <w:rFonts w:hint="eastAsia"/>
          <w:sz w:val="24"/>
          <w:szCs w:val="24"/>
        </w:rPr>
      </w:pPr>
      <w:r w:rsidRPr="00F61275">
        <w:rPr>
          <w:rFonts w:hint="eastAsia"/>
          <w:sz w:val="24"/>
          <w:szCs w:val="24"/>
        </w:rPr>
        <w:t>报名信息收集</w:t>
      </w:r>
      <w:r w:rsidR="00CA6BF8">
        <w:rPr>
          <w:rFonts w:hint="eastAsia"/>
          <w:sz w:val="24"/>
          <w:szCs w:val="24"/>
        </w:rPr>
        <w:t>，</w:t>
      </w:r>
      <w:r w:rsidRPr="00F61275">
        <w:rPr>
          <w:rFonts w:hint="eastAsia"/>
          <w:sz w:val="24"/>
          <w:szCs w:val="24"/>
        </w:rPr>
        <w:t>微信公众号推送宣传消息时，在下面以二维码形式附上报名链接；</w:t>
      </w:r>
      <w:r w:rsidRPr="00F61275">
        <w:rPr>
          <w:rFonts w:hint="eastAsia"/>
          <w:sz w:val="24"/>
          <w:szCs w:val="24"/>
        </w:rPr>
        <w:t>包括参赛者（姓名，性别，学号，书院</w:t>
      </w:r>
      <w:r w:rsidRPr="00F61275">
        <w:rPr>
          <w:rFonts w:hint="eastAsia"/>
          <w:sz w:val="24"/>
          <w:szCs w:val="24"/>
        </w:rPr>
        <w:t>/</w:t>
      </w:r>
      <w:r w:rsidRPr="00F61275">
        <w:rPr>
          <w:rFonts w:hint="eastAsia"/>
          <w:sz w:val="24"/>
          <w:szCs w:val="24"/>
        </w:rPr>
        <w:t>学院，本</w:t>
      </w:r>
      <w:r w:rsidRPr="00F61275">
        <w:rPr>
          <w:rFonts w:hint="eastAsia"/>
          <w:sz w:val="24"/>
          <w:szCs w:val="24"/>
        </w:rPr>
        <w:t>/</w:t>
      </w:r>
      <w:r w:rsidRPr="00F61275">
        <w:rPr>
          <w:rFonts w:hint="eastAsia"/>
          <w:sz w:val="24"/>
          <w:szCs w:val="24"/>
        </w:rPr>
        <w:t>硕</w:t>
      </w:r>
      <w:r w:rsidRPr="00F61275">
        <w:rPr>
          <w:rFonts w:hint="eastAsia"/>
          <w:sz w:val="24"/>
          <w:szCs w:val="24"/>
        </w:rPr>
        <w:t>/</w:t>
      </w:r>
      <w:r w:rsidRPr="00F61275">
        <w:rPr>
          <w:rFonts w:hint="eastAsia"/>
          <w:sz w:val="24"/>
          <w:szCs w:val="24"/>
        </w:rPr>
        <w:t>博，联系方式）</w:t>
      </w:r>
    </w:p>
    <w:p w:rsidR="00480603" w:rsidRDefault="00480603" w:rsidP="00480603">
      <w:pPr>
        <w:rPr>
          <w:rFonts w:hint="eastAsia"/>
          <w:sz w:val="28"/>
          <w:szCs w:val="28"/>
        </w:rPr>
      </w:pPr>
      <w:r>
        <w:rPr>
          <w:rFonts w:hint="eastAsia"/>
          <w:sz w:val="28"/>
          <w:szCs w:val="28"/>
        </w:rPr>
        <w:t>二、正式活动</w:t>
      </w:r>
    </w:p>
    <w:p w:rsidR="00087910" w:rsidRPr="00F61275" w:rsidRDefault="00087910" w:rsidP="00087910">
      <w:pPr>
        <w:rPr>
          <w:sz w:val="24"/>
          <w:szCs w:val="24"/>
        </w:rPr>
      </w:pPr>
      <w:r w:rsidRPr="00F61275">
        <w:rPr>
          <w:rFonts w:hint="eastAsia"/>
          <w:sz w:val="24"/>
          <w:szCs w:val="24"/>
        </w:rPr>
        <w:t>①活动方式：长跑，问答，</w:t>
      </w:r>
      <w:r w:rsidR="0055118E" w:rsidRPr="00F61275">
        <w:rPr>
          <w:rFonts w:hint="eastAsia"/>
          <w:sz w:val="24"/>
          <w:szCs w:val="24"/>
        </w:rPr>
        <w:t>（</w:t>
      </w:r>
      <w:r w:rsidRPr="00F61275">
        <w:rPr>
          <w:rFonts w:hint="eastAsia"/>
          <w:sz w:val="24"/>
          <w:szCs w:val="24"/>
        </w:rPr>
        <w:t>抽奖</w:t>
      </w:r>
      <w:r w:rsidR="0055118E" w:rsidRPr="00F61275">
        <w:rPr>
          <w:rFonts w:hint="eastAsia"/>
          <w:sz w:val="24"/>
          <w:szCs w:val="24"/>
        </w:rPr>
        <w:t>）</w:t>
      </w:r>
    </w:p>
    <w:p w:rsidR="00087910" w:rsidRPr="00F61275" w:rsidRDefault="00087910" w:rsidP="00087910">
      <w:pPr>
        <w:rPr>
          <w:sz w:val="24"/>
          <w:szCs w:val="24"/>
        </w:rPr>
      </w:pPr>
      <w:r w:rsidRPr="00F61275">
        <w:rPr>
          <w:rFonts w:hint="eastAsia"/>
          <w:sz w:val="24"/>
          <w:szCs w:val="24"/>
        </w:rPr>
        <w:t>②活动流程：</w:t>
      </w:r>
    </w:p>
    <w:p w:rsidR="00CA23FE" w:rsidRDefault="00480603" w:rsidP="00087910">
      <w:pPr>
        <w:rPr>
          <w:sz w:val="24"/>
          <w:szCs w:val="24"/>
        </w:rPr>
      </w:pPr>
      <w:r w:rsidRPr="00F61275">
        <w:rPr>
          <w:sz w:val="24"/>
          <w:szCs w:val="24"/>
        </w:rPr>
        <w:tab/>
      </w:r>
      <w:r w:rsidR="00CA23FE">
        <w:rPr>
          <w:sz w:val="24"/>
          <w:szCs w:val="24"/>
        </w:rPr>
        <w:t>（</w:t>
      </w:r>
      <w:r w:rsidR="00CA23FE">
        <w:rPr>
          <w:sz w:val="24"/>
          <w:szCs w:val="24"/>
        </w:rPr>
        <w:t>1</w:t>
      </w:r>
      <w:r w:rsidR="00CA23FE">
        <w:rPr>
          <w:sz w:val="24"/>
          <w:szCs w:val="24"/>
        </w:rPr>
        <w:t>）</w:t>
      </w:r>
      <w:r w:rsidRPr="00F61275">
        <w:rPr>
          <w:rFonts w:hint="eastAsia"/>
          <w:sz w:val="24"/>
          <w:szCs w:val="24"/>
        </w:rPr>
        <w:t>参赛者按时到达</w:t>
      </w:r>
      <w:r w:rsidR="00F0217E" w:rsidRPr="00F61275">
        <w:rPr>
          <w:rFonts w:hint="eastAsia"/>
          <w:sz w:val="24"/>
          <w:szCs w:val="24"/>
        </w:rPr>
        <w:t>西安交大兴庆校区东南田径</w:t>
      </w:r>
      <w:r w:rsidR="00CA23FE">
        <w:rPr>
          <w:rFonts w:hint="eastAsia"/>
          <w:sz w:val="24"/>
          <w:szCs w:val="24"/>
        </w:rPr>
        <w:t>场；</w:t>
      </w:r>
      <w:r w:rsidR="0036252D">
        <w:rPr>
          <w:rFonts w:hint="eastAsia"/>
          <w:sz w:val="24"/>
          <w:szCs w:val="24"/>
        </w:rPr>
        <w:t>在规定时间段内跑步；</w:t>
      </w:r>
    </w:p>
    <w:p w:rsidR="00CA23FE" w:rsidRDefault="00CA23FE" w:rsidP="00CA23FE">
      <w:pPr>
        <w:ind w:firstLine="420"/>
        <w:rPr>
          <w:sz w:val="24"/>
          <w:szCs w:val="24"/>
        </w:rPr>
      </w:pPr>
      <w:bookmarkStart w:id="0" w:name="OLE_LINK10"/>
      <w:bookmarkStart w:id="1" w:name="OLE_LINK11"/>
      <w:r>
        <w:rPr>
          <w:sz w:val="24"/>
          <w:szCs w:val="24"/>
        </w:rPr>
        <w:t>（</w:t>
      </w:r>
      <w:r>
        <w:rPr>
          <w:sz w:val="24"/>
          <w:szCs w:val="24"/>
        </w:rPr>
        <w:t>2</w:t>
      </w:r>
      <w:r>
        <w:rPr>
          <w:sz w:val="24"/>
          <w:szCs w:val="24"/>
        </w:rPr>
        <w:t>）</w:t>
      </w:r>
      <w:bookmarkEnd w:id="0"/>
      <w:bookmarkEnd w:id="1"/>
      <w:r w:rsidR="00F61275" w:rsidRPr="00F61275">
        <w:rPr>
          <w:rFonts w:hint="eastAsia"/>
          <w:sz w:val="24"/>
          <w:szCs w:val="24"/>
        </w:rPr>
        <w:t>在起点处调整计步装置，经工作人员</w:t>
      </w:r>
      <w:r w:rsidR="003C1E04">
        <w:rPr>
          <w:rFonts w:hint="eastAsia"/>
          <w:sz w:val="24"/>
          <w:szCs w:val="24"/>
        </w:rPr>
        <w:t>检查后</w:t>
      </w:r>
      <w:r w:rsidR="00F61275" w:rsidRPr="00F61275">
        <w:rPr>
          <w:rFonts w:hint="eastAsia"/>
          <w:sz w:val="24"/>
          <w:szCs w:val="24"/>
        </w:rPr>
        <w:t>方可开始跑步</w:t>
      </w:r>
      <w:r w:rsidR="003C1E04">
        <w:rPr>
          <w:rFonts w:hint="eastAsia"/>
          <w:sz w:val="24"/>
          <w:szCs w:val="24"/>
        </w:rPr>
        <w:t>，跑步距离请</w:t>
      </w:r>
    </w:p>
    <w:p w:rsidR="00480603" w:rsidRDefault="003C1E04" w:rsidP="0036252D">
      <w:pPr>
        <w:ind w:leftChars="400" w:left="840"/>
        <w:rPr>
          <w:rFonts w:hint="eastAsia"/>
          <w:sz w:val="24"/>
          <w:szCs w:val="24"/>
        </w:rPr>
      </w:pPr>
      <w:r>
        <w:rPr>
          <w:rFonts w:hint="eastAsia"/>
          <w:sz w:val="24"/>
          <w:szCs w:val="24"/>
        </w:rPr>
        <w:t>参赛者视个人具体情况</w:t>
      </w:r>
      <w:r w:rsidR="00CA23FE">
        <w:rPr>
          <w:rFonts w:hint="eastAsia"/>
          <w:sz w:val="24"/>
          <w:szCs w:val="24"/>
        </w:rPr>
        <w:t>而定（男同学≥</w:t>
      </w:r>
      <w:r w:rsidR="00CA23FE">
        <w:rPr>
          <w:rFonts w:hint="eastAsia"/>
          <w:sz w:val="24"/>
          <w:szCs w:val="24"/>
        </w:rPr>
        <w:t>1km</w:t>
      </w:r>
      <w:r w:rsidR="00CA23FE">
        <w:rPr>
          <w:rFonts w:hint="eastAsia"/>
          <w:sz w:val="24"/>
          <w:szCs w:val="24"/>
        </w:rPr>
        <w:t>，女同学≥</w:t>
      </w:r>
      <w:r w:rsidR="00CA23FE">
        <w:rPr>
          <w:rFonts w:hint="eastAsia"/>
          <w:sz w:val="24"/>
          <w:szCs w:val="24"/>
        </w:rPr>
        <w:t>800m</w:t>
      </w:r>
      <w:r w:rsidR="00300BC8">
        <w:rPr>
          <w:rFonts w:hint="eastAsia"/>
          <w:sz w:val="24"/>
          <w:szCs w:val="24"/>
        </w:rPr>
        <w:t>）；</w:t>
      </w:r>
      <w:r w:rsidR="0036252D">
        <w:rPr>
          <w:rFonts w:hint="eastAsia"/>
          <w:sz w:val="24"/>
          <w:szCs w:val="24"/>
        </w:rPr>
        <w:t>跑完步后在终点处将计步设备中的数据报告给工作人员后折换积分并领取物品；</w:t>
      </w:r>
    </w:p>
    <w:p w:rsidR="0036252D" w:rsidRDefault="0036252D" w:rsidP="003A5D89">
      <w:pPr>
        <w:ind w:leftChars="200" w:left="900" w:hangingChars="200" w:hanging="480"/>
        <w:rPr>
          <w:sz w:val="24"/>
          <w:szCs w:val="24"/>
        </w:rPr>
      </w:pPr>
      <w:r>
        <w:rPr>
          <w:sz w:val="24"/>
          <w:szCs w:val="24"/>
        </w:rPr>
        <w:t>（</w:t>
      </w:r>
      <w:r>
        <w:rPr>
          <w:sz w:val="24"/>
          <w:szCs w:val="24"/>
        </w:rPr>
        <w:t>3</w:t>
      </w:r>
      <w:r w:rsidR="003A5D89">
        <w:rPr>
          <w:sz w:val="24"/>
          <w:szCs w:val="24"/>
        </w:rPr>
        <w:t>）</w:t>
      </w:r>
      <w:r w:rsidR="003A5D89">
        <w:rPr>
          <w:rFonts w:hint="eastAsia"/>
          <w:sz w:val="24"/>
          <w:szCs w:val="24"/>
        </w:rPr>
        <w:t>参赛者领取物品后可以到自闭症只是讲解处听取讲解并自愿参加问答环节；</w:t>
      </w:r>
    </w:p>
    <w:p w:rsidR="003A5D89" w:rsidRPr="00F61275" w:rsidRDefault="003A5D89" w:rsidP="003A5D89">
      <w:pPr>
        <w:ind w:leftChars="200" w:left="900" w:hangingChars="200" w:hanging="480"/>
        <w:rPr>
          <w:rFonts w:hint="eastAsia"/>
          <w:sz w:val="24"/>
          <w:szCs w:val="24"/>
        </w:rPr>
      </w:pPr>
      <w:r>
        <w:rPr>
          <w:rFonts w:hint="eastAsia"/>
          <w:sz w:val="24"/>
          <w:szCs w:val="24"/>
        </w:rPr>
        <w:t>（</w:t>
      </w:r>
      <w:r>
        <w:rPr>
          <w:rFonts w:hint="eastAsia"/>
          <w:sz w:val="24"/>
          <w:szCs w:val="24"/>
        </w:rPr>
        <w:t>4</w:t>
      </w:r>
      <w:r>
        <w:rPr>
          <w:rFonts w:hint="eastAsia"/>
          <w:sz w:val="24"/>
          <w:szCs w:val="24"/>
        </w:rPr>
        <w:t>）签名墙留念，参赛者可以到活动举办方准备的白板处写下自己的名字，并拍照留念；</w:t>
      </w:r>
    </w:p>
    <w:p w:rsidR="00087910" w:rsidRPr="00BE2375" w:rsidRDefault="00E31811" w:rsidP="00087910">
      <w:pPr>
        <w:rPr>
          <w:sz w:val="20"/>
          <w:szCs w:val="28"/>
        </w:rPr>
      </w:pPr>
      <w:r w:rsidRPr="00E31811">
        <w:rPr>
          <w:rFonts w:hint="eastAsia"/>
          <w:sz w:val="28"/>
          <w:szCs w:val="28"/>
        </w:rPr>
        <w:t>三</w:t>
      </w:r>
      <w:r>
        <w:rPr>
          <w:rFonts w:hint="eastAsia"/>
          <w:sz w:val="28"/>
          <w:szCs w:val="28"/>
        </w:rPr>
        <w:t>、积分兑换规则：</w:t>
      </w:r>
      <w:r w:rsidR="00CA6BF8" w:rsidRPr="00BE2375">
        <w:rPr>
          <w:rFonts w:hint="eastAsia"/>
          <w:sz w:val="20"/>
          <w:szCs w:val="28"/>
        </w:rPr>
        <w:t>（视赞助和参赛人员数目而定</w:t>
      </w:r>
      <w:r w:rsidR="00F676A9" w:rsidRPr="00BE2375">
        <w:rPr>
          <w:rFonts w:hint="eastAsia"/>
          <w:sz w:val="20"/>
          <w:szCs w:val="28"/>
        </w:rPr>
        <w:t>，这里</w:t>
      </w:r>
      <w:r w:rsidR="0078556E" w:rsidRPr="00BE2375">
        <w:rPr>
          <w:rFonts w:hint="eastAsia"/>
          <w:sz w:val="20"/>
          <w:szCs w:val="28"/>
        </w:rPr>
        <w:t>是</w:t>
      </w:r>
      <w:r w:rsidR="00F676A9" w:rsidRPr="00BE2375">
        <w:rPr>
          <w:rFonts w:hint="eastAsia"/>
          <w:sz w:val="20"/>
          <w:szCs w:val="28"/>
        </w:rPr>
        <w:t>概略</w:t>
      </w:r>
      <w:r w:rsidR="0078556E" w:rsidRPr="00BE2375">
        <w:rPr>
          <w:rFonts w:hint="eastAsia"/>
          <w:sz w:val="20"/>
          <w:szCs w:val="28"/>
        </w:rPr>
        <w:t>，</w:t>
      </w:r>
      <w:r w:rsidR="008173A5">
        <w:rPr>
          <w:rFonts w:hint="eastAsia"/>
          <w:sz w:val="20"/>
          <w:szCs w:val="28"/>
        </w:rPr>
        <w:t>待</w:t>
      </w:r>
      <w:r w:rsidR="0078556E" w:rsidRPr="00BE2375">
        <w:rPr>
          <w:rFonts w:hint="eastAsia"/>
          <w:sz w:val="20"/>
          <w:szCs w:val="28"/>
        </w:rPr>
        <w:t>后期修改</w:t>
      </w:r>
      <w:r w:rsidR="00CA6BF8" w:rsidRPr="00BE2375">
        <w:rPr>
          <w:rFonts w:hint="eastAsia"/>
          <w:sz w:val="20"/>
          <w:szCs w:val="28"/>
        </w:rPr>
        <w:t>）</w:t>
      </w:r>
    </w:p>
    <w:p w:rsidR="00F676A9" w:rsidRDefault="00BE2375" w:rsidP="0093078F">
      <w:pPr>
        <w:rPr>
          <w:sz w:val="24"/>
          <w:szCs w:val="24"/>
        </w:rPr>
      </w:pPr>
      <w:r w:rsidRPr="0093078F">
        <w:rPr>
          <w:rFonts w:hint="eastAsia"/>
          <w:sz w:val="24"/>
          <w:szCs w:val="24"/>
        </w:rPr>
        <w:t>①男生里程＜</w:t>
      </w:r>
      <w:r w:rsidRPr="0093078F">
        <w:rPr>
          <w:rFonts w:hint="eastAsia"/>
          <w:sz w:val="24"/>
          <w:szCs w:val="24"/>
        </w:rPr>
        <w:t>1km</w:t>
      </w:r>
      <w:r w:rsidRPr="0093078F">
        <w:rPr>
          <w:rFonts w:hint="eastAsia"/>
          <w:sz w:val="24"/>
          <w:szCs w:val="24"/>
        </w:rPr>
        <w:t>，女生</w:t>
      </w:r>
      <w:r w:rsidR="0093078F" w:rsidRPr="0093078F">
        <w:rPr>
          <w:rFonts w:hint="eastAsia"/>
          <w:sz w:val="24"/>
          <w:szCs w:val="24"/>
        </w:rPr>
        <w:t>里程</w:t>
      </w:r>
      <w:r w:rsidRPr="0093078F">
        <w:rPr>
          <w:rFonts w:hint="eastAsia"/>
          <w:sz w:val="24"/>
          <w:szCs w:val="24"/>
        </w:rPr>
        <w:t>＜</w:t>
      </w:r>
      <w:r w:rsidRPr="0093078F">
        <w:rPr>
          <w:rFonts w:hint="eastAsia"/>
          <w:sz w:val="24"/>
          <w:szCs w:val="24"/>
        </w:rPr>
        <w:t>800m</w:t>
      </w:r>
      <w:r w:rsidRPr="0093078F">
        <w:rPr>
          <w:rFonts w:hint="eastAsia"/>
          <w:sz w:val="24"/>
          <w:szCs w:val="24"/>
        </w:rPr>
        <w:t>，不参加积分兑换</w:t>
      </w:r>
      <w:r w:rsidR="0093078F">
        <w:rPr>
          <w:rFonts w:hint="eastAsia"/>
          <w:sz w:val="24"/>
          <w:szCs w:val="24"/>
        </w:rPr>
        <w:t>活动，可参加问答与签名留念活动</w:t>
      </w:r>
      <w:r w:rsidRPr="0093078F">
        <w:rPr>
          <w:rFonts w:hint="eastAsia"/>
          <w:sz w:val="24"/>
          <w:szCs w:val="24"/>
        </w:rPr>
        <w:t>；</w:t>
      </w:r>
    </w:p>
    <w:p w:rsidR="0093078F" w:rsidRDefault="0093078F" w:rsidP="0093078F">
      <w:pPr>
        <w:rPr>
          <w:sz w:val="24"/>
          <w:szCs w:val="24"/>
        </w:rPr>
      </w:pPr>
      <w:r>
        <w:rPr>
          <w:rFonts w:hint="eastAsia"/>
          <w:sz w:val="24"/>
          <w:szCs w:val="24"/>
        </w:rPr>
        <w:t>②男生</w:t>
      </w:r>
      <w:r>
        <w:rPr>
          <w:rFonts w:hint="eastAsia"/>
          <w:sz w:val="24"/>
          <w:szCs w:val="24"/>
        </w:rPr>
        <w:t>1km</w:t>
      </w:r>
      <w:r>
        <w:rPr>
          <w:rFonts w:hint="eastAsia"/>
          <w:sz w:val="24"/>
          <w:szCs w:val="24"/>
        </w:rPr>
        <w:t>兑换</w:t>
      </w:r>
      <w:r>
        <w:rPr>
          <w:rFonts w:hint="eastAsia"/>
          <w:sz w:val="24"/>
          <w:szCs w:val="24"/>
        </w:rPr>
        <w:t>2</w:t>
      </w:r>
      <w:r>
        <w:rPr>
          <w:rFonts w:hint="eastAsia"/>
          <w:sz w:val="24"/>
          <w:szCs w:val="24"/>
        </w:rPr>
        <w:t>积分，女生</w:t>
      </w:r>
      <w:r>
        <w:rPr>
          <w:rFonts w:hint="eastAsia"/>
          <w:sz w:val="24"/>
          <w:szCs w:val="24"/>
        </w:rPr>
        <w:t>800m</w:t>
      </w:r>
      <w:r>
        <w:rPr>
          <w:rFonts w:hint="eastAsia"/>
          <w:sz w:val="24"/>
          <w:szCs w:val="24"/>
        </w:rPr>
        <w:t>兑换</w:t>
      </w:r>
      <w:r>
        <w:rPr>
          <w:rFonts w:hint="eastAsia"/>
          <w:sz w:val="24"/>
          <w:szCs w:val="24"/>
        </w:rPr>
        <w:t>2</w:t>
      </w:r>
      <w:r>
        <w:rPr>
          <w:rFonts w:hint="eastAsia"/>
          <w:sz w:val="24"/>
          <w:szCs w:val="24"/>
        </w:rPr>
        <w:t>积分，以此类推，每人最高兑换</w:t>
      </w:r>
      <w:r>
        <w:rPr>
          <w:rFonts w:hint="eastAsia"/>
          <w:sz w:val="24"/>
          <w:szCs w:val="24"/>
        </w:rPr>
        <w:t>20</w:t>
      </w:r>
      <w:r>
        <w:rPr>
          <w:rFonts w:hint="eastAsia"/>
          <w:sz w:val="24"/>
          <w:szCs w:val="24"/>
        </w:rPr>
        <w:t>积分；</w:t>
      </w:r>
    </w:p>
    <w:p w:rsidR="00A948EA" w:rsidRDefault="00A948EA" w:rsidP="0093078F">
      <w:pPr>
        <w:rPr>
          <w:sz w:val="24"/>
          <w:szCs w:val="24"/>
        </w:rPr>
      </w:pPr>
      <w:r>
        <w:rPr>
          <w:rFonts w:hint="eastAsia"/>
          <w:sz w:val="24"/>
          <w:szCs w:val="24"/>
        </w:rPr>
        <w:t>③可以</w:t>
      </w:r>
      <w:r w:rsidR="001C71D3">
        <w:rPr>
          <w:rFonts w:hint="eastAsia"/>
          <w:sz w:val="24"/>
          <w:szCs w:val="24"/>
        </w:rPr>
        <w:t>按小组参赛</w:t>
      </w:r>
      <w:r w:rsidR="001C71D3">
        <w:rPr>
          <w:rFonts w:hint="eastAsia"/>
          <w:sz w:val="24"/>
          <w:szCs w:val="24"/>
        </w:rPr>
        <w:t xml:space="preserve"> (</w:t>
      </w:r>
      <w:r w:rsidR="001C71D3">
        <w:rPr>
          <w:rFonts w:hint="eastAsia"/>
          <w:sz w:val="24"/>
          <w:szCs w:val="24"/>
        </w:rPr>
        <w:t>≤</w:t>
      </w:r>
      <w:r w:rsidR="001C71D3">
        <w:rPr>
          <w:rFonts w:hint="eastAsia"/>
          <w:sz w:val="24"/>
          <w:szCs w:val="24"/>
        </w:rPr>
        <w:t>3</w:t>
      </w:r>
      <w:r w:rsidR="001C71D3">
        <w:rPr>
          <w:rFonts w:hint="eastAsia"/>
          <w:sz w:val="24"/>
          <w:szCs w:val="24"/>
        </w:rPr>
        <w:t>人</w:t>
      </w:r>
      <w:r w:rsidR="001C71D3">
        <w:rPr>
          <w:rFonts w:hint="eastAsia"/>
          <w:sz w:val="24"/>
          <w:szCs w:val="24"/>
        </w:rPr>
        <w:t>)</w:t>
      </w:r>
      <w:r w:rsidR="001C71D3">
        <w:rPr>
          <w:rFonts w:hint="eastAsia"/>
          <w:sz w:val="24"/>
          <w:szCs w:val="24"/>
        </w:rPr>
        <w:t>，</w:t>
      </w:r>
      <w:r w:rsidR="001C71D3">
        <w:rPr>
          <w:rFonts w:hint="eastAsia"/>
          <w:sz w:val="24"/>
          <w:szCs w:val="24"/>
        </w:rPr>
        <w:t>多人积分进行组合</w:t>
      </w:r>
      <w:r w:rsidR="001C71D3">
        <w:rPr>
          <w:rFonts w:hint="eastAsia"/>
          <w:sz w:val="24"/>
          <w:szCs w:val="24"/>
        </w:rPr>
        <w:t>，然后兑换积分；</w:t>
      </w:r>
      <w:r w:rsidR="00381C0B">
        <w:rPr>
          <w:rFonts w:hint="eastAsia"/>
          <w:sz w:val="24"/>
          <w:szCs w:val="24"/>
        </w:rPr>
        <w:t>小组兑换积分不超过</w:t>
      </w:r>
      <w:r w:rsidR="00381C0B">
        <w:rPr>
          <w:rFonts w:hint="eastAsia"/>
          <w:sz w:val="24"/>
          <w:szCs w:val="24"/>
        </w:rPr>
        <w:t>70</w:t>
      </w:r>
      <w:r w:rsidR="00381C0B">
        <w:rPr>
          <w:rFonts w:hint="eastAsia"/>
          <w:sz w:val="24"/>
          <w:szCs w:val="24"/>
        </w:rPr>
        <w:t>积分；</w:t>
      </w:r>
    </w:p>
    <w:p w:rsidR="00A6435F" w:rsidRPr="00DE66CD" w:rsidRDefault="008173A5" w:rsidP="0093078F">
      <w:pPr>
        <w:rPr>
          <w:sz w:val="24"/>
          <w:szCs w:val="24"/>
        </w:rPr>
      </w:pPr>
      <w:r w:rsidRPr="008173A5">
        <w:rPr>
          <w:rFonts w:hint="eastAsia"/>
          <w:sz w:val="28"/>
          <w:szCs w:val="28"/>
        </w:rPr>
        <w:t>四、</w:t>
      </w:r>
      <w:r w:rsidR="00315185">
        <w:rPr>
          <w:rFonts w:hint="eastAsia"/>
          <w:sz w:val="28"/>
          <w:szCs w:val="28"/>
        </w:rPr>
        <w:t>问答环节：</w:t>
      </w:r>
      <w:r w:rsidR="00DE66CD">
        <w:rPr>
          <w:rFonts w:hint="eastAsia"/>
          <w:sz w:val="28"/>
          <w:szCs w:val="28"/>
        </w:rPr>
        <w:t>（</w:t>
      </w:r>
      <w:r w:rsidR="00A6435F" w:rsidRPr="00DE66CD">
        <w:rPr>
          <w:rFonts w:hint="eastAsia"/>
          <w:sz w:val="24"/>
          <w:szCs w:val="24"/>
        </w:rPr>
        <w:t>问答环节作为跑步积分兑换环节的</w:t>
      </w:r>
      <w:r w:rsidR="00DE66CD">
        <w:rPr>
          <w:rFonts w:hint="eastAsia"/>
          <w:sz w:val="24"/>
          <w:szCs w:val="24"/>
        </w:rPr>
        <w:t>补充，即里程凑整）</w:t>
      </w:r>
    </w:p>
    <w:p w:rsidR="00315185" w:rsidRDefault="00315185" w:rsidP="0093078F">
      <w:pPr>
        <w:rPr>
          <w:sz w:val="24"/>
          <w:szCs w:val="24"/>
        </w:rPr>
      </w:pPr>
      <w:r w:rsidRPr="00D02BFF">
        <w:rPr>
          <w:rFonts w:hint="eastAsia"/>
          <w:sz w:val="24"/>
          <w:szCs w:val="24"/>
        </w:rPr>
        <w:t>①问题内容：</w:t>
      </w:r>
      <w:r w:rsidRPr="00D02BFF">
        <w:rPr>
          <w:rFonts w:hint="eastAsia"/>
          <w:sz w:val="24"/>
          <w:szCs w:val="24"/>
        </w:rPr>
        <w:t>(</w:t>
      </w:r>
      <w:r w:rsidRPr="00D02BFF">
        <w:rPr>
          <w:rFonts w:hint="eastAsia"/>
          <w:sz w:val="24"/>
          <w:szCs w:val="24"/>
        </w:rPr>
        <w:t>自闭症，长征组合</w:t>
      </w:r>
      <w:r w:rsidRPr="00D02BFF">
        <w:rPr>
          <w:rFonts w:hint="eastAsia"/>
          <w:sz w:val="24"/>
          <w:szCs w:val="24"/>
        </w:rPr>
        <w:t>)</w:t>
      </w:r>
      <w:r w:rsidR="00D02BFF">
        <w:rPr>
          <w:rFonts w:hint="eastAsia"/>
          <w:sz w:val="24"/>
          <w:szCs w:val="24"/>
        </w:rPr>
        <w:t>；</w:t>
      </w:r>
    </w:p>
    <w:p w:rsidR="00A6435F" w:rsidRDefault="00A6435F" w:rsidP="0093078F">
      <w:pPr>
        <w:rPr>
          <w:sz w:val="24"/>
          <w:szCs w:val="24"/>
        </w:rPr>
      </w:pPr>
      <w:r>
        <w:rPr>
          <w:rFonts w:hint="eastAsia"/>
          <w:sz w:val="24"/>
          <w:szCs w:val="24"/>
        </w:rPr>
        <w:t>②</w:t>
      </w:r>
      <w:r w:rsidR="00DE66CD">
        <w:rPr>
          <w:rFonts w:hint="eastAsia"/>
          <w:sz w:val="24"/>
          <w:szCs w:val="24"/>
        </w:rPr>
        <w:t>按</w:t>
      </w:r>
      <w:r>
        <w:rPr>
          <w:rFonts w:hint="eastAsia"/>
          <w:sz w:val="24"/>
          <w:szCs w:val="24"/>
        </w:rPr>
        <w:t>个人</w:t>
      </w:r>
      <w:r w:rsidR="00DE66CD">
        <w:rPr>
          <w:rFonts w:hint="eastAsia"/>
          <w:sz w:val="24"/>
          <w:szCs w:val="24"/>
        </w:rPr>
        <w:t>参赛</w:t>
      </w:r>
      <w:r w:rsidR="00054962">
        <w:rPr>
          <w:rFonts w:hint="eastAsia"/>
          <w:sz w:val="24"/>
          <w:szCs w:val="24"/>
        </w:rPr>
        <w:t>者回答个问题；按</w:t>
      </w:r>
      <w:r w:rsidR="00DE66CD">
        <w:rPr>
          <w:rFonts w:hint="eastAsia"/>
          <w:sz w:val="24"/>
          <w:szCs w:val="24"/>
        </w:rPr>
        <w:t>小组参赛</w:t>
      </w:r>
      <w:r w:rsidR="00054962">
        <w:rPr>
          <w:rFonts w:hint="eastAsia"/>
          <w:sz w:val="24"/>
          <w:szCs w:val="24"/>
        </w:rPr>
        <w:t>者回答</w:t>
      </w:r>
      <w:r w:rsidR="00054962">
        <w:rPr>
          <w:rFonts w:hint="eastAsia"/>
          <w:sz w:val="24"/>
          <w:szCs w:val="24"/>
        </w:rPr>
        <w:t>5</w:t>
      </w:r>
      <w:r w:rsidR="00054962">
        <w:rPr>
          <w:rFonts w:hint="eastAsia"/>
          <w:sz w:val="24"/>
          <w:szCs w:val="24"/>
        </w:rPr>
        <w:t>个问题；</w:t>
      </w:r>
    </w:p>
    <w:p w:rsidR="00054962" w:rsidRDefault="00054962" w:rsidP="0093078F">
      <w:pPr>
        <w:rPr>
          <w:sz w:val="24"/>
          <w:szCs w:val="24"/>
        </w:rPr>
      </w:pPr>
      <w:r>
        <w:rPr>
          <w:rFonts w:hint="eastAsia"/>
          <w:sz w:val="24"/>
          <w:szCs w:val="24"/>
        </w:rPr>
        <w:t>③回答问题与里程凑整：</w:t>
      </w:r>
      <w:r>
        <w:rPr>
          <w:rFonts w:hint="eastAsia"/>
          <w:sz w:val="24"/>
          <w:szCs w:val="24"/>
        </w:rPr>
        <w:t>R</w:t>
      </w:r>
      <w:r>
        <w:rPr>
          <w:sz w:val="24"/>
          <w:szCs w:val="24"/>
        </w:rPr>
        <w:t>=</w:t>
      </w:r>
      <w:r>
        <w:rPr>
          <w:rFonts w:hint="eastAsia"/>
          <w:sz w:val="24"/>
          <w:szCs w:val="24"/>
        </w:rPr>
        <w:t>[</w:t>
      </w:r>
      <w:r>
        <w:rPr>
          <w:sz w:val="24"/>
          <w:szCs w:val="24"/>
        </w:rPr>
        <w:t>X+1</w:t>
      </w:r>
      <w:r>
        <w:rPr>
          <w:rFonts w:hint="eastAsia"/>
          <w:sz w:val="24"/>
          <w:szCs w:val="24"/>
        </w:rPr>
        <w:t>]</w:t>
      </w:r>
      <w:r>
        <w:rPr>
          <w:sz w:val="24"/>
          <w:szCs w:val="24"/>
        </w:rPr>
        <w:t>-X&lt;=0.5km</w:t>
      </w:r>
    </w:p>
    <w:p w:rsidR="00054962" w:rsidRPr="00054962" w:rsidRDefault="00054962" w:rsidP="0093078F">
      <w:pPr>
        <w:rPr>
          <w:rFonts w:hint="eastAsia"/>
          <w:sz w:val="24"/>
          <w:szCs w:val="24"/>
        </w:rPr>
      </w:pPr>
      <w:bookmarkStart w:id="2" w:name="_GoBack"/>
      <w:bookmarkEnd w:id="2"/>
    </w:p>
    <w:tbl>
      <w:tblPr>
        <w:tblStyle w:val="a5"/>
        <w:tblW w:w="6062" w:type="dxa"/>
        <w:tblInd w:w="1118" w:type="dxa"/>
        <w:tblLook w:val="04A0" w:firstRow="1" w:lastRow="0" w:firstColumn="1" w:lastColumn="0" w:noHBand="0" w:noVBand="1"/>
      </w:tblPr>
      <w:tblGrid>
        <w:gridCol w:w="2019"/>
        <w:gridCol w:w="2021"/>
        <w:gridCol w:w="2022"/>
      </w:tblGrid>
      <w:tr w:rsidR="00054962" w:rsidTr="00054962">
        <w:trPr>
          <w:trHeight w:val="233"/>
        </w:trPr>
        <w:tc>
          <w:tcPr>
            <w:tcW w:w="2019" w:type="dxa"/>
            <w:vMerge w:val="restart"/>
            <w:vAlign w:val="center"/>
          </w:tcPr>
          <w:p w:rsidR="00054962" w:rsidRPr="00054962" w:rsidRDefault="00054962" w:rsidP="00054962">
            <w:pPr>
              <w:jc w:val="center"/>
              <w:rPr>
                <w:rFonts w:hint="eastAsia"/>
                <w:sz w:val="24"/>
                <w:szCs w:val="24"/>
              </w:rPr>
            </w:pPr>
            <w:r>
              <w:rPr>
                <w:sz w:val="24"/>
                <w:szCs w:val="24"/>
              </w:rPr>
              <w:t>R</w:t>
            </w:r>
          </w:p>
        </w:tc>
        <w:tc>
          <w:tcPr>
            <w:tcW w:w="4043" w:type="dxa"/>
            <w:gridSpan w:val="2"/>
            <w:vAlign w:val="center"/>
          </w:tcPr>
          <w:p w:rsidR="00054962" w:rsidRDefault="00054962" w:rsidP="00054962">
            <w:pPr>
              <w:jc w:val="center"/>
              <w:rPr>
                <w:rFonts w:hint="eastAsia"/>
                <w:sz w:val="24"/>
                <w:szCs w:val="24"/>
              </w:rPr>
            </w:pPr>
            <w:r>
              <w:rPr>
                <w:rFonts w:hint="eastAsia"/>
                <w:sz w:val="24"/>
                <w:szCs w:val="24"/>
              </w:rPr>
              <w:t>需答对问题数目</w:t>
            </w:r>
          </w:p>
        </w:tc>
      </w:tr>
      <w:tr w:rsidR="00054962" w:rsidTr="00054962">
        <w:trPr>
          <w:trHeight w:val="232"/>
        </w:trPr>
        <w:tc>
          <w:tcPr>
            <w:tcW w:w="2019" w:type="dxa"/>
            <w:vMerge/>
          </w:tcPr>
          <w:p w:rsidR="00054962" w:rsidRDefault="00054962" w:rsidP="00054962">
            <w:pPr>
              <w:jc w:val="center"/>
              <w:rPr>
                <w:rFonts w:hint="eastAsia"/>
                <w:sz w:val="24"/>
                <w:szCs w:val="24"/>
              </w:rPr>
            </w:pPr>
          </w:p>
        </w:tc>
        <w:tc>
          <w:tcPr>
            <w:tcW w:w="2021" w:type="dxa"/>
          </w:tcPr>
          <w:p w:rsidR="00054962" w:rsidRDefault="00054962" w:rsidP="00054962">
            <w:pPr>
              <w:jc w:val="center"/>
              <w:rPr>
                <w:rFonts w:hint="eastAsia"/>
                <w:sz w:val="24"/>
                <w:szCs w:val="24"/>
              </w:rPr>
            </w:pPr>
            <w:r>
              <w:rPr>
                <w:rFonts w:hint="eastAsia"/>
                <w:sz w:val="24"/>
                <w:szCs w:val="24"/>
              </w:rPr>
              <w:t>个人</w:t>
            </w:r>
          </w:p>
        </w:tc>
        <w:tc>
          <w:tcPr>
            <w:tcW w:w="2022" w:type="dxa"/>
          </w:tcPr>
          <w:p w:rsidR="00054962" w:rsidRDefault="00054962" w:rsidP="00054962">
            <w:pPr>
              <w:jc w:val="center"/>
              <w:rPr>
                <w:rFonts w:hint="eastAsia"/>
                <w:sz w:val="24"/>
                <w:szCs w:val="24"/>
              </w:rPr>
            </w:pPr>
            <w:r>
              <w:rPr>
                <w:rFonts w:hint="eastAsia"/>
                <w:sz w:val="24"/>
                <w:szCs w:val="24"/>
              </w:rPr>
              <w:t>小组</w:t>
            </w:r>
          </w:p>
        </w:tc>
      </w:tr>
      <w:tr w:rsidR="00054962" w:rsidTr="00054962">
        <w:trPr>
          <w:trHeight w:val="493"/>
        </w:trPr>
        <w:tc>
          <w:tcPr>
            <w:tcW w:w="2019" w:type="dxa"/>
          </w:tcPr>
          <w:p w:rsidR="00054962" w:rsidRDefault="00054962" w:rsidP="00054962">
            <w:pPr>
              <w:jc w:val="center"/>
              <w:rPr>
                <w:rFonts w:hint="eastAsia"/>
                <w:sz w:val="24"/>
                <w:szCs w:val="24"/>
              </w:rPr>
            </w:pPr>
            <w:r>
              <w:rPr>
                <w:rFonts w:hint="eastAsia"/>
                <w:sz w:val="24"/>
                <w:szCs w:val="24"/>
              </w:rPr>
              <w:t>0.1</w:t>
            </w:r>
            <w:r>
              <w:rPr>
                <w:rFonts w:hint="eastAsia"/>
                <w:sz w:val="24"/>
                <w:szCs w:val="24"/>
              </w:rPr>
              <w:t>≤</w:t>
            </w:r>
            <w:r>
              <w:rPr>
                <w:sz w:val="24"/>
                <w:szCs w:val="24"/>
              </w:rPr>
              <w:t>R</w:t>
            </w:r>
            <w:r>
              <w:rPr>
                <w:rFonts w:hint="eastAsia"/>
                <w:sz w:val="24"/>
                <w:szCs w:val="24"/>
              </w:rPr>
              <w:t>≤</w:t>
            </w:r>
            <w:r>
              <w:rPr>
                <w:rFonts w:hint="eastAsia"/>
                <w:sz w:val="24"/>
                <w:szCs w:val="24"/>
              </w:rPr>
              <w:t>0.2</w:t>
            </w:r>
          </w:p>
        </w:tc>
        <w:tc>
          <w:tcPr>
            <w:tcW w:w="2021" w:type="dxa"/>
          </w:tcPr>
          <w:p w:rsidR="00054962" w:rsidRDefault="00054962" w:rsidP="00054962">
            <w:pPr>
              <w:jc w:val="center"/>
              <w:rPr>
                <w:rFonts w:hint="eastAsia"/>
                <w:sz w:val="24"/>
                <w:szCs w:val="24"/>
              </w:rPr>
            </w:pPr>
            <w:r>
              <w:rPr>
                <w:rFonts w:hint="eastAsia"/>
                <w:sz w:val="24"/>
                <w:szCs w:val="24"/>
              </w:rPr>
              <w:t>3</w:t>
            </w:r>
          </w:p>
        </w:tc>
        <w:tc>
          <w:tcPr>
            <w:tcW w:w="2022" w:type="dxa"/>
          </w:tcPr>
          <w:p w:rsidR="00054962" w:rsidRDefault="00054962" w:rsidP="00054962">
            <w:pPr>
              <w:jc w:val="center"/>
              <w:rPr>
                <w:rFonts w:hint="eastAsia"/>
                <w:sz w:val="24"/>
                <w:szCs w:val="24"/>
              </w:rPr>
            </w:pPr>
            <w:r>
              <w:rPr>
                <w:rFonts w:hint="eastAsia"/>
                <w:sz w:val="24"/>
                <w:szCs w:val="24"/>
              </w:rPr>
              <w:t>5</w:t>
            </w:r>
          </w:p>
        </w:tc>
      </w:tr>
      <w:tr w:rsidR="00054962" w:rsidTr="00054962">
        <w:trPr>
          <w:trHeight w:val="470"/>
        </w:trPr>
        <w:tc>
          <w:tcPr>
            <w:tcW w:w="2019" w:type="dxa"/>
          </w:tcPr>
          <w:p w:rsidR="00054962" w:rsidRDefault="00054962" w:rsidP="00054962">
            <w:pPr>
              <w:jc w:val="center"/>
              <w:rPr>
                <w:rFonts w:hint="eastAsia"/>
                <w:sz w:val="24"/>
                <w:szCs w:val="24"/>
              </w:rPr>
            </w:pPr>
            <w:r>
              <w:rPr>
                <w:rFonts w:hint="eastAsia"/>
                <w:sz w:val="24"/>
                <w:szCs w:val="24"/>
              </w:rPr>
              <w:t>0.2</w:t>
            </w:r>
            <w:r>
              <w:rPr>
                <w:rFonts w:hint="eastAsia"/>
                <w:sz w:val="24"/>
                <w:szCs w:val="24"/>
              </w:rPr>
              <w:t>≤</w:t>
            </w:r>
            <w:r>
              <w:rPr>
                <w:sz w:val="24"/>
                <w:szCs w:val="24"/>
              </w:rPr>
              <w:t>R</w:t>
            </w:r>
            <w:r>
              <w:rPr>
                <w:rFonts w:hint="eastAsia"/>
                <w:sz w:val="24"/>
                <w:szCs w:val="24"/>
              </w:rPr>
              <w:t>≤</w:t>
            </w:r>
            <w:r>
              <w:rPr>
                <w:rFonts w:hint="eastAsia"/>
                <w:sz w:val="24"/>
                <w:szCs w:val="24"/>
              </w:rPr>
              <w:t>0.4</w:t>
            </w:r>
          </w:p>
        </w:tc>
        <w:tc>
          <w:tcPr>
            <w:tcW w:w="2021" w:type="dxa"/>
          </w:tcPr>
          <w:p w:rsidR="00054962" w:rsidRDefault="00054962" w:rsidP="00054962">
            <w:pPr>
              <w:jc w:val="center"/>
              <w:rPr>
                <w:rFonts w:hint="eastAsia"/>
                <w:sz w:val="24"/>
                <w:szCs w:val="24"/>
              </w:rPr>
            </w:pPr>
            <w:r>
              <w:rPr>
                <w:rFonts w:hint="eastAsia"/>
                <w:sz w:val="24"/>
                <w:szCs w:val="24"/>
              </w:rPr>
              <w:t>2</w:t>
            </w:r>
          </w:p>
        </w:tc>
        <w:tc>
          <w:tcPr>
            <w:tcW w:w="2022" w:type="dxa"/>
          </w:tcPr>
          <w:p w:rsidR="00054962" w:rsidRDefault="00054962" w:rsidP="00054962">
            <w:pPr>
              <w:jc w:val="center"/>
              <w:rPr>
                <w:rFonts w:hint="eastAsia"/>
                <w:sz w:val="24"/>
                <w:szCs w:val="24"/>
              </w:rPr>
            </w:pPr>
            <w:r>
              <w:rPr>
                <w:rFonts w:hint="eastAsia"/>
                <w:sz w:val="24"/>
                <w:szCs w:val="24"/>
              </w:rPr>
              <w:t>4</w:t>
            </w:r>
          </w:p>
        </w:tc>
      </w:tr>
      <w:tr w:rsidR="00054962" w:rsidTr="00054962">
        <w:trPr>
          <w:trHeight w:val="493"/>
        </w:trPr>
        <w:tc>
          <w:tcPr>
            <w:tcW w:w="2019" w:type="dxa"/>
          </w:tcPr>
          <w:p w:rsidR="00054962" w:rsidRDefault="00054962" w:rsidP="00054962">
            <w:pPr>
              <w:jc w:val="center"/>
              <w:rPr>
                <w:rFonts w:hint="eastAsia"/>
                <w:sz w:val="24"/>
                <w:szCs w:val="24"/>
              </w:rPr>
            </w:pPr>
            <w:r>
              <w:rPr>
                <w:rFonts w:hint="eastAsia"/>
                <w:sz w:val="24"/>
                <w:szCs w:val="24"/>
              </w:rPr>
              <w:t>0.4</w:t>
            </w:r>
            <w:r>
              <w:rPr>
                <w:rFonts w:hint="eastAsia"/>
                <w:sz w:val="24"/>
                <w:szCs w:val="24"/>
              </w:rPr>
              <w:t>≤</w:t>
            </w:r>
            <w:r>
              <w:rPr>
                <w:sz w:val="24"/>
                <w:szCs w:val="24"/>
              </w:rPr>
              <w:t>R</w:t>
            </w:r>
            <w:r>
              <w:rPr>
                <w:rFonts w:hint="eastAsia"/>
                <w:sz w:val="24"/>
                <w:szCs w:val="24"/>
              </w:rPr>
              <w:t>≤</w:t>
            </w:r>
            <w:r>
              <w:rPr>
                <w:rFonts w:hint="eastAsia"/>
                <w:sz w:val="24"/>
                <w:szCs w:val="24"/>
              </w:rPr>
              <w:t>0.5</w:t>
            </w:r>
          </w:p>
        </w:tc>
        <w:tc>
          <w:tcPr>
            <w:tcW w:w="2021" w:type="dxa"/>
          </w:tcPr>
          <w:p w:rsidR="00054962" w:rsidRDefault="00054962" w:rsidP="00054962">
            <w:pPr>
              <w:jc w:val="center"/>
              <w:rPr>
                <w:rFonts w:hint="eastAsia"/>
                <w:sz w:val="24"/>
                <w:szCs w:val="24"/>
              </w:rPr>
            </w:pPr>
            <w:r>
              <w:rPr>
                <w:rFonts w:hint="eastAsia"/>
                <w:sz w:val="24"/>
                <w:szCs w:val="24"/>
              </w:rPr>
              <w:t>1</w:t>
            </w:r>
          </w:p>
        </w:tc>
        <w:tc>
          <w:tcPr>
            <w:tcW w:w="2022" w:type="dxa"/>
          </w:tcPr>
          <w:p w:rsidR="00054962" w:rsidRDefault="00054962" w:rsidP="00054962">
            <w:pPr>
              <w:jc w:val="center"/>
              <w:rPr>
                <w:rFonts w:hint="eastAsia"/>
                <w:sz w:val="24"/>
                <w:szCs w:val="24"/>
              </w:rPr>
            </w:pPr>
            <w:r>
              <w:rPr>
                <w:rFonts w:hint="eastAsia"/>
                <w:sz w:val="24"/>
                <w:szCs w:val="24"/>
              </w:rPr>
              <w:t>2</w:t>
            </w:r>
          </w:p>
        </w:tc>
      </w:tr>
    </w:tbl>
    <w:p w:rsidR="00054962" w:rsidRPr="00054962" w:rsidRDefault="00054962" w:rsidP="0093078F">
      <w:pPr>
        <w:rPr>
          <w:rFonts w:hint="eastAsia"/>
          <w:sz w:val="24"/>
          <w:szCs w:val="24"/>
        </w:rPr>
      </w:pPr>
    </w:p>
    <w:sectPr w:rsidR="00054962" w:rsidRPr="000549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7A23" w:rsidRDefault="00477A23" w:rsidP="00087910">
      <w:r>
        <w:separator/>
      </w:r>
    </w:p>
  </w:endnote>
  <w:endnote w:type="continuationSeparator" w:id="0">
    <w:p w:rsidR="00477A23" w:rsidRDefault="00477A23" w:rsidP="00087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7A23" w:rsidRDefault="00477A23" w:rsidP="00087910">
      <w:r>
        <w:separator/>
      </w:r>
    </w:p>
  </w:footnote>
  <w:footnote w:type="continuationSeparator" w:id="0">
    <w:p w:rsidR="00477A23" w:rsidRDefault="00477A23" w:rsidP="000879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BE9"/>
    <w:rsid w:val="00054962"/>
    <w:rsid w:val="00087910"/>
    <w:rsid w:val="001B1BE9"/>
    <w:rsid w:val="001C71D3"/>
    <w:rsid w:val="00300BC8"/>
    <w:rsid w:val="00315185"/>
    <w:rsid w:val="0036252D"/>
    <w:rsid w:val="00381C0B"/>
    <w:rsid w:val="003A5D89"/>
    <w:rsid w:val="003C1E04"/>
    <w:rsid w:val="00477A23"/>
    <w:rsid w:val="00480603"/>
    <w:rsid w:val="0055118E"/>
    <w:rsid w:val="006626D5"/>
    <w:rsid w:val="0078556E"/>
    <w:rsid w:val="008173A5"/>
    <w:rsid w:val="00827912"/>
    <w:rsid w:val="008C5CC4"/>
    <w:rsid w:val="00921E37"/>
    <w:rsid w:val="0093078F"/>
    <w:rsid w:val="00A6435F"/>
    <w:rsid w:val="00A948EA"/>
    <w:rsid w:val="00BE2375"/>
    <w:rsid w:val="00CA23FE"/>
    <w:rsid w:val="00CA6BF8"/>
    <w:rsid w:val="00D02BFF"/>
    <w:rsid w:val="00DE66CD"/>
    <w:rsid w:val="00E31811"/>
    <w:rsid w:val="00F0217E"/>
    <w:rsid w:val="00F61275"/>
    <w:rsid w:val="00F676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F96C2F-621D-49BD-B5AD-5AF1CB992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79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87910"/>
    <w:rPr>
      <w:sz w:val="18"/>
      <w:szCs w:val="18"/>
    </w:rPr>
  </w:style>
  <w:style w:type="paragraph" w:styleId="a4">
    <w:name w:val="footer"/>
    <w:basedOn w:val="a"/>
    <w:link w:val="Char0"/>
    <w:uiPriority w:val="99"/>
    <w:unhideWhenUsed/>
    <w:rsid w:val="00087910"/>
    <w:pPr>
      <w:tabs>
        <w:tab w:val="center" w:pos="4153"/>
        <w:tab w:val="right" w:pos="8306"/>
      </w:tabs>
      <w:snapToGrid w:val="0"/>
      <w:jc w:val="left"/>
    </w:pPr>
    <w:rPr>
      <w:sz w:val="18"/>
      <w:szCs w:val="18"/>
    </w:rPr>
  </w:style>
  <w:style w:type="character" w:customStyle="1" w:styleId="Char0">
    <w:name w:val="页脚 Char"/>
    <w:basedOn w:val="a0"/>
    <w:link w:val="a4"/>
    <w:uiPriority w:val="99"/>
    <w:rsid w:val="00087910"/>
    <w:rPr>
      <w:sz w:val="18"/>
      <w:szCs w:val="18"/>
    </w:rPr>
  </w:style>
  <w:style w:type="table" w:styleId="a5">
    <w:name w:val="Table Grid"/>
    <w:basedOn w:val="a1"/>
    <w:uiPriority w:val="39"/>
    <w:rsid w:val="000549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unhideWhenUsed/>
    <w:rsid w:val="00054962"/>
    <w:rPr>
      <w:sz w:val="18"/>
      <w:szCs w:val="18"/>
    </w:rPr>
  </w:style>
  <w:style w:type="character" w:customStyle="1" w:styleId="Char1">
    <w:name w:val="批注框文本 Char"/>
    <w:basedOn w:val="a0"/>
    <w:link w:val="a6"/>
    <w:uiPriority w:val="99"/>
    <w:semiHidden/>
    <w:rsid w:val="000549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99</Words>
  <Characters>568</Characters>
  <Application>Microsoft Office Word</Application>
  <DocSecurity>0</DocSecurity>
  <Lines>4</Lines>
  <Paragraphs>1</Paragraphs>
  <ScaleCrop>false</ScaleCrop>
  <Company/>
  <LinksUpToDate>false</LinksUpToDate>
  <CharactersWithSpaces>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Whis key</dc:creator>
  <cp:keywords/>
  <dc:description/>
  <cp:lastModifiedBy>Whis key</cp:lastModifiedBy>
  <cp:revision>22</cp:revision>
  <dcterms:created xsi:type="dcterms:W3CDTF">2017-10-16T00:20:00Z</dcterms:created>
  <dcterms:modified xsi:type="dcterms:W3CDTF">2017-10-16T01:40:00Z</dcterms:modified>
</cp:coreProperties>
</file>