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Kako će izgledati naš jezik u budućnosti? U velikoj mjeri, na to je pitanje nemoguće odgovoriti. U rječnik našeg jezika ulazit će, i izlaziti iz njega (</w:t>
      </w:r>
      <w:r>
        <w:rPr>
          <w:rFonts w:eastAsia="Tahoma" w:cs="Lohit Marathi" w:ascii="Times New Roman" w:hAnsi="Times New Roman"/>
          <w:b w:val="false"/>
          <w:bCs w:val="false"/>
          <w:i/>
          <w:iCs/>
          <w:color w:val="auto"/>
          <w:kern w:val="2"/>
          <w:sz w:val="20"/>
          <w:szCs w:val="20"/>
          <w:lang w:val="hr-HR" w:eastAsia="zh-CN" w:bidi="hi-IN"/>
        </w:rPr>
        <w:t>k</w:t>
      </w:r>
      <w:r>
        <w:rPr>
          <w:rFonts w:ascii="Times New Roman" w:hAnsi="Times New Roman"/>
          <w:b w:val="false"/>
          <w:bCs w:val="false"/>
          <w:i/>
          <w:iCs/>
          <w:sz w:val="20"/>
          <w:szCs w:val="20"/>
          <w:lang w:val="hr-HR"/>
        </w:rPr>
        <w:t xml:space="preserve">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(Da s</w:t>
      </w:r>
      <w:r>
        <w:rPr>
          <w:rFonts w:eastAsia="Tahoma" w:cs="Lohit Marathi" w:ascii="Times New Roman" w:hAnsi="Times New Roman"/>
          <w:b w:val="false"/>
          <w:bCs w:val="false"/>
          <w:i/>
          <w:iCs/>
          <w:color w:val="auto"/>
          <w:kern w:val="2"/>
          <w:sz w:val="20"/>
          <w:szCs w:val="20"/>
          <w:lang w:val="hr-HR" w:eastAsia="zh-CN" w:bidi="hi-IN"/>
        </w:rPr>
        <w:t>mo</w:t>
      </w:r>
      <w:r>
        <w:rPr>
          <w:rFonts w:ascii="Times New Roman" w:hAnsi="Times New Roman"/>
          <w:b w:val="false"/>
          <w:bCs w:val="false"/>
          <w:i/>
          <w:iCs/>
          <w:sz w:val="20"/>
          <w:szCs w:val="20"/>
          <w:lang w:val="hr-HR"/>
        </w:rPr>
        <w:t xml:space="preserve"> nekome u Rimskom Carstvu rek</w:t>
      </w:r>
      <w:r>
        <w:rPr>
          <w:rFonts w:eastAsia="Tahoma" w:cs="Lohit Marathi" w:ascii="Times New Roman" w:hAnsi="Times New Roman"/>
          <w:b w:val="false"/>
          <w:bCs w:val="false"/>
          <w:i/>
          <w:iCs/>
          <w:color w:val="auto"/>
          <w:kern w:val="2"/>
          <w:sz w:val="20"/>
          <w:szCs w:val="20"/>
          <w:lang w:val="hr-HR" w:eastAsia="zh-CN" w:bidi="hi-IN"/>
        </w:rPr>
        <w:t>li</w:t>
      </w:r>
      <w:r>
        <w:rPr>
          <w:rFonts w:ascii="Times New Roman" w:hAnsi="Times New Roman"/>
          <w:b w:val="false"/>
          <w:bCs w:val="false"/>
          <w:i/>
          <w:iCs/>
          <w:sz w:val="20"/>
          <w:szCs w:val="20"/>
          <w:lang w:val="hr-HR"/>
        </w:rPr>
        <w:t xml:space="preserve"> da će germanski jezik jednom biti internacionalni jezik, i da će skoro svi jezici svijeta imati riječi posuđene iz njega, gledali bi </w:t>
      </w:r>
      <w:r>
        <w:rPr>
          <w:rFonts w:eastAsia="Tahoma" w:cs="Lohit Marathi" w:ascii="Times New Roman" w:hAnsi="Times New Roman"/>
          <w:b w:val="false"/>
          <w:bCs w:val="false"/>
          <w:i/>
          <w:iCs/>
          <w:color w:val="auto"/>
          <w:kern w:val="2"/>
          <w:sz w:val="20"/>
          <w:szCs w:val="20"/>
          <w:lang w:val="hr-HR" w:eastAsia="zh-CN" w:bidi="hi-IN"/>
        </w:rPr>
        <w:t>nas</w:t>
      </w:r>
      <w:r>
        <w:rPr>
          <w:rFonts w:ascii="Times New Roman" w:hAnsi="Times New Roman"/>
          <w:b w:val="false"/>
          <w:bCs w:val="false"/>
          <w:i/>
          <w:iCs/>
          <w:sz w:val="20"/>
          <w:szCs w:val="20"/>
          <w:lang w:val="hr-HR"/>
        </w:rPr>
        <w:t xml:space="preserve"> u nevjerici.).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xml:space="preserve">, a fuzionalni u analitičke), ali te su zakonitosti komplicirane za računalno modelirati i vjerojatno pune izuzetaka (Armenski jezik, primjerice, je aglutinativan, razvio se iz fuzionalnog indoeuropskog prajezika, a nema dokaza da je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w:t>
      </w:r>
      <w:r>
        <w:rPr>
          <w:rFonts w:eastAsia="Tahoma" w:cs="Lohit Marathi" w:ascii="Times New Roman" w:hAnsi="Times New Roman"/>
          <w:b w:val="false"/>
          <w:bCs w:val="false"/>
          <w:i/>
          <w:iCs/>
          <w:color w:val="auto"/>
          <w:kern w:val="2"/>
          <w:sz w:val="20"/>
          <w:szCs w:val="20"/>
          <w:lang w:val="hr-HR" w:eastAsia="zh-CN" w:bidi="hi-IN"/>
        </w:rPr>
        <w:t>utjecaj</w:t>
      </w:r>
      <w:r>
        <w:rPr>
          <w:rFonts w:ascii="Times New Roman" w:hAnsi="Times New Roman"/>
          <w:b w:val="false"/>
          <w:bCs w:val="false"/>
          <w:i/>
          <w:iCs/>
          <w:sz w:val="20"/>
          <w:szCs w:val="20"/>
          <w:lang w:val="hr-HR"/>
        </w:rPr>
        <w:t xml:space="preserve"> engleskog jezika.). No, je li moguće predvidjeti kako će se razvijati fonologija jezika? Ovdje </w:t>
      </w:r>
      <w:r>
        <w:rPr>
          <w:rFonts w:eastAsia="Tahoma" w:cs="Lohit Marathi" w:ascii="Times New Roman" w:hAnsi="Times New Roman"/>
          <w:b w:val="false"/>
          <w:bCs w:val="false"/>
          <w:i/>
          <w:iCs/>
          <w:color w:val="auto"/>
          <w:kern w:val="2"/>
          <w:sz w:val="20"/>
          <w:szCs w:val="20"/>
          <w:lang w:val="hr-HR" w:eastAsia="zh-CN" w:bidi="hi-IN"/>
        </w:rPr>
        <w:t>istražujemo</w:t>
      </w:r>
      <w:r>
        <w:rPr>
          <w:rFonts w:ascii="Times New Roman" w:hAnsi="Times New Roman"/>
          <w:b w:val="false"/>
          <w:bCs w:val="false"/>
          <w:i/>
          <w:iCs/>
          <w:sz w:val="20"/>
          <w:szCs w:val="20"/>
          <w:lang w:val="hr-HR"/>
        </w:rPr>
        <w:t xml:space="preserve">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xml:space="preserve">. Također sam istražio mogu li računalni modeli biti korisni u </w:t>
      </w:r>
      <w:r>
        <w:rPr>
          <w:rFonts w:eastAsia="Tahoma" w:cs="Lohit Marathi" w:ascii="Times New Roman" w:hAnsi="Times New Roman"/>
          <w:b w:val="false"/>
          <w:bCs w:val="false"/>
          <w:i/>
          <w:iCs/>
          <w:color w:val="auto"/>
          <w:kern w:val="2"/>
          <w:sz w:val="20"/>
          <w:szCs w:val="20"/>
          <w:lang w:val="hr-HR" w:eastAsia="zh-CN" w:bidi="hi-IN"/>
        </w:rPr>
        <w:t>toponimiji</w:t>
      </w:r>
      <w:r>
        <w:rPr>
          <w:rFonts w:ascii="Times New Roman" w:hAnsi="Times New Roman"/>
          <w:b w:val="false"/>
          <w:bCs w:val="false"/>
          <w:i/>
          <w:iCs/>
          <w:sz w:val="20"/>
          <w:szCs w:val="20"/>
          <w:lang w:val="hr-HR"/>
        </w:rPr>
        <w:t>, te, povezano s time, koliko na entropije ljudskih jezika utječu razni dijelovi gramatike.  Zaključio sam da, u hrvatskom jeziku, fono</w:t>
      </w:r>
      <w:r>
        <w:rPr>
          <w:rFonts w:eastAsia="Tahoma" w:cs="Lohit Marathi" w:ascii="Times New Roman" w:hAnsi="Times New Roman"/>
          <w:b w:val="false"/>
          <w:bCs w:val="false"/>
          <w:i/>
          <w:iCs/>
          <w:color w:val="auto"/>
          <w:kern w:val="2"/>
          <w:sz w:val="20"/>
          <w:szCs w:val="20"/>
          <w:lang w:val="hr-HR" w:eastAsia="zh-CN" w:bidi="hi-IN"/>
        </w:rPr>
        <w:t>logija</w:t>
      </w:r>
      <w:r>
        <w:rPr>
          <w:rFonts w:ascii="Times New Roman" w:hAnsi="Times New Roman"/>
          <w:b w:val="false"/>
          <w:bCs w:val="false"/>
          <w:i/>
          <w:iCs/>
          <w:sz w:val="20"/>
          <w:szCs w:val="20"/>
          <w:lang w:val="hr-HR"/>
        </w:rPr>
        <w:t xml:space="preserve"> oduzima 1.62 bita po simbolu entropije parova suglasnika, sintaksa 0.21 bit po simbolu, a morfologija 1.57 bita po simbolu, te da semantici ostaje 5.99 bita po simbolu.</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 xml:space="preserve">is?), words related to technology, the development of which is impossible to predict. The vocabulary of our language will also receive words from languages that will be used in international communication, which is dependent on politics, and it is also impossible to predict long-term (If you told somebody in Roman Empire that, one day, a Germanic language will be a global language, and that most of the languages all over the world will have loan-words from it, they will look at you oddly.).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w:t>
      </w:r>
      <w:r>
        <w:rPr>
          <w:rFonts w:eastAsia="Tahoma" w:cs="Lohit Marathi" w:ascii="Times New Roman" w:hAnsi="Times New Roman"/>
          <w:b w:val="false"/>
          <w:bCs w:val="false"/>
          <w:i/>
          <w:iCs/>
          <w:color w:val="auto"/>
          <w:kern w:val="2"/>
          <w:sz w:val="20"/>
          <w:szCs w:val="20"/>
          <w:lang w:val="en-US" w:eastAsia="zh-CN" w:bidi="hi-IN"/>
        </w:rPr>
        <w:t>toponomastics</w:t>
      </w:r>
      <w:r>
        <w:rPr>
          <w:rFonts w:ascii="Times New Roman" w:hAnsi="Times New Roman"/>
          <w:b w:val="false"/>
          <w:bCs w:val="false"/>
          <w:i/>
          <w:iCs/>
          <w:sz w:val="20"/>
          <w:szCs w:val="20"/>
          <w:lang w:val="en-US"/>
        </w:rPr>
        <w:t xml:space="preserve">, and, related to that, what effect do different parts of the grammar have on the entropy of human languages. I came to the conclusion that, in the Croatian language, phonology takes away </w:t>
      </w:r>
      <w:r>
        <w:rPr>
          <w:rFonts w:eastAsia="Tahoma" w:cs="Lohit Marathi" w:ascii="Times New Roman" w:hAnsi="Times New Roman"/>
          <w:b w:val="false"/>
          <w:bCs w:val="false"/>
          <w:i/>
          <w:iCs/>
          <w:color w:val="auto"/>
          <w:kern w:val="2"/>
          <w:sz w:val="20"/>
          <w:szCs w:val="20"/>
          <w:lang w:val="en-US" w:eastAsia="zh-CN" w:bidi="hi-IN"/>
        </w:rPr>
        <w:t>1</w:t>
      </w:r>
      <w:r>
        <w:rPr>
          <w:rFonts w:ascii="Times New Roman" w:hAnsi="Times New Roman"/>
          <w:b w:val="false"/>
          <w:bCs w:val="false"/>
          <w:i/>
          <w:iCs/>
          <w:sz w:val="20"/>
          <w:szCs w:val="20"/>
          <w:lang w:val="en-US"/>
        </w:rPr>
        <w:t xml:space="preserve">.62 bits per symbol of entropy of consonant pairs, that syntax takes away 0.21 bits per symbol, and that morphology takes away 1.57 bits per symbol. Only 5.99 bits per symbol of entropy </w:t>
      </w:r>
      <w:r>
        <w:rPr>
          <w:rFonts w:eastAsia="Tahoma" w:cs="Lohit Marathi" w:ascii="Times New Roman" w:hAnsi="Times New Roman"/>
          <w:b w:val="false"/>
          <w:bCs w:val="false"/>
          <w:i/>
          <w:iCs/>
          <w:color w:val="auto"/>
          <w:kern w:val="2"/>
          <w:sz w:val="20"/>
          <w:szCs w:val="20"/>
          <w:lang w:val="en-US" w:eastAsia="zh-CN" w:bidi="hi-IN"/>
        </w:rPr>
        <w:t>of</w:t>
      </w:r>
      <w:r>
        <w:rPr>
          <w:rFonts w:ascii="Times New Roman" w:hAnsi="Times New Roman"/>
          <w:b w:val="false"/>
          <w:bCs w:val="false"/>
          <w:i/>
          <w:iCs/>
          <w:sz w:val="20"/>
          <w:szCs w:val="20"/>
          <w:lang w:val="en-US"/>
        </w:rPr>
        <w:t xml:space="preserve"> pairs of consonants is semantics.</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pageBreakBefore w:val="false"/>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dformatiranteks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eastAsia="zh-CN" w:bidi="hi-IN"/>
        </w:rPr>
        <w:t>suglasnik+y i suglasnik+w na kraju rijeci tesko se izgovaraju...</w:t>
      </w:r>
    </w:p>
    <w:p>
      <w:pPr>
        <w:pStyle w:val="Predformatiranteks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eastAsia="zh-CN" w:bidi="hi-IN"/>
        </w:rPr>
        <w:t>kao i dugi suglasnici na kraju rijeci.</w:t>
      </w:r>
    </w:p>
    <w:p>
      <w:pPr>
        <w:pStyle w:val="Predformatiranteks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eastAsia="zh-CN" w:bidi="hi-IN"/>
        </w:rPr>
        <w:t>Dugi suglasnik ne moze biti na pocetku rijeci.</w:t>
      </w:r>
    </w:p>
    <w:p>
      <w:pPr>
        <w:pStyle w:val="Predformatiranteks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pPr>
        <w:pStyle w:val="Predformatiranteks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color w:val="008B8B"/>
        </w:rPr>
      </w:pPr>
      <w:r>
        <w:rPr>
          <w:rFonts w:ascii="Times New Roman" w:hAnsi="Times New Roman"/>
          <w:color w:val="008B8B"/>
        </w:rPr>
      </w:r>
    </w:p>
    <w:p>
      <w:pPr>
        <w:pStyle w:val="Predformatirantekst"/>
        <w:bidi w:val="0"/>
        <w:ind w:left="0" w:right="0" w:hanging="0"/>
        <w:jc w:val="both"/>
        <w:rPr/>
      </w:pPr>
      <w:r>
        <w:rPr>
          <w:rFonts w:ascii="Times New Roman" w:hAnsi="Times New Roman"/>
          <w:color w:val="000000"/>
          <w:sz w:val="24"/>
          <w:szCs w:val="24"/>
          <w:lang w:val="hr-HR"/>
        </w:rPr>
        <w:t>Dakle, zabranio sam da dugi (dvostruki) suglasnici budu na početku ili na kraju riječi, da riječ počinje na</w:t>
      </w:r>
      <w:r>
        <w:rPr>
          <w:rFonts w:ascii="Times New Roman" w:hAnsi="Times New Roman"/>
          <w:i/>
          <w:iCs/>
          <w:color w:val="000000"/>
          <w:sz w:val="24"/>
          <w:szCs w:val="24"/>
          <w:lang w:val="hr-HR"/>
        </w:rPr>
        <w:t xml:space="preserve"> y+suglasnik</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w+suglasnik, f+suglasnik, l+suglasnik, r+suglasnik </w:t>
      </w:r>
      <w:r>
        <w:rPr>
          <w:rFonts w:ascii="Times New Roman" w:hAnsi="Times New Roman"/>
          <w:i w:val="false"/>
          <w:iCs w:val="false"/>
          <w:color w:val="000000"/>
          <w:sz w:val="24"/>
          <w:szCs w:val="24"/>
          <w:lang w:val="hr-HR"/>
        </w:rPr>
        <w:t xml:space="preserve">ili </w:t>
      </w:r>
      <w:r>
        <w:rPr>
          <w:rFonts w:ascii="Times New Roman" w:hAnsi="Times New Roman"/>
          <w:i/>
          <w:iCs/>
          <w:color w:val="000000"/>
          <w:sz w:val="24"/>
          <w:szCs w:val="24"/>
          <w:lang w:val="hr-HR"/>
        </w:rPr>
        <w:t>j+suglasnik</w:t>
      </w:r>
      <w:r>
        <w:rPr>
          <w:rFonts w:ascii="Times New Roman" w:hAnsi="Times New Roman"/>
          <w:i w:val="false"/>
          <w:iCs w:val="false"/>
          <w:color w:val="000000"/>
          <w:sz w:val="24"/>
          <w:szCs w:val="24"/>
          <w:lang w:val="hr-HR"/>
        </w:rPr>
        <w:t>, završava na</w:t>
      </w:r>
      <w:r>
        <w:rPr>
          <w:rFonts w:ascii="Times New Roman" w:hAnsi="Times New Roman"/>
          <w:i/>
          <w:iCs/>
          <w:color w:val="000000"/>
          <w:sz w:val="24"/>
          <w:szCs w:val="24"/>
          <w:lang w:val="hr-HR"/>
        </w:rPr>
        <w:t xml:space="preserve"> suglasnik</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y, suglasnik+j</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suglasnik+w</w:t>
      </w:r>
      <w:r>
        <w:rPr>
          <w:rFonts w:ascii="Times New Roman" w:hAnsi="Times New Roman"/>
          <w:i w:val="false"/>
          <w:iCs w:val="false"/>
          <w:color w:val="000000"/>
          <w:sz w:val="24"/>
          <w:szCs w:val="24"/>
          <w:lang w:val="hr-HR"/>
        </w:rPr>
        <w:t>, te sam zabranio da riječ završava na</w:t>
      </w:r>
      <w:r>
        <w:rPr>
          <w:rFonts w:ascii="Times New Roman" w:hAnsi="Times New Roman"/>
          <w:i/>
          <w:iCs/>
          <w:color w:val="000000"/>
          <w:sz w:val="24"/>
          <w:szCs w:val="24"/>
          <w:lang w:val="hr-HR"/>
        </w:rPr>
        <w:t xml:space="preserve"> bp</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dt</w:t>
      </w:r>
      <w:r>
        <w:rPr>
          <w:rFonts w:ascii="Times New Roman" w:hAnsi="Times New Roman"/>
          <w:i w:val="false"/>
          <w:iCs w:val="false"/>
          <w:color w:val="000000"/>
          <w:sz w:val="24"/>
          <w:szCs w:val="24"/>
          <w:lang w:val="hr-HR"/>
        </w:rPr>
        <w:t xml:space="preserve"> (njemački</w:t>
      </w:r>
      <w:r>
        <w:rPr>
          <w:rFonts w:ascii="Times New Roman" w:hAnsi="Times New Roman"/>
          <w:i/>
          <w:iCs/>
          <w:color w:val="000000"/>
          <w:sz w:val="24"/>
          <w:szCs w:val="24"/>
          <w:lang w:val="hr-HR"/>
        </w:rPr>
        <w:t xml:space="preserve"> Stadt</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grad</w:t>
      </w:r>
      <w:r>
        <w:rPr>
          <w:rFonts w:ascii="Times New Roman" w:hAnsi="Times New Roman"/>
          <w:i w:val="false"/>
          <w:iCs w:val="false"/>
          <w:color w:val="000000"/>
          <w:sz w:val="24"/>
          <w:szCs w:val="24"/>
          <w:lang w:val="hr-HR"/>
        </w:rPr>
        <w:t xml:space="preserve">, koliko znam, nikad se nije izgovarao kako se danas piše), </w:t>
      </w:r>
      <w:r>
        <w:rPr>
          <w:rFonts w:ascii="Times New Roman" w:hAnsi="Times New Roman"/>
          <w:i/>
          <w:iCs/>
          <w:color w:val="000000"/>
          <w:sz w:val="24"/>
          <w:szCs w:val="24"/>
          <w:lang w:val="hr-HR"/>
        </w:rPr>
        <w:t>pb</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zs</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sz</w:t>
      </w:r>
      <w:r>
        <w:rPr>
          <w:rFonts w:ascii="Times New Roman" w:hAnsi="Times New Roman"/>
          <w:i w:val="false"/>
          <w:iCs w:val="false"/>
          <w:color w:val="000000"/>
          <w:sz w:val="24"/>
          <w:szCs w:val="24"/>
          <w:lang w:val="hr-HR"/>
        </w:rPr>
        <w:t xml:space="preserve">, te da riječ počinje na </w:t>
      </w:r>
      <w:r>
        <w:rPr>
          <w:rFonts w:ascii="Times New Roman" w:hAnsi="Times New Roman"/>
          <w:i/>
          <w:iCs/>
          <w:color w:val="000000"/>
          <w:sz w:val="24"/>
          <w:szCs w:val="24"/>
          <w:lang w:val="hr-HR"/>
        </w:rPr>
        <w:t>pb</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bp</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dt</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sz</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zs</w:t>
      </w:r>
      <w:r>
        <w:rPr>
          <w:rFonts w:ascii="Times New Roman" w:hAnsi="Times New Roman"/>
          <w:i w:val="false"/>
          <w:iCs w:val="false"/>
          <w:color w:val="000000"/>
          <w:sz w:val="24"/>
          <w:szCs w:val="24"/>
          <w:lang w:val="hr-HR"/>
        </w:rPr>
        <w:t>. Također sam zabranio da riječ počinje na</w:t>
      </w:r>
      <w:r>
        <w:rPr>
          <w:rFonts w:ascii="Times New Roman" w:hAnsi="Times New Roman"/>
          <w:i/>
          <w:iCs/>
          <w:color w:val="000000"/>
          <w:sz w:val="24"/>
          <w:szCs w:val="24"/>
          <w:lang w:val="hr-HR"/>
        </w:rPr>
        <w:t xml:space="preserve"> v+suglasnik</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h</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suglasnik</w:t>
      </w:r>
      <w:r>
        <w:rPr>
          <w:rFonts w:ascii="Times New Roman" w:hAnsi="Times New Roman"/>
          <w:i w:val="false"/>
          <w:iCs w:val="false"/>
          <w:color w:val="000000"/>
          <w:sz w:val="24"/>
          <w:szCs w:val="24"/>
          <w:lang w:val="hr-HR"/>
        </w:rPr>
        <w:t xml:space="preserve"> osim</w:t>
      </w:r>
      <w:r>
        <w:rPr>
          <w:rFonts w:ascii="Times New Roman" w:hAnsi="Times New Roman"/>
          <w:i/>
          <w:iCs/>
          <w:color w:val="000000"/>
          <w:sz w:val="24"/>
          <w:szCs w:val="24"/>
          <w:lang w:val="hr-HR"/>
        </w:rPr>
        <w:t xml:space="preserve"> vl</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vr</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hr</w:t>
      </w:r>
      <w:r>
        <w:rPr>
          <w:rFonts w:ascii="Times New Roman" w:hAnsi="Times New Roman"/>
          <w:i w:val="false"/>
          <w:iCs w:val="false"/>
          <w:color w:val="000000"/>
          <w:sz w:val="24"/>
          <w:szCs w:val="24"/>
          <w:lang w:val="hr-HR"/>
        </w:rPr>
        <w:t xml:space="preserve"> ili</w:t>
      </w:r>
      <w:r>
        <w:rPr>
          <w:rFonts w:ascii="Times New Roman" w:hAnsi="Times New Roman"/>
          <w:i/>
          <w:iCs/>
          <w:color w:val="000000"/>
          <w:sz w:val="24"/>
          <w:szCs w:val="24"/>
          <w:lang w:val="hr-HR"/>
        </w:rPr>
        <w:t xml:space="preserve"> hl, </w:t>
      </w:r>
      <w:r>
        <w:rPr>
          <w:rFonts w:ascii="Times New Roman" w:hAnsi="Times New Roman"/>
          <w:i w:val="false"/>
          <w:iCs w:val="false"/>
          <w:color w:val="000000"/>
          <w:sz w:val="24"/>
          <w:szCs w:val="24"/>
          <w:lang w:val="hr-HR"/>
        </w:rPr>
        <w:t xml:space="preserve">te na </w:t>
      </w:r>
      <w:r>
        <w:rPr>
          <w:rFonts w:ascii="Times New Roman" w:hAnsi="Times New Roman"/>
          <w:i/>
          <w:iCs/>
          <w:color w:val="000000"/>
          <w:sz w:val="24"/>
          <w:szCs w:val="24"/>
          <w:lang w:val="hr-HR"/>
        </w:rPr>
        <w:t>m+suglasnik</w:t>
      </w:r>
      <w:r>
        <w:rPr>
          <w:rFonts w:ascii="Times New Roman" w:hAnsi="Times New Roman"/>
          <w:i w:val="false"/>
          <w:iCs w:val="false"/>
          <w:color w:val="000000"/>
          <w:sz w:val="24"/>
          <w:szCs w:val="24"/>
          <w:lang w:val="hr-HR"/>
        </w:rPr>
        <w:t xml:space="preserve"> osim na </w:t>
      </w:r>
      <w:r>
        <w:rPr>
          <w:rFonts w:ascii="Times New Roman" w:hAnsi="Times New Roman"/>
          <w:i/>
          <w:iCs/>
          <w:color w:val="000000"/>
          <w:sz w:val="24"/>
          <w:szCs w:val="24"/>
          <w:lang w:val="hr-HR"/>
        </w:rPr>
        <w:t>mp</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mb</w:t>
      </w:r>
      <w:r>
        <w:rPr>
          <w:rFonts w:ascii="Times New Roman" w:hAnsi="Times New Roman"/>
          <w:i w:val="false"/>
          <w:iCs w:val="false"/>
          <w:color w:val="000000"/>
          <w:sz w:val="24"/>
          <w:szCs w:val="24"/>
          <w:lang w:val="hr-HR"/>
        </w:rPr>
        <w:t xml:space="preserve"> (jer riječi tako često počinju u bantuškim jezicima kao što je svahilski).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dformatiranteks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dformatiranteks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dformatiranteks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dformatirantekst"/>
        <w:bidi w:val="0"/>
        <w:ind w:left="0" w:right="0" w:hanging="0"/>
        <w:jc w:val="both"/>
        <w:rPr/>
      </w:pPr>
      <w:r>
        <w:rPr>
          <w:rFonts w:ascii="Times New Roman" w:hAnsi="Times New Roman"/>
          <w:b w:val="false"/>
          <w:bCs w:val="false"/>
          <w:color w:val="000000"/>
          <w:sz w:val="24"/>
          <w:szCs w:val="24"/>
          <w:lang w:val="hr-HR"/>
        </w:rPr>
        <w:t xml:space="preserve">Stavio sam slovo </w:t>
      </w:r>
      <w:r>
        <w:rPr>
          <w:rFonts w:ascii="Times New Roman" w:hAnsi="Times New Roman"/>
          <w:b w:val="false"/>
          <w:bCs w:val="false"/>
          <w:i/>
          <w:iCs/>
          <w:color w:val="000000"/>
          <w:sz w:val="24"/>
          <w:szCs w:val="24"/>
          <w:lang w:val="hr-HR"/>
        </w:rPr>
        <w:t>e</w:t>
      </w:r>
      <w:r>
        <w:rPr>
          <w:rFonts w:ascii="Times New Roman" w:hAnsi="Times New Roman"/>
          <w:b w:val="false"/>
          <w:bCs w:val="false"/>
          <w:i w:val="false"/>
          <w:iCs w:val="false"/>
          <w:color w:val="000000"/>
          <w:sz w:val="24"/>
          <w:szCs w:val="24"/>
          <w:lang w:val="hr-HR"/>
        </w:rPr>
        <w:t xml:space="preserve"> dva puta jer mi se iz iskustva s proučavanjem raznih jezika čini da je prelazak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u </w:t>
      </w:r>
      <w:r>
        <w:rPr>
          <w:rFonts w:ascii="Times New Roman" w:hAnsi="Times New Roman"/>
          <w:b w:val="false"/>
          <w:bCs w:val="false"/>
          <w:i/>
          <w:iCs/>
          <w:color w:val="000000"/>
          <w:sz w:val="24"/>
          <w:szCs w:val="24"/>
          <w:lang w:val="hr-HR"/>
        </w:rPr>
        <w:t>e</w:t>
      </w:r>
      <w:r>
        <w:rPr>
          <w:rFonts w:ascii="Times New Roman" w:hAnsi="Times New Roman"/>
          <w:b w:val="false"/>
          <w:bCs w:val="false"/>
          <w:i w:val="false"/>
          <w:iCs w:val="false"/>
          <w:color w:val="000000"/>
          <w:sz w:val="24"/>
          <w:szCs w:val="24"/>
          <w:lang w:val="hr-HR"/>
        </w:rPr>
        <w:t xml:space="preserve"> otprilike dvostruko vjerojatniji nego prelazak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u </w:t>
      </w:r>
      <w:r>
        <w:rPr>
          <w:rFonts w:ascii="Times New Roman" w:hAnsi="Times New Roman"/>
          <w:b w:val="false"/>
          <w:bCs w:val="false"/>
          <w:i/>
          <w:iCs/>
          <w:color w:val="000000"/>
          <w:sz w:val="24"/>
          <w:szCs w:val="24"/>
          <w:lang w:val="hr-HR"/>
        </w:rPr>
        <w:t>o</w:t>
      </w:r>
      <w:r>
        <w:rPr>
          <w:rFonts w:ascii="Times New Roman" w:hAnsi="Times New Roman"/>
          <w:b w:val="false"/>
          <w:bCs w:val="false"/>
          <w:i w:val="false"/>
          <w:iCs w:val="false"/>
          <w:color w:val="000000"/>
          <w:sz w:val="24"/>
          <w:szCs w:val="24"/>
          <w:lang w:val="hr-HR"/>
        </w:rPr>
        <w:t>. I</w:t>
      </w:r>
      <w:r>
        <w:rPr>
          <w:rFonts w:ascii="Times New Roman" w:hAnsi="Times New Roman"/>
          <w:b w:val="false"/>
          <w:bCs w:val="false"/>
          <w:color w:val="000000"/>
          <w:sz w:val="24"/>
          <w:szCs w:val="24"/>
          <w:lang w:val="hr-HR"/>
        </w:rPr>
        <w:t xml:space="preserve"> takav sam dio koda napisao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(u havajskom jeziku, recimo,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t</w:t>
      </w:r>
      <w:r>
        <w:rPr>
          <w:rFonts w:ascii="Times New Roman" w:hAnsi="Times New Roman"/>
          <w:b w:val="false"/>
          <w:bCs w:val="false"/>
          <w:i w:val="false"/>
          <w:iCs w:val="false"/>
          <w:color w:val="000000"/>
          <w:sz w:val="24"/>
          <w:szCs w:val="24"/>
          <w:lang w:val="hr-HR"/>
        </w:rPr>
        <w:t xml:space="preserve">),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koliko je meni poznato, nigdje nije dogodila (međutim, u francuskom se dogodila pomalo neobična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š</w:t>
      </w:r>
      <w:r>
        <w:rPr>
          <w:rFonts w:ascii="Times New Roman" w:hAnsi="Times New Roman"/>
          <w:b w:val="false"/>
          <w:bCs w:val="false"/>
          <w:i w:val="false"/>
          <w:iCs w:val="false"/>
          <w:color w:val="000000"/>
          <w:sz w:val="24"/>
          <w:szCs w:val="24"/>
          <w:lang w:val="hr-HR"/>
        </w:rPr>
        <w:t xml:space="preserve">, i tako je u hrvatski od latinske riječi za koncert, </w:t>
      </w:r>
      <w:r>
        <w:rPr>
          <w:rFonts w:ascii="Times New Roman" w:hAnsi="Times New Roman"/>
          <w:b w:val="false"/>
          <w:bCs w:val="false"/>
          <w:i/>
          <w:iCs/>
          <w:color w:val="000000"/>
          <w:sz w:val="24"/>
          <w:szCs w:val="24"/>
          <w:lang w:val="la-VA"/>
        </w:rPr>
        <w:t>cantio</w:t>
      </w:r>
      <w:r>
        <w:rPr>
          <w:rFonts w:ascii="Times New Roman" w:hAnsi="Times New Roman"/>
          <w:b w:val="false"/>
          <w:bCs w:val="false"/>
          <w:i w:val="false"/>
          <w:iCs w:val="false"/>
          <w:color w:val="000000"/>
          <w:sz w:val="24"/>
          <w:szCs w:val="24"/>
          <w:lang w:val="hr-HR"/>
        </w:rPr>
        <w:t xml:space="preserve">, došla, preko francuskog </w:t>
      </w:r>
      <w:r>
        <w:rPr>
          <w:rFonts w:ascii="Times New Roman" w:hAnsi="Times New Roman"/>
          <w:b w:val="false"/>
          <w:bCs w:val="false"/>
          <w:i/>
          <w:iCs/>
          <w:color w:val="000000"/>
          <w:sz w:val="24"/>
          <w:szCs w:val="24"/>
          <w:lang w:val="fr-FR"/>
        </w:rPr>
        <w:t>chanson</w:t>
      </w:r>
      <w:r>
        <w:rPr>
          <w:rFonts w:ascii="Times New Roman" w:hAnsi="Times New Roman"/>
          <w:b w:val="false"/>
          <w:bCs w:val="false"/>
          <w:i w:val="false"/>
          <w:iCs w:val="false"/>
          <w:color w:val="000000"/>
          <w:sz w:val="24"/>
          <w:szCs w:val="24"/>
          <w:lang w:val="hr-HR"/>
        </w:rPr>
        <w:t xml:space="preserve">, riječ </w:t>
      </w:r>
      <w:r>
        <w:rPr>
          <w:rFonts w:ascii="Times New Roman" w:hAnsi="Times New Roman"/>
          <w:b w:val="false"/>
          <w:bCs w:val="false"/>
          <w:i/>
          <w:iCs/>
          <w:color w:val="000000"/>
          <w:sz w:val="24"/>
          <w:szCs w:val="24"/>
          <w:lang w:val="hr-HR"/>
        </w:rPr>
        <w:t>šansona</w:t>
      </w:r>
      <w:r>
        <w:rPr>
          <w:rFonts w:ascii="Times New Roman" w:hAnsi="Times New Roman"/>
          <w:b w:val="false"/>
          <w:bCs w:val="false"/>
          <w:i w:val="false"/>
          <w:iCs w:val="false"/>
          <w:color w:val="000000"/>
          <w:sz w:val="24"/>
          <w:szCs w:val="24"/>
          <w:lang w:val="hr-HR"/>
        </w:rPr>
        <w:t>).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w:t>
      </w:r>
      <w:r>
        <w:rPr>
          <w:rFonts w:eastAsia="Liberation Mono" w:cs="Liberation Mono" w:ascii="Times New Roman" w:hAnsi="Times New Roman"/>
          <w:b w:val="false"/>
          <w:bCs w:val="false"/>
          <w:i w:val="false"/>
          <w:iCs w:val="false"/>
          <w:color w:val="000000"/>
          <w:kern w:val="2"/>
          <w:sz w:val="24"/>
          <w:szCs w:val="24"/>
          <w:u w:val="none"/>
          <w:lang w:val="hr-HR" w:eastAsia="zh-CN" w:bidi="hi-IN"/>
        </w:rPr>
        <w:t>grčkom jeziku</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grčkom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 xml:space="preserve">)... Ni to pravilo da latinsko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na početku riječi odgovara grčkom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naravno, nije bez iznimke, jer jezici nisu matematika. Neke su iznimke nastale tako što je latinski izgubio neke indoeuropske korijene. Latinska riječ za </w:t>
      </w:r>
      <w:r>
        <w:rPr>
          <w:rFonts w:ascii="Times New Roman" w:hAnsi="Times New Roman"/>
          <w:b w:val="false"/>
          <w:bCs w:val="false"/>
          <w:i/>
          <w:iCs/>
          <w:color w:val="000000"/>
          <w:sz w:val="24"/>
          <w:szCs w:val="24"/>
          <w:u w:val="none"/>
          <w:lang w:val="hr-HR"/>
        </w:rPr>
        <w:t>sin</w:t>
      </w:r>
      <w:r>
        <w:rPr>
          <w:rFonts w:ascii="Times New Roman" w:hAnsi="Times New Roman"/>
          <w:b w:val="false"/>
          <w:bCs w:val="false"/>
          <w:i w:val="false"/>
          <w:iCs w:val="false"/>
          <w:color w:val="000000"/>
          <w:sz w:val="24"/>
          <w:szCs w:val="24"/>
          <w:u w:val="none"/>
          <w:lang w:val="hr-HR"/>
        </w:rPr>
        <w:t xml:space="preserve"> ne dijeli isti korijen kao hrvatski </w:t>
      </w:r>
      <w:r>
        <w:rPr>
          <w:rFonts w:ascii="Times New Roman" w:hAnsi="Times New Roman"/>
          <w:b w:val="false"/>
          <w:bCs w:val="false"/>
          <w:i/>
          <w:iCs/>
          <w:color w:val="000000"/>
          <w:sz w:val="24"/>
          <w:szCs w:val="24"/>
          <w:u w:val="none"/>
          <w:lang w:val="hr-HR"/>
        </w:rPr>
        <w:t>sin</w:t>
      </w:r>
      <w:r>
        <w:rPr>
          <w:rFonts w:ascii="Times New Roman" w:hAnsi="Times New Roman"/>
          <w:b w:val="false"/>
          <w:bCs w:val="false"/>
          <w:i w:val="false"/>
          <w:iCs w:val="false"/>
          <w:color w:val="000000"/>
          <w:sz w:val="24"/>
          <w:szCs w:val="24"/>
          <w:u w:val="none"/>
          <w:lang w:val="hr-HR"/>
        </w:rPr>
        <w:t xml:space="preserve"> ili engleski </w:t>
      </w:r>
      <w:r>
        <w:rPr>
          <w:rFonts w:ascii="Times New Roman" w:hAnsi="Times New Roman"/>
          <w:b w:val="false"/>
          <w:bCs w:val="false"/>
          <w:i/>
          <w:iCs/>
          <w:color w:val="000000"/>
          <w:sz w:val="24"/>
          <w:szCs w:val="24"/>
          <w:u w:val="none"/>
          <w:lang w:val="hr-HR"/>
        </w:rPr>
        <w:t>son</w:t>
      </w:r>
      <w:r>
        <w:rPr>
          <w:rFonts w:ascii="Times New Roman" w:hAnsi="Times New Roman"/>
          <w:b w:val="false"/>
          <w:bCs w:val="false"/>
          <w:i w:val="false"/>
          <w:iCs w:val="false"/>
          <w:color w:val="000000"/>
          <w:sz w:val="24"/>
          <w:szCs w:val="24"/>
          <w:u w:val="none"/>
          <w:lang w:val="hr-HR"/>
        </w:rPr>
        <w:t xml:space="preserve">, nego je ona </w:t>
      </w:r>
      <w:r>
        <w:rPr>
          <w:rFonts w:ascii="Times New Roman" w:hAnsi="Times New Roman"/>
          <w:b w:val="false"/>
          <w:bCs w:val="false"/>
          <w:i/>
          <w:iCs/>
          <w:color w:val="000000"/>
          <w:sz w:val="24"/>
          <w:szCs w:val="24"/>
          <w:u w:val="none"/>
          <w:lang w:val="hr-HR"/>
        </w:rPr>
        <w:t>filius</w:t>
      </w:r>
      <w:r>
        <w:rPr>
          <w:rFonts w:ascii="Times New Roman" w:hAnsi="Times New Roman"/>
          <w:b w:val="false"/>
          <w:bCs w:val="false"/>
          <w:i w:val="false"/>
          <w:iCs w:val="false"/>
          <w:color w:val="000000"/>
          <w:sz w:val="24"/>
          <w:szCs w:val="24"/>
          <w:u w:val="none"/>
          <w:lang w:val="hr-HR"/>
        </w:rPr>
        <w:t xml:space="preserve">, a riječ za </w:t>
      </w:r>
      <w:r>
        <w:rPr>
          <w:rFonts w:ascii="Times New Roman" w:hAnsi="Times New Roman"/>
          <w:b w:val="false"/>
          <w:bCs w:val="false"/>
          <w:i/>
          <w:iCs/>
          <w:color w:val="000000"/>
          <w:sz w:val="24"/>
          <w:szCs w:val="24"/>
          <w:u w:val="none"/>
          <w:lang w:val="hr-HR"/>
        </w:rPr>
        <w:t>kćer</w:t>
      </w:r>
      <w:r>
        <w:rPr>
          <w:rFonts w:ascii="Times New Roman" w:hAnsi="Times New Roman"/>
          <w:b w:val="false"/>
          <w:bCs w:val="false"/>
          <w:i w:val="false"/>
          <w:iCs w:val="false"/>
          <w:color w:val="000000"/>
          <w:sz w:val="24"/>
          <w:szCs w:val="24"/>
          <w:u w:val="none"/>
          <w:lang w:val="hr-HR"/>
        </w:rPr>
        <w:t xml:space="preserve"> je </w:t>
      </w:r>
      <w:r>
        <w:rPr>
          <w:rFonts w:ascii="Times New Roman" w:hAnsi="Times New Roman"/>
          <w:b w:val="false"/>
          <w:bCs w:val="false"/>
          <w:i/>
          <w:iCs/>
          <w:color w:val="000000"/>
          <w:sz w:val="24"/>
          <w:szCs w:val="24"/>
          <w:u w:val="none"/>
          <w:lang w:val="hr-HR"/>
        </w:rPr>
        <w:t>filia</w:t>
      </w:r>
      <w:r>
        <w:rPr>
          <w:rFonts w:ascii="Times New Roman" w:hAnsi="Times New Roman"/>
          <w:b w:val="false"/>
          <w:bCs w:val="false"/>
          <w:i w:val="false"/>
          <w:iCs w:val="false"/>
          <w:color w:val="000000"/>
          <w:sz w:val="24"/>
          <w:szCs w:val="24"/>
          <w:u w:val="none"/>
          <w:lang w:val="hr-HR"/>
        </w:rPr>
        <w:t xml:space="preserve">. Vjerojatno su te riječi posuđene iz nekog predindoeuropskog jezika koji se govorio na obje strane Jadranskog mora, jer </w:t>
      </w:r>
      <w:r>
        <w:rPr>
          <w:rFonts w:eastAsia="Liberation Mono" w:cs="Liberation Mono" w:ascii="Times New Roman" w:hAnsi="Times New Roman"/>
          <w:b w:val="false"/>
          <w:bCs w:val="false"/>
          <w:i w:val="false"/>
          <w:iCs w:val="false"/>
          <w:color w:val="000000"/>
          <w:kern w:val="2"/>
          <w:sz w:val="24"/>
          <w:szCs w:val="24"/>
          <w:u w:val="none"/>
          <w:lang w:val="hr-HR" w:eastAsia="zh-CN" w:bidi="hi-IN"/>
        </w:rPr>
        <w:t>su</w:t>
      </w:r>
      <w:r>
        <w:rPr>
          <w:rFonts w:ascii="Times New Roman" w:hAnsi="Times New Roman"/>
          <w:b w:val="false"/>
          <w:bCs w:val="false"/>
          <w:i w:val="false"/>
          <w:iCs w:val="false"/>
          <w:color w:val="000000"/>
          <w:sz w:val="24"/>
          <w:szCs w:val="24"/>
          <w:u w:val="none"/>
          <w:lang w:val="hr-HR"/>
        </w:rPr>
        <w:t xml:space="preserve"> ilirsk</w:t>
      </w:r>
      <w:r>
        <w:rPr>
          <w:rFonts w:eastAsia="Liberation Mono" w:cs="Liberation Mono" w:ascii="Times New Roman" w:hAnsi="Times New Roman"/>
          <w:b w:val="false"/>
          <w:bCs w:val="false"/>
          <w:i w:val="false"/>
          <w:iCs w:val="false"/>
          <w:color w:val="000000"/>
          <w:kern w:val="2"/>
          <w:sz w:val="24"/>
          <w:szCs w:val="24"/>
          <w:u w:val="none"/>
          <w:lang w:val="hr-HR" w:eastAsia="zh-CN" w:bidi="hi-IN"/>
        </w:rPr>
        <w:t>e</w:t>
      </w:r>
      <w:r>
        <w:rPr>
          <w:rFonts w:ascii="Times New Roman" w:hAnsi="Times New Roman"/>
          <w:b w:val="false"/>
          <w:bCs w:val="false"/>
          <w:i w:val="false"/>
          <w:iCs w:val="false"/>
          <w:color w:val="000000"/>
          <w:sz w:val="24"/>
          <w:szCs w:val="24"/>
          <w:u w:val="none"/>
          <w:lang w:val="hr-HR"/>
        </w:rPr>
        <w:t xml:space="preserve"> riječi za sina i kćer bil</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e </w:t>
      </w:r>
      <w:r>
        <w:rPr>
          <w:rFonts w:eastAsia="Liberation Mono" w:cs="Liberation Mono" w:ascii="Times New Roman" w:hAnsi="Times New Roman"/>
          <w:b w:val="false"/>
          <w:bCs w:val="false"/>
          <w:i/>
          <w:iCs/>
          <w:color w:val="000000"/>
          <w:kern w:val="2"/>
          <w:sz w:val="24"/>
          <w:szCs w:val="24"/>
          <w:u w:val="none"/>
          <w:lang w:val="hr-HR" w:eastAsia="zh-CN" w:bidi="hi-IN"/>
        </w:rPr>
        <w:t>biles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bilia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a albanske riječi za </w:t>
      </w:r>
      <w:r>
        <w:rPr>
          <w:rFonts w:eastAsia="Liberation Mono" w:cs="Liberation Mono" w:ascii="Times New Roman" w:hAnsi="Times New Roman"/>
          <w:b w:val="false"/>
          <w:bCs w:val="false"/>
          <w:i/>
          <w:iCs/>
          <w:color w:val="000000"/>
          <w:kern w:val="2"/>
          <w:sz w:val="24"/>
          <w:szCs w:val="24"/>
          <w:u w:val="none"/>
          <w:lang w:val="hr-HR" w:eastAsia="zh-CN" w:bidi="hi-IN"/>
        </w:rPr>
        <w:t>sin</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kć</w:t>
      </w:r>
      <w:r>
        <w:rPr>
          <w:rFonts w:eastAsia="Liberation Mono" w:cs="Liberation Mono" w:ascii="Times New Roman" w:hAnsi="Times New Roman"/>
          <w:b w:val="false"/>
          <w:bCs w:val="false"/>
          <w:i w:val="false"/>
          <w:iCs w:val="false"/>
          <w:color w:val="000000"/>
          <w:kern w:val="2"/>
          <w:sz w:val="24"/>
          <w:szCs w:val="24"/>
          <w:u w:val="none"/>
          <w:lang w:val="hr-HR" w:eastAsia="zh-CN" w:bidi="hi-IN"/>
        </w:rPr>
        <w:t>e</w:t>
      </w:r>
      <w:r>
        <w:rPr>
          <w:rFonts w:eastAsia="Liberation Mono" w:cs="Liberation Mono" w:ascii="Times New Roman" w:hAnsi="Times New Roman"/>
          <w:b w:val="false"/>
          <w:bCs w:val="false"/>
          <w:i/>
          <w:iCs/>
          <w:color w:val="000000"/>
          <w:kern w:val="2"/>
          <w:sz w:val="24"/>
          <w:szCs w:val="24"/>
          <w:u w:val="none"/>
          <w:lang w:val="hr-HR" w:eastAsia="zh-CN" w:bidi="hi-IN"/>
        </w:rPr>
        <w:t>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su </w:t>
      </w:r>
      <w:r>
        <w:rPr>
          <w:rFonts w:eastAsia="Liberation Mono" w:cs="Liberation Mono" w:ascii="Times New Roman" w:hAnsi="Times New Roman"/>
          <w:b w:val="false"/>
          <w:bCs w:val="false"/>
          <w:i/>
          <w:iCs/>
          <w:color w:val="000000"/>
          <w:kern w:val="2"/>
          <w:sz w:val="24"/>
          <w:szCs w:val="24"/>
          <w:u w:val="none"/>
          <w:lang w:val="hr-HR" w:eastAsia="zh-CN" w:bidi="hi-IN"/>
        </w:rPr>
        <w:t xml:space="preserve">bir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i </w:t>
      </w:r>
      <w:r>
        <w:rPr>
          <w:rFonts w:eastAsia="Liberation Mono" w:cs="Liberation Mono" w:ascii="Times New Roman" w:hAnsi="Times New Roman"/>
          <w:b w:val="false"/>
          <w:bCs w:val="false"/>
          <w:i/>
          <w:iCs/>
          <w:color w:val="000000"/>
          <w:kern w:val="2"/>
          <w:sz w:val="24"/>
          <w:szCs w:val="24"/>
          <w:u w:val="none"/>
          <w:lang w:val="hr-HR" w:eastAsia="zh-CN" w:bidi="hi-IN"/>
        </w:rPr>
        <w:t>bijë</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Grčki je sačuvao indoeuropski korijen u riječi za </w:t>
      </w:r>
      <w:r>
        <w:rPr>
          <w:rFonts w:eastAsia="Liberation Mono" w:cs="Liberation Mono" w:ascii="Times New Roman" w:hAnsi="Times New Roman"/>
          <w:b w:val="false"/>
          <w:bCs w:val="false"/>
          <w:i/>
          <w:iCs/>
          <w:color w:val="000000"/>
          <w:kern w:val="2"/>
          <w:sz w:val="24"/>
          <w:szCs w:val="24"/>
          <w:u w:val="none"/>
          <w:lang w:val="hr-HR" w:eastAsia="zh-CN" w:bidi="hi-IN"/>
        </w:rPr>
        <w:t>sin</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pa je grčka riječ za sina </w:t>
      </w:r>
      <w:r>
        <w:rPr>
          <w:rFonts w:eastAsia="Liberation Mono" w:cs="Liberation Mono" w:ascii="Times New Roman" w:hAnsi="Times New Roman"/>
          <w:b w:val="false"/>
          <w:bCs w:val="false"/>
          <w:i/>
          <w:iCs/>
          <w:color w:val="000000"/>
          <w:kern w:val="2"/>
          <w:sz w:val="24"/>
          <w:szCs w:val="24"/>
          <w:u w:val="none"/>
          <w:lang w:val="hr-HR" w:eastAsia="zh-CN" w:bidi="hi-IN"/>
        </w:rPr>
        <w:t>huios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Neke iznimke su nastale tako što je grčki jezik, izgleda, nasumično dodavao </w:t>
      </w:r>
      <w:r>
        <w:rPr>
          <w:rFonts w:eastAsia="Liberation Mono" w:cs="Liberation Mono" w:ascii="Times New Roman" w:hAnsi="Times New Roman"/>
          <w:b w:val="false"/>
          <w:bCs w:val="false"/>
          <w:i/>
          <w:iCs/>
          <w:color w:val="000000"/>
          <w:kern w:val="2"/>
          <w:sz w:val="24"/>
          <w:szCs w:val="24"/>
          <w:u w:val="none"/>
          <w:lang w:val="hr-HR" w:eastAsia="zh-CN" w:bidi="hi-IN"/>
        </w:rPr>
        <w:t>h</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ispred </w:t>
      </w:r>
      <w:r>
        <w:rPr>
          <w:rFonts w:eastAsia="Liberation Mono" w:cs="Liberation Mono" w:ascii="Times New Roman" w:hAnsi="Times New Roman"/>
          <w:b w:val="false"/>
          <w:bCs w:val="false"/>
          <w:i/>
          <w:iCs/>
          <w:color w:val="000000"/>
          <w:kern w:val="2"/>
          <w:sz w:val="24"/>
          <w:szCs w:val="24"/>
          <w:u w:val="none"/>
          <w:lang w:val="hr-HR" w:eastAsia="zh-CN" w:bidi="hi-IN"/>
        </w:rPr>
        <w:t>y</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i</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primjerice, u riječima </w:t>
      </w:r>
      <w:r>
        <w:rPr>
          <w:rFonts w:eastAsia="Liberation Mono" w:cs="Liberation Mono" w:ascii="Times New Roman" w:hAnsi="Times New Roman"/>
          <w:b w:val="false"/>
          <w:bCs w:val="false"/>
          <w:i/>
          <w:iCs/>
          <w:color w:val="000000"/>
          <w:kern w:val="2"/>
          <w:sz w:val="24"/>
          <w:szCs w:val="24"/>
          <w:u w:val="none"/>
          <w:lang w:val="hr-HR" w:eastAsia="zh-CN" w:bidi="hi-IN"/>
        </w:rPr>
        <w:t>hydor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hippos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Grčka riječ za vodu, </w:t>
      </w:r>
      <w:r>
        <w:rPr>
          <w:rFonts w:eastAsia="Liberation Mono" w:cs="Liberation Mono" w:ascii="Times New Roman" w:hAnsi="Times New Roman"/>
          <w:b w:val="false"/>
          <w:bCs w:val="false"/>
          <w:i/>
          <w:iCs/>
          <w:color w:val="000000"/>
          <w:kern w:val="2"/>
          <w:sz w:val="24"/>
          <w:szCs w:val="24"/>
          <w:u w:val="none"/>
          <w:lang w:val="hr-HR" w:eastAsia="zh-CN" w:bidi="hi-IN"/>
        </w:rPr>
        <w:t>hydor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naravno, dijeli isti korijen kao hrvatska riječ </w:t>
      </w:r>
      <w:r>
        <w:rPr>
          <w:rFonts w:eastAsia="Liberation Mono" w:cs="Liberation Mono" w:ascii="Times New Roman" w:hAnsi="Times New Roman"/>
          <w:b w:val="false"/>
          <w:bCs w:val="false"/>
          <w:i/>
          <w:iCs/>
          <w:color w:val="000000"/>
          <w:kern w:val="2"/>
          <w:sz w:val="24"/>
          <w:szCs w:val="24"/>
          <w:u w:val="none"/>
          <w:lang w:val="hr-HR" w:eastAsia="zh-CN" w:bidi="hi-IN"/>
        </w:rPr>
        <w:t>voda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engleska riječ </w:t>
      </w:r>
      <w:r>
        <w:rPr>
          <w:rFonts w:eastAsia="Liberation Mono" w:cs="Liberation Mono" w:ascii="Times New Roman" w:hAnsi="Times New Roman"/>
          <w:b w:val="false"/>
          <w:bCs w:val="false"/>
          <w:i/>
          <w:iCs/>
          <w:color w:val="000000"/>
          <w:kern w:val="2"/>
          <w:sz w:val="24"/>
          <w:szCs w:val="24"/>
          <w:u w:val="none"/>
          <w:lang w:val="hr-HR" w:eastAsia="zh-CN" w:bidi="hi-IN"/>
        </w:rPr>
        <w:t>water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dok grčka riječ za konja, </w:t>
      </w:r>
      <w:r>
        <w:rPr>
          <w:rFonts w:eastAsia="Liberation Mono" w:cs="Liberation Mono" w:ascii="Times New Roman" w:hAnsi="Times New Roman"/>
          <w:b w:val="false"/>
          <w:bCs w:val="false"/>
          <w:i/>
          <w:iCs/>
          <w:color w:val="000000"/>
          <w:kern w:val="2"/>
          <w:sz w:val="24"/>
          <w:szCs w:val="24"/>
          <w:u w:val="none"/>
          <w:lang w:val="hr-HR" w:eastAsia="zh-CN" w:bidi="hi-IN"/>
        </w:rPr>
        <w:t>hippos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dijeli isti korijen kao latinski </w:t>
      </w:r>
      <w:r>
        <w:rPr>
          <w:rFonts w:eastAsia="Liberation Mono" w:cs="Liberation Mono" w:ascii="Times New Roman" w:hAnsi="Times New Roman"/>
          <w:b w:val="false"/>
          <w:bCs w:val="false"/>
          <w:i/>
          <w:iCs/>
          <w:color w:val="000000"/>
          <w:kern w:val="2"/>
          <w:sz w:val="24"/>
          <w:szCs w:val="24"/>
          <w:u w:val="none"/>
          <w:lang w:val="hr-HR" w:eastAsia="zh-CN" w:bidi="hi-IN"/>
        </w:rPr>
        <w:t>equus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Julius Pokorny u </w:t>
      </w:r>
      <w:r>
        <w:rPr>
          <w:rStyle w:val="Emphasis"/>
          <w:rFonts w:eastAsia="Liberation Mono" w:cs="Liberation Mono" w:ascii="Times New Roman" w:hAnsi="Times New Roman"/>
          <w:b w:val="false"/>
          <w:bCs w:val="false"/>
          <w:color w:val="000000"/>
          <w:kern w:val="2"/>
          <w:sz w:val="24"/>
          <w:szCs w:val="24"/>
          <w:u w:val="none"/>
          <w:lang w:val="de-DE" w:eastAsia="zh-CN" w:bidi="hi-IN"/>
        </w:rPr>
        <w:t>Indogermanisches etymologisches Wörterbuch</w:t>
      </w:r>
      <w:r>
        <w:rPr>
          <w:rStyle w:val="Emphasis"/>
          <w:rFonts w:eastAsia="Liberation Mono" w:cs="Liberation Mono" w:ascii="Times New Roman" w:hAnsi="Times New Roman"/>
          <w:b w:val="false"/>
          <w:bCs w:val="false"/>
          <w:i w:val="false"/>
          <w:iCs w:val="false"/>
          <w:color w:val="000000"/>
          <w:kern w:val="2"/>
          <w:sz w:val="24"/>
          <w:szCs w:val="24"/>
          <w:u w:val="none"/>
          <w:lang w:val="hr-HR" w:eastAsia="zh-CN" w:bidi="hi-IN"/>
        </w:rPr>
        <w:t>, jednom od najcjenjenijih rječnika indoeuropskih korijena,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smatra da je grčki jezik ponekad zadržao </w:t>
      </w:r>
      <w:r>
        <w:rPr>
          <w:rFonts w:eastAsia="Liberation Mono" w:cs="Liberation Mono" w:ascii="Times New Roman" w:hAnsi="Times New Roman"/>
          <w:b w:val="false"/>
          <w:bCs w:val="false"/>
          <w:i/>
          <w:iCs/>
          <w:color w:val="000000"/>
          <w:kern w:val="2"/>
          <w:sz w:val="24"/>
          <w:szCs w:val="24"/>
          <w:u w:val="none"/>
          <w:lang w:val="hr-HR" w:eastAsia="zh-CN" w:bidi="hi-IN"/>
        </w:rPr>
        <w:t>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na početku riječi, jer tvrdi da latinska riječ za mudrost, </w:t>
      </w:r>
      <w:r>
        <w:rPr>
          <w:rFonts w:eastAsia="Liberation Mono" w:cs="Liberation Mono" w:ascii="Times New Roman" w:hAnsi="Times New Roman"/>
          <w:b w:val="false"/>
          <w:bCs w:val="false"/>
          <w:i/>
          <w:iCs/>
          <w:color w:val="000000"/>
          <w:kern w:val="2"/>
          <w:sz w:val="24"/>
          <w:szCs w:val="24"/>
          <w:u w:val="none"/>
          <w:lang w:val="hr-HR" w:eastAsia="zh-CN" w:bidi="hi-IN"/>
        </w:rPr>
        <w:t>sapientia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dijeli isti korijen kao grčka riječ za mudrost, </w:t>
      </w:r>
      <w:r>
        <w:rPr>
          <w:rFonts w:eastAsia="Liberation Mono" w:cs="Liberation Mono" w:ascii="Times New Roman" w:hAnsi="Times New Roman"/>
          <w:b w:val="false"/>
          <w:bCs w:val="false"/>
          <w:i/>
          <w:iCs/>
          <w:color w:val="000000"/>
          <w:kern w:val="2"/>
          <w:sz w:val="24"/>
          <w:szCs w:val="24"/>
          <w:u w:val="none"/>
          <w:lang w:val="hr-HR" w:eastAsia="zh-CN" w:bidi="hi-IN"/>
        </w:rPr>
        <w:t>sophia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te da je taj indoeuropski korijen</w:t>
      </w:r>
      <w:r>
        <w:rPr>
          <w:rStyle w:val="FootnoteAnchor"/>
          <w:rFonts w:eastAsia="Liberation Mono" w:cs="Liberation Mono" w:ascii="Times New Roman" w:hAnsi="Times New Roman"/>
          <w:b w:val="false"/>
          <w:bCs w:val="false"/>
          <w:i w:val="false"/>
          <w:iCs w:val="false"/>
          <w:color w:val="000000"/>
          <w:kern w:val="2"/>
          <w:sz w:val="24"/>
          <w:szCs w:val="24"/>
          <w:u w:val="none"/>
          <w:lang w:val="hr-HR" w:eastAsia="zh-CN" w:bidi="hi-IN"/>
        </w:rPr>
        <w:footnoteReference w:id="5"/>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izvorno značio </w:t>
      </w:r>
      <w:r>
        <w:rPr>
          <w:rFonts w:eastAsia="Liberation Mono" w:cs="Liberation Mono" w:ascii="Times New Roman" w:hAnsi="Times New Roman"/>
          <w:b w:val="false"/>
          <w:bCs w:val="false"/>
          <w:i/>
          <w:iCs/>
          <w:color w:val="000000"/>
          <w:kern w:val="2"/>
          <w:sz w:val="24"/>
          <w:szCs w:val="24"/>
          <w:u w:val="none"/>
          <w:lang w:val="hr-HR" w:eastAsia="zh-CN" w:bidi="hi-IN"/>
        </w:rPr>
        <w:t>okus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da od njega dolazi i ilirska riječ za pivo, </w:t>
      </w:r>
      <w:r>
        <w:rPr>
          <w:rFonts w:eastAsia="Liberation Mono" w:cs="Liberation Mono" w:ascii="Times New Roman" w:hAnsi="Times New Roman"/>
          <w:b w:val="false"/>
          <w:bCs w:val="false"/>
          <w:i/>
          <w:iCs/>
          <w:color w:val="000000"/>
          <w:kern w:val="2"/>
          <w:sz w:val="24"/>
          <w:szCs w:val="24"/>
          <w:u w:val="none"/>
          <w:lang w:val="hr-HR" w:eastAsia="zh-CN" w:bidi="hi-IN"/>
        </w:rPr>
        <w:t>sabaium</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Ja bih tu etimologiju odbacio, ponajprije zato što grčki </w:t>
      </w:r>
      <w:r>
        <w:rPr>
          <w:rFonts w:eastAsia="Liberation Mono" w:cs="Liberation Mono" w:ascii="Times New Roman" w:hAnsi="Times New Roman"/>
          <w:b w:val="false"/>
          <w:bCs w:val="false"/>
          <w:i/>
          <w:iCs/>
          <w:color w:val="000000"/>
          <w:kern w:val="2"/>
          <w:sz w:val="24"/>
          <w:szCs w:val="24"/>
          <w:u w:val="none"/>
          <w:lang w:val="hr-HR" w:eastAsia="zh-CN" w:bidi="hi-IN"/>
        </w:rPr>
        <w:t>ph</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u sredini riječi odgovara latinskom </w:t>
      </w:r>
      <w:r>
        <w:rPr>
          <w:rFonts w:eastAsia="Liberation Mono" w:cs="Liberation Mono" w:ascii="Times New Roman" w:hAnsi="Times New Roman"/>
          <w:b w:val="false"/>
          <w:bCs w:val="false"/>
          <w:i/>
          <w:iCs/>
          <w:color w:val="000000"/>
          <w:kern w:val="2"/>
          <w:sz w:val="24"/>
          <w:szCs w:val="24"/>
          <w:u w:val="none"/>
          <w:lang w:val="hr-HR" w:eastAsia="zh-CN" w:bidi="hi-IN"/>
        </w:rPr>
        <w:t>b</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a ne </w:t>
      </w:r>
      <w:r>
        <w:rPr>
          <w:rFonts w:eastAsia="Liberation Mono" w:cs="Liberation Mono" w:ascii="Times New Roman" w:hAnsi="Times New Roman"/>
          <w:b w:val="false"/>
          <w:bCs w:val="false"/>
          <w:i/>
          <w:iCs/>
          <w:color w:val="000000"/>
          <w:kern w:val="2"/>
          <w:sz w:val="24"/>
          <w:szCs w:val="24"/>
          <w:u w:val="none"/>
          <w:lang w:val="hr-HR" w:eastAsia="zh-CN" w:bidi="hi-IN"/>
        </w:rPr>
        <w:t xml:space="preserve">p. </w:t>
      </w:r>
      <w:r>
        <w:rPr>
          <w:rFonts w:eastAsia="Liberation Mono" w:cs="Liberation Mono" w:ascii="Times New Roman" w:hAnsi="Times New Roman"/>
          <w:b w:val="false"/>
          <w:bCs w:val="false"/>
          <w:i w:val="false"/>
          <w:iCs w:val="false"/>
          <w:color w:val="000000"/>
          <w:kern w:val="2"/>
          <w:sz w:val="24"/>
          <w:szCs w:val="24"/>
          <w:u w:val="none"/>
          <w:lang w:val="hr-HR" w:eastAsia="zh-CN" w:bidi="hi-IN"/>
        </w:rPr>
        <w:t>Mislim da je sličnost riječi</w:t>
      </w:r>
      <w:r>
        <w:rPr>
          <w:rFonts w:eastAsia="Liberation Mono" w:cs="Liberation Mono" w:ascii="Times New Roman" w:hAnsi="Times New Roman"/>
          <w:b w:val="false"/>
          <w:bCs w:val="false"/>
          <w:i/>
          <w:iCs/>
          <w:color w:val="000000"/>
          <w:kern w:val="2"/>
          <w:sz w:val="24"/>
          <w:szCs w:val="24"/>
          <w:u w:val="none"/>
          <w:lang w:val="hr-HR" w:eastAsia="zh-CN" w:bidi="hi-IN"/>
        </w:rPr>
        <w:t xml:space="preserve"> sophia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sapientia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slučajnost.</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Budući da je</w:t>
      </w:r>
      <w:r>
        <w:rPr>
          <w:rFonts w:eastAsia="Liberation Mono" w:cs="Liberation Mono" w:ascii="Times New Roman" w:hAnsi="Times New Roman"/>
          <w:b w:val="false"/>
          <w:bCs w:val="false"/>
          <w:i/>
          <w:iCs/>
          <w:color w:val="000000"/>
          <w:sz w:val="24"/>
          <w:szCs w:val="24"/>
          <w:lang w:val="hr-HR"/>
        </w:rPr>
        <w:t xml:space="preserve"> d</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već naglašeni suglasnik, na njega Vernerov zakon ne utječe.</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Tim se zakonom objašnjavaju nepodudarnosti kao takve da latinska riječ</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la-VA"/>
        </w:rPr>
        <w:t>pa</w:t>
      </w:r>
      <w:r>
        <w:rPr>
          <w:rFonts w:eastAsia="Liberation Mono" w:cs="Liberation Mono" w:ascii="Times New Roman" w:hAnsi="Times New Roman"/>
          <w:b/>
          <w:bCs/>
          <w:i/>
          <w:iCs/>
          <w:color w:val="000000"/>
          <w:sz w:val="24"/>
          <w:szCs w:val="24"/>
          <w:lang w:val="la-VA"/>
        </w:rPr>
        <w:t>t</w:t>
      </w:r>
      <w:r>
        <w:rPr>
          <w:rFonts w:eastAsia="Liberation Mono" w:cs="Liberation Mono" w:ascii="Times New Roman" w:hAnsi="Times New Roman"/>
          <w:b w:val="false"/>
          <w:bCs w:val="false"/>
          <w:i/>
          <w:iCs/>
          <w:color w:val="000000"/>
          <w:sz w:val="24"/>
          <w:szCs w:val="24"/>
          <w:lang w:val="la-VA"/>
        </w:rPr>
        <w:t>er</w:t>
      </w:r>
      <w:r>
        <w:rPr>
          <w:rFonts w:eastAsia="Liberation Mono" w:cs="Liberation Mono" w:ascii="Times New Roman" w:hAnsi="Times New Roman"/>
          <w:b w:val="false"/>
          <w:bCs w:val="false"/>
          <w:i w:val="false"/>
          <w:iCs w:val="false"/>
          <w:color w:val="000000"/>
          <w:sz w:val="24"/>
          <w:szCs w:val="24"/>
          <w:lang w:val="hr-HR"/>
        </w:rPr>
        <w:t xml:space="preserve"> (otac) odgovara njemačkom</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de-DE" w:eastAsia="zh-CN" w:bidi="hi-IN"/>
        </w:rPr>
        <w:t>Va</w:t>
      </w:r>
      <w:r>
        <w:rPr>
          <w:rFonts w:eastAsia="Liberation Mono" w:cs="Liberation Mono" w:ascii="Times New Roman" w:hAnsi="Times New Roman"/>
          <w:b/>
          <w:bCs/>
          <w:i/>
          <w:iCs/>
          <w:color w:val="000000"/>
          <w:sz w:val="24"/>
          <w:szCs w:val="24"/>
          <w:lang w:val="de-DE" w:eastAsia="zh-CN" w:bidi="hi-IN"/>
        </w:rPr>
        <w:t>t</w:t>
      </w:r>
      <w:r>
        <w:rPr>
          <w:rFonts w:eastAsia="Liberation Mono" w:cs="Liberation Mono" w:ascii="Times New Roman" w:hAnsi="Times New Roman"/>
          <w:b w:val="false"/>
          <w:bCs w:val="false"/>
          <w:i/>
          <w:iCs/>
          <w:color w:val="000000"/>
          <w:sz w:val="24"/>
          <w:szCs w:val="24"/>
          <w:lang w:val="de-DE" w:eastAsia="zh-CN" w:bidi="hi-IN"/>
        </w:rPr>
        <w:t>er</w:t>
      </w:r>
      <w:r>
        <w:rPr>
          <w:rFonts w:eastAsia="Liberation Mono" w:cs="Liberation Mono" w:ascii="Times New Roman" w:hAnsi="Times New Roman"/>
          <w:b w:val="false"/>
          <w:bCs w:val="false"/>
          <w:i w:val="false"/>
          <w:iCs w:val="false"/>
          <w:color w:val="000000"/>
          <w:sz w:val="24"/>
          <w:szCs w:val="24"/>
          <w:lang w:val="hr-HR"/>
        </w:rPr>
        <w:t>, dok latinski</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la-VA"/>
        </w:rPr>
        <w:t>fra</w:t>
      </w:r>
      <w:r>
        <w:rPr>
          <w:rFonts w:eastAsia="Liberation Mono" w:cs="Liberation Mono" w:ascii="Times New Roman" w:hAnsi="Times New Roman"/>
          <w:b/>
          <w:bCs/>
          <w:i/>
          <w:iCs/>
          <w:color w:val="000000"/>
          <w:sz w:val="24"/>
          <w:szCs w:val="24"/>
          <w:lang w:val="la-VA"/>
        </w:rPr>
        <w:t>t</w:t>
      </w:r>
      <w:r>
        <w:rPr>
          <w:rFonts w:eastAsia="Liberation Mono" w:cs="Liberation Mono" w:ascii="Times New Roman" w:hAnsi="Times New Roman"/>
          <w:b w:val="false"/>
          <w:bCs w:val="false"/>
          <w:i/>
          <w:iCs/>
          <w:color w:val="000000"/>
          <w:sz w:val="24"/>
          <w:szCs w:val="24"/>
          <w:lang w:val="la-VA"/>
        </w:rPr>
        <w:t>er</w:t>
      </w:r>
      <w:r>
        <w:rPr>
          <w:rFonts w:eastAsia="Liberation Mono" w:cs="Liberation Mono" w:ascii="Times New Roman" w:hAnsi="Times New Roman"/>
          <w:b w:val="false"/>
          <w:bCs w:val="false"/>
          <w:i w:val="false"/>
          <w:iCs w:val="false"/>
          <w:color w:val="000000"/>
          <w:sz w:val="24"/>
          <w:szCs w:val="24"/>
          <w:lang w:val="hr-HR"/>
        </w:rPr>
        <w:t xml:space="preserve"> (brat) odgovara njemačkom</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de-DE"/>
        </w:rPr>
        <w:t>Bru</w:t>
      </w:r>
      <w:r>
        <w:rPr>
          <w:rFonts w:eastAsia="Liberation Mono" w:cs="Liberation Mono" w:ascii="Times New Roman" w:hAnsi="Times New Roman"/>
          <w:b/>
          <w:bCs/>
          <w:i/>
          <w:iCs/>
          <w:color w:val="000000"/>
          <w:sz w:val="24"/>
          <w:szCs w:val="24"/>
          <w:lang w:val="de-DE"/>
        </w:rPr>
        <w:t>d</w:t>
      </w:r>
      <w:r>
        <w:rPr>
          <w:rFonts w:eastAsia="Liberation Mono" w:cs="Liberation Mono" w:ascii="Times New Roman" w:hAnsi="Times New Roman"/>
          <w:b w:val="false"/>
          <w:bCs w:val="false"/>
          <w:i/>
          <w:iCs/>
          <w:color w:val="000000"/>
          <w:sz w:val="24"/>
          <w:szCs w:val="24"/>
          <w:lang w:val="de-DE"/>
        </w:rPr>
        <w:t>er</w:t>
      </w:r>
      <w:r>
        <w:rPr>
          <w:rFonts w:eastAsia="Liberation Mono" w:cs="Liberation Mono" w:ascii="Times New Roman" w:hAnsi="Times New Roman"/>
          <w:b w:val="false"/>
          <w:bCs w:val="false"/>
          <w:i w:val="false"/>
          <w:iCs w:val="false"/>
          <w:color w:val="000000"/>
          <w:sz w:val="24"/>
          <w:szCs w:val="24"/>
          <w:lang w:val="hr-HR"/>
        </w:rPr>
        <w:t>: u tim je riječima u indoeuropskom prajeziku, kao i na sanskrtu, bio različit naglasak.</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w:t>
      </w:r>
      <w:r>
        <w:rPr>
          <w:rFonts w:eastAsia="Liberation Mono" w:cs="Liberation Mono" w:ascii="Times New Roman" w:hAnsi="Times New Roman"/>
          <w:b w:val="false"/>
          <w:bCs w:val="false"/>
          <w:i w:val="false"/>
          <w:iCs w:val="false"/>
          <w:color w:val="000000"/>
          <w:kern w:val="2"/>
          <w:sz w:val="24"/>
          <w:szCs w:val="24"/>
          <w:lang w:val="hr-HR" w:eastAsia="zh-CN" w:bidi="hi-IN"/>
        </w:rPr>
        <w:t>Na primjer</w:t>
      </w:r>
      <w:r>
        <w:rPr>
          <w:rFonts w:eastAsia="Liberation Mono" w:cs="Liberation Mono" w:ascii="Times New Roman" w:hAnsi="Times New Roman"/>
          <w:b w:val="false"/>
          <w:bCs w:val="false"/>
          <w:i w:val="false"/>
          <w:iCs w:val="false"/>
          <w:color w:val="000000"/>
          <w:sz w:val="24"/>
          <w:szCs w:val="24"/>
          <w:lang w:val="hr-HR"/>
        </w:rPr>
        <w:t xml:space="preserve">, riječ </w:t>
      </w:r>
      <w:r>
        <w:rPr>
          <w:rFonts w:eastAsia="Liberation Mono" w:cs="Liberation Mono" w:ascii="Times New Roman" w:hAnsi="Times New Roman"/>
          <w:b w:val="false"/>
          <w:bCs w:val="false"/>
          <w:i/>
          <w:iCs/>
          <w:color w:val="000000"/>
          <w:sz w:val="24"/>
          <w:szCs w:val="24"/>
          <w:lang w:val="en-US" w:eastAsia="zh-CN" w:bidi="hi-IN"/>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6"/>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njega. Nestat će, naravno, i onaj poluglas na početku. Dakle, za nekoliko stoljeća, </w:t>
      </w:r>
      <w:r>
        <w:rPr>
          <w:rFonts w:eastAsia="Liberation Mono" w:cs="Liberation Mono" w:ascii="Times New Roman" w:hAnsi="Times New Roman"/>
          <w:b w:val="false"/>
          <w:bCs w:val="false"/>
          <w:i/>
          <w:iCs/>
          <w:color w:val="000000"/>
          <w:sz w:val="24"/>
          <w:szCs w:val="24"/>
          <w:lang w:val="en-US" w:eastAsia="zh-CN" w:bidi="hi-IN"/>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la-VA"/>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la-VA"/>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učinio da rezultati simulacije više odgovaraju stvarnosti? Smatram da ne, zbog pojave u društvenim znanostima koju ekonomist Bryan Caplan naziva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 kaže da što više truda ulažeš u nešto vezano za društvene znanosti, omjer dobivene vrijednosti i truda koji si uložio postaje sve manji. Vjerujem da je iz ovog odlomka jasno da je točno modeliranje jezika beznadni zadatak. Stephen Hawking je rekao da bi, da nam Bog objavi teoriju svega, skup matematičkih formula koje bi točno opisivale kako se svemir ponaša, ta teorija svega sigurno bila toliko komplicirana da iz nje ništa ne bismo mogli zaključiti i da bi nam bila beskorisna,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 zbog toga moramo koristiti aproksimacije.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 lingvistici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teorija svega ne može ni postojati, jer se jezici ne ponašaju kao stvari s kojima fizičari eksperimentiraju.</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Zaseban JavaScriptski program koji opisuje Havlikov zakon na JavaScriptu.</w:t>
      </w:r>
    </w:p>
    <w:p>
      <w:pPr>
        <w:pStyle w:val="Predformatiranteks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sz w:val="20"/>
          <w:szCs w:val="20"/>
        </w:rPr>
        <w:t xml:space="preserve">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 </w:t>
      </w:r>
      <w:r>
        <w:rPr>
          <w:rFonts w:ascii="Courier New" w:hAnsi="Courier New"/>
          <w:color w:val="FF00FF"/>
          <w:sz w:val="20"/>
          <w:szCs w:val="20"/>
        </w:rPr>
        <w:t>"əuvələud"</w:t>
      </w:r>
      <w:r>
        <w:rPr>
          <w:rFonts w:ascii="Courier New" w:hAnsi="Courier New"/>
          <w:sz w:val="20"/>
          <w:szCs w:val="20"/>
        </w:rPr>
        <w:t>;</w:t>
      </w:r>
    </w:p>
    <w:p>
      <w:pPr>
        <w:pStyle w:val="Predformatiranteks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u_koji_samoglasnik_pretvaramo_jake_poluglase</w:t>
      </w:r>
      <w:r>
        <w:rPr>
          <w:rFonts w:ascii="Courier New" w:hAnsi="Courier New"/>
          <w:sz w:val="20"/>
          <w:szCs w:val="20"/>
        </w:rPr>
        <w:t xml:space="preserve"> =</w:t>
      </w:r>
    </w:p>
    <w:p>
      <w:pPr>
        <w:pStyle w:val="Predformatiranteks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color w:val="008B8B"/>
          <w:sz w:val="20"/>
          <w:szCs w:val="20"/>
        </w:rPr>
        <w:t>[</w:t>
      </w:r>
      <w:r>
        <w:rPr>
          <w:rFonts w:ascii="Courier New" w:hAnsi="Courier New"/>
          <w:sz w:val="20"/>
          <w:szCs w:val="20"/>
        </w:rPr>
        <w:t xml:space="preserve">Math.floor(Math.random() * </w:t>
      </w:r>
      <w:r>
        <w:rPr>
          <w:rFonts w:ascii="Courier New" w:hAnsi="Courier New"/>
          <w:sz w:val="20"/>
          <w:szCs w:val="20"/>
          <w:lang w:val="hr-HR" w:eastAsia="zh-CN" w:bidi="hi-IN"/>
        </w:rPr>
        <w:t>samoglasnici</w:t>
      </w:r>
      <w:r>
        <w:rPr>
          <w:rFonts w:ascii="Courier New" w:hAnsi="Courier New"/>
          <w:sz w:val="20"/>
          <w:szCs w:val="20"/>
        </w:rPr>
        <w:t>.length)</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 xml:space="preserve"> = 1;</w:t>
      </w:r>
    </w:p>
    <w:p>
      <w:pPr>
        <w:pStyle w:val="Predformatiranteks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w:t>
      </w:r>
      <w:r>
        <w:rPr>
          <w:rFonts w:ascii="Courier New" w:hAnsi="Courier New"/>
          <w:sz w:val="20"/>
          <w:szCs w:val="20"/>
          <w:lang w:val="hr-HR" w:eastAsia="zh-CN" w:bidi="hi-IN"/>
        </w:rPr>
        <w:t>rijec</w:t>
      </w:r>
      <w:r>
        <w:rPr>
          <w:rFonts w:ascii="Courier New" w:hAnsi="Courier New"/>
          <w:sz w:val="20"/>
          <w:szCs w:val="20"/>
        </w:rPr>
        <w:t xml:space="preserve">.length; i &gt;= 0; i--) </w:t>
      </w:r>
      <w:r>
        <w:rPr>
          <w:rFonts w:ascii="Courier New" w:hAnsi="Courier New"/>
          <w:color w:val="008B8B"/>
          <w:sz w:val="20"/>
          <w:szCs w:val="20"/>
        </w:rPr>
        <w:t>{</w:t>
      </w:r>
    </w:p>
    <w:p>
      <w:pPr>
        <w:pStyle w:val="Predformatiranteks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sz w:val="20"/>
          <w:szCs w:val="20"/>
        </w:rPr>
        <w:t>.indexOf(rijec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-1) </w:t>
      </w:r>
      <w:r>
        <w:rPr>
          <w:rFonts w:ascii="Courier New" w:hAnsi="Courier New"/>
          <w:sz w:val="20"/>
          <w:szCs w:val="20"/>
          <w:lang w:val="hr-HR" w:eastAsia="zh-CN" w:bidi="hi-IN"/>
        </w:rPr>
        <w:t>indeks_poluglasa</w:t>
      </w:r>
      <w:r>
        <w:rPr>
          <w:rFonts w:ascii="Courier New" w:hAnsi="Courier New"/>
          <w:sz w:val="20"/>
          <w:szCs w:val="20"/>
        </w:rPr>
        <w:t xml:space="preserve"> = 1;</w:t>
      </w:r>
    </w:p>
    <w:p>
      <w:pPr>
        <w:pStyle w:val="Predformatiranteks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 xml:space="preserve"> % 2 === 1)</w:t>
      </w:r>
    </w:p>
    <w:p>
      <w:pPr>
        <w:pStyle w:val="Predformatiranteks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Slabi poluglas</w:t>
      </w:r>
    </w:p>
    <w:p>
      <w:pPr>
        <w:pStyle w:val="Predformatiranteks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 </w:t>
      </w:r>
      <w:r>
        <w:rPr>
          <w:rFonts w:ascii="Courier New" w:hAnsi="Courier New"/>
          <w:sz w:val="20"/>
          <w:szCs w:val="20"/>
          <w:lang w:val="hr-HR" w:eastAsia="zh-CN" w:bidi="hi-IN"/>
        </w:rPr>
        <w:t>rijec</w:t>
      </w:r>
      <w:r>
        <w:rPr>
          <w:rFonts w:ascii="Courier New" w:hAnsi="Courier New"/>
          <w:sz w:val="20"/>
          <w:szCs w:val="20"/>
        </w:rPr>
        <w:t xml:space="preserve">.substr(0, i) + </w:t>
      </w:r>
      <w:r>
        <w:rPr>
          <w:rFonts w:ascii="Courier New" w:hAnsi="Courier New"/>
          <w:sz w:val="20"/>
          <w:szCs w:val="20"/>
          <w:lang w:val="hr-HR" w:eastAsia="zh-CN" w:bidi="hi-IN"/>
        </w:rPr>
        <w:t>rijec</w:t>
      </w:r>
      <w:r>
        <w:rPr>
          <w:rFonts w:ascii="Courier New" w:hAnsi="Courier New"/>
          <w:sz w:val="20"/>
          <w:szCs w:val="20"/>
        </w:rPr>
        <w:t>.substr(i + 1);</w:t>
      </w:r>
    </w:p>
    <w:p>
      <w:pPr>
        <w:pStyle w:val="Predformatiranteks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Jaki poluglas</w:t>
      </w:r>
      <w:r>
        <w:rPr>
          <w:rFonts w:ascii="Courier New" w:hAnsi="Courier New"/>
          <w:color w:val="0000FF"/>
          <w:sz w:val="20"/>
          <w:szCs w:val="20"/>
        </w:rPr>
        <w:t xml:space="preserve"> </w:t>
      </w:r>
    </w:p>
    <w:p>
      <w:pPr>
        <w:pStyle w:val="Predformatiranteks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w:t>
      </w:r>
    </w:p>
    <w:p>
      <w:pPr>
        <w:pStyle w:val="Predformatiranteks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.substr(0, i) +</w:t>
      </w:r>
    </w:p>
    <w:p>
      <w:pPr>
        <w:pStyle w:val="Predformatiranteks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sz w:val="20"/>
          <w:szCs w:val="20"/>
          <w:lang w:val="hr-HR" w:eastAsia="zh-CN" w:bidi="hi-IN"/>
        </w:rPr>
        <w:t>u_koji_samoglasnik_pretvaramo_jake_poluglase</w:t>
      </w:r>
      <w:r>
        <w:rPr>
          <w:rFonts w:ascii="Courier New" w:hAnsi="Courier New"/>
          <w:sz w:val="20"/>
          <w:szCs w:val="20"/>
        </w:rPr>
        <w:t xml:space="preserve"> +</w:t>
      </w:r>
    </w:p>
    <w:p>
      <w:pPr>
        <w:pStyle w:val="Predformatiranteks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.substr(i + 1);</w:t>
      </w:r>
    </w:p>
    <w:p>
      <w:pPr>
        <w:pStyle w:val="Predformatiranteks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w:t>
      </w:r>
    </w:p>
    <w:p>
      <w:pPr>
        <w:pStyle w:val="Predformatiranteks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dformatiranteks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dformatiranteks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 usporedbu, evo kako bi se Havlikov zakon mogao prevesti na programski jezik AEC:</w:t>
      </w:r>
    </w:p>
    <w:p>
      <w:pPr>
        <w:pStyle w:val="Predformatirantekst"/>
        <w:bidi w:val="0"/>
        <w:spacing w:before="0" w:after="0"/>
        <w:ind w:left="0" w:right="0" w:hanging="0"/>
        <w:jc w:val="both"/>
        <w:rPr>
          <w:rFonts w:ascii="Times New Roman" w:hAnsi="Times New Roman"/>
        </w:rPr>
      </w:pPr>
      <w:r>
        <w:rPr>
          <w:rFonts w:ascii="Times New Roman" w:hAnsi="Times New Roman"/>
        </w:rPr>
      </w:r>
    </w:p>
    <w:p>
      <w:pPr>
        <w:pStyle w:val="Predformatirantekst"/>
        <w:pageBreakBefore w:val="false"/>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w:t>
      </w:r>
      <w:r>
        <w:rPr>
          <w:rFonts w:ascii="Courier New" w:hAnsi="Courier New"/>
          <w:sz w:val="20"/>
          <w:szCs w:val="20"/>
        </w:rPr>
        <w:t xml:space="preserve"> </w:t>
      </w:r>
      <w:r>
        <w:rPr>
          <w:rFonts w:ascii="Courier New" w:hAnsi="Courier New"/>
          <w:b/>
          <w:color w:val="004444"/>
          <w:sz w:val="20"/>
          <w:szCs w:val="20"/>
          <w:lang w:val="hr-HR" w:eastAsia="zh-CN" w:bidi="hi-IN"/>
        </w:rPr>
        <w:t>/* Ovo je primjer kako bi se Havlikov zakon mogao zapisati na programskom</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w:t>
      </w:r>
      <w:r>
        <w:rPr>
          <w:rFonts w:ascii="Courier New" w:hAnsi="Courier New"/>
          <w:b/>
          <w:color w:val="004444"/>
          <w:sz w:val="20"/>
          <w:szCs w:val="20"/>
          <w:lang w:val="hr-HR" w:eastAsia="zh-CN" w:bidi="hi-IN"/>
        </w:rPr>
        <w:t xml:space="preserve">  * jeziku AEC, kojeg sam ja dizajnirao i napravio sam compiler za njega koji</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w:t>
      </w:r>
      <w:r>
        <w:rPr>
          <w:rFonts w:ascii="Courier New" w:hAnsi="Courier New"/>
          <w:b/>
          <w:color w:val="004444"/>
          <w:sz w:val="20"/>
          <w:szCs w:val="20"/>
          <w:lang w:val="hr-HR" w:eastAsia="zh-CN" w:bidi="hi-IN"/>
        </w:rPr>
        <w:t xml:space="preserve">  * ga prevodi u WebAssembly (standardizirani bytecode od JavaScripta).</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w:t>
      </w:r>
      <w:r>
        <w:rPr>
          <w:rFonts w:ascii="Courier New" w:hAnsi="Courier New"/>
          <w:b/>
          <w:color w:val="004444"/>
          <w:sz w:val="20"/>
          <w:szCs w:val="20"/>
          <w:lang w:val="hr-HR" w:eastAsia="zh-CN" w:bidi="hi-IN"/>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Uvezimo funkcije iz JavaScripta koje će nam trebati.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Decimal32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b/>
          <w:color w:val="775500"/>
          <w:sz w:val="20"/>
          <w:szCs w:val="20"/>
        </w:rPr>
        <w:t>Integer32</w:t>
      </w:r>
      <w:r>
        <w:rPr>
          <w:rFonts w:ascii="Courier New" w:hAnsi="Courier New"/>
          <w:sz w:val="20"/>
          <w:szCs w:val="20"/>
        </w:rPr>
        <w:t xml:space="preserve"> integer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Napravimo neke deklaracije unaprijed, da kod bude uredniji.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14</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15</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16</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17</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23</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ispisujemo_li_poruke_za_debugiranje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24</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25</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S obzirom na to da moj programski jezik (još) ne podržava Unicode,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26</w:t>
      </w:r>
      <w:r>
        <w:rPr>
          <w:rFonts w:ascii="Courier New" w:hAnsi="Courier New"/>
          <w:b/>
          <w:color w:val="004444"/>
          <w:sz w:val="20"/>
          <w:szCs w:val="20"/>
          <w:lang w:val="hr-HR" w:eastAsia="zh-CN" w:bidi="hi-IN"/>
        </w:rPr>
        <w:t xml:space="preserve"> // poluglase ćemo označavati nekim ASCII znakovima.</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27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28</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Moj programski jezik ne razlikuje Boolean (true/false)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29</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vrijednosti od 32-bitnih cjelobrojnih vrijednosti, jer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razlikuje ih ni WebAssembly. To što ih JavaScript razlikuje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samo je fasada koju stvaraju compileri za JavaScript, slično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kao privatna svojstva u C++-u.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33</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'I'</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34</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funkciju koju će pozvati JavaScript kad sve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37</w:t>
      </w:r>
      <w:r>
        <w:rPr>
          <w:rFonts w:ascii="Courier New" w:hAnsi="Courier New"/>
          <w:b/>
          <w:color w:val="004444"/>
          <w:sz w:val="20"/>
          <w:szCs w:val="20"/>
          <w:lang w:val="hr-HR" w:eastAsia="zh-CN" w:bidi="hi-IN"/>
        </w:rPr>
        <w:t xml:space="preserve"> // Moj compiler (još) ne radi programe koji se mogu samostalno pokrenuti u</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38</w:t>
      </w:r>
      <w:r>
        <w:rPr>
          <w:rFonts w:ascii="Courier New" w:hAnsi="Courier New"/>
          <w:b/>
          <w:color w:val="004444"/>
          <w:sz w:val="20"/>
          <w:szCs w:val="20"/>
          <w:lang w:val="hr-HR" w:eastAsia="zh-CN" w:bidi="hi-IN"/>
        </w:rPr>
        <w:t xml:space="preserve"> // JavaScript engineu koji podržava WebAssembly, nego programi koje moj</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39</w:t>
      </w:r>
      <w:r>
        <w:rPr>
          <w:rFonts w:ascii="Courier New" w:hAnsi="Courier New"/>
          <w:b/>
          <w:color w:val="004444"/>
          <w:sz w:val="20"/>
          <w:szCs w:val="20"/>
          <w:lang w:val="hr-HR" w:eastAsia="zh-CN" w:bidi="hi-IN"/>
        </w:rPr>
        <w:t xml:space="preserve"> // compiler prevodi u WebAssembly zahtijevaju da JavaScript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40</w:t>
      </w:r>
      <w:r>
        <w:rPr>
          <w:rFonts w:ascii="Courier New" w:hAnsi="Courier New"/>
          <w:b/>
          <w:color w:val="004444"/>
          <w:sz w:val="20"/>
          <w:szCs w:val="20"/>
          <w:lang w:val="hr-HR" w:eastAsia="zh-CN" w:bidi="hi-IN"/>
        </w:rPr>
        <w:t xml:space="preserve"> // neke stvari prije no što se oni mogu pokrenuti.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41</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glavni_program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42</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samoglasnici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"aeiou"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43</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u_sto_se_pretvaraju_jaki_poluglasi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44</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45</w:t>
      </w:r>
      <w:r>
        <w:rPr>
          <w:rFonts w:ascii="Courier New" w:hAnsi="Courier New"/>
          <w:sz w:val="20"/>
          <w:szCs w:val="20"/>
        </w:rPr>
        <w:t xml:space="preserve">                                 samoglasnici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46</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47</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48</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b/>
          <w:color w:val="006600"/>
          <w:sz w:val="20"/>
          <w:szCs w:val="20"/>
        </w:rPr>
        <w:t>12</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49</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C-u i C++-u nizovi se u većini slučajeva mogu koristiti kao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pokazivači, ali u nekim slučajevima, koje određuju neka iznimno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komplicirana pravila, ne mogu. To me je živciralo, pa sam odlučio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u svom programskom jeziku uvesti pravilo da se niz nikada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53</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može koristiti kao pokazivač i obrnuto. No, možemo deklarirati</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54</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niz i pokazivač koji se isto zovu, ovako:</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55</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rijec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AddressOf</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006600"/>
          <w:sz w:val="20"/>
          <w:szCs w:val="20"/>
        </w:rPr>
        <w:t>0</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56</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"UuvUlUud"</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57</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58</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59</w:t>
      </w:r>
      <w:r>
        <w:rPr>
          <w:rFonts w:ascii="Courier New" w:hAnsi="Courier New"/>
          <w:sz w:val="20"/>
          <w:szCs w:val="20"/>
        </w:rPr>
        <w:t xml:space="preserve">                   pocetna_duljina_stringa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60</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i </w:t>
      </w:r>
      <w:r>
        <w:rPr>
          <w:rFonts w:ascii="Courier New" w:hAnsi="Courier New"/>
          <w:b/>
          <w:color w:val="770077"/>
          <w:sz w:val="20"/>
          <w:szCs w:val="20"/>
        </w:rPr>
        <w:t>&gt;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61</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svoj programski jezik još nisam ugradio for-petlju.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62</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63</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"U koraku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64</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sz w:val="20"/>
          <w:szCs w:val="20"/>
        </w:rPr>
        <w:t xml:space="preserve">pocetna_duljina_stringa </w:t>
      </w:r>
      <w:r>
        <w:rPr>
          <w:rFonts w:ascii="Courier New" w:hAnsi="Courier New"/>
          <w:b/>
          <w:color w:val="770077"/>
          <w:sz w:val="20"/>
          <w:szCs w:val="20"/>
        </w:rPr>
        <w:t>-</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65</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67</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not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70</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770077"/>
          <w:sz w:val="20"/>
          <w:szCs w:val="20"/>
        </w:rPr>
        <w:t>,</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71</w:t>
      </w:r>
      <w:r>
        <w:rPr>
          <w:rFonts w:ascii="Courier New" w:hAnsi="Courier New"/>
          <w:sz w:val="20"/>
          <w:szCs w:val="20"/>
        </w:rPr>
        <w:t xml:space="preserve">                  </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73</w:t>
      </w:r>
      <w:r>
        <w:rPr>
          <w:rFonts w:ascii="Courier New" w:hAnsi="Courier New"/>
          <w:sz w:val="20"/>
          <w:szCs w:val="20"/>
        </w:rPr>
        <w:t xml:space="preserve">               </w:t>
      </w:r>
      <w:r>
        <w:rPr>
          <w:rFonts w:ascii="Courier New" w:hAnsi="Courier New"/>
          <w:b/>
          <w:color w:val="770000"/>
          <w:sz w:val="20"/>
          <w:szCs w:val="20"/>
        </w:rPr>
        <w:t>ElseIf</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74</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mod</w:t>
      </w:r>
      <w:r>
        <w:rPr>
          <w:rFonts w:ascii="Courier New" w:hAnsi="Courier New"/>
          <w:b/>
          <w:color w:val="333322"/>
          <w:sz w:val="20"/>
          <w:szCs w:val="20"/>
        </w:rPr>
        <w:t>(</w:t>
      </w:r>
      <w:r>
        <w:rPr>
          <w:rFonts w:ascii="Courier New" w:hAnsi="Courier New"/>
          <w:sz w:val="20"/>
          <w:szCs w:val="20"/>
        </w:rPr>
        <w:t>indeks_poluglasa</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2</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75</w:t>
      </w:r>
      <w:r>
        <w:rPr>
          <w:rFonts w:ascii="Courier New" w:hAnsi="Courier New"/>
          <w:sz w:val="20"/>
          <w:szCs w:val="20"/>
        </w:rPr>
        <w:t xml:space="preserve">                         </w:t>
      </w:r>
      <w:r>
        <w:rPr>
          <w:rFonts w:ascii="Courier New" w:hAnsi="Courier New"/>
          <w:b/>
          <w:color w:val="004444"/>
          <w:sz w:val="20"/>
          <w:szCs w:val="20"/>
        </w:rPr>
        <w:t>// Slabi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76</w:t>
      </w:r>
      <w:r>
        <w:rPr>
          <w:rFonts w:ascii="Courier New" w:hAnsi="Courier New"/>
          <w:b/>
          <w:color w:val="004444"/>
          <w:sz w:val="20"/>
          <w:szCs w:val="20"/>
        </w:rPr>
        <w:t xml:space="preserve"> </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sz w:val="20"/>
          <w:szCs w:val="20"/>
        </w:rPr>
        <w:t xml:space="preserve">rijec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77</w:t>
      </w:r>
      <w:r>
        <w:rPr>
          <w:rFonts w:ascii="Courier New" w:hAnsi="Courier New"/>
          <w:sz w:val="20"/>
          <w:szCs w:val="20"/>
        </w:rPr>
        <w:t xml:space="preserve">                      </w:t>
      </w:r>
      <w:r>
        <w:rPr>
          <w:rFonts w:ascii="Courier New" w:hAnsi="Courier New"/>
          <w:b/>
          <w:color w:val="770000"/>
          <w:sz w:val="20"/>
          <w:szCs w:val="20"/>
        </w:rPr>
        <w:t>Else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78</w:t>
      </w:r>
      <w:r>
        <w:rPr>
          <w:rFonts w:ascii="Courier New" w:hAnsi="Courier New"/>
          <w:sz w:val="20"/>
          <w:szCs w:val="20"/>
        </w:rPr>
        <w:t xml:space="preserve">                         </w:t>
      </w:r>
      <w:r>
        <w:rPr>
          <w:rFonts w:ascii="Courier New" w:hAnsi="Courier New"/>
          <w:b/>
          <w:color w:val="004444"/>
          <w:sz w:val="20"/>
          <w:szCs w:val="20"/>
        </w:rPr>
        <w:t>// Jaki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79</w:t>
      </w:r>
      <w:r>
        <w:rPr>
          <w:rFonts w:ascii="Courier New" w:hAnsi="Courier New"/>
          <w:b/>
          <w:color w:val="004444"/>
          <w:sz w:val="20"/>
          <w:szCs w:val="20"/>
        </w:rPr>
        <w:t xml:space="preserve"> </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u_sto_se_pretvaraju_jaki_poluglasi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80</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81</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82</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83</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84</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85</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"Nakon primjene Havlikovog zakona,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87</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88</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90</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91</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94</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pomoćne funkcije koje smo deklarirali unaprijed...</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95</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96</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98</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99</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104</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105</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106</w:t>
      </w:r>
      <w:r>
        <w:rPr>
          <w:rFonts w:ascii="Courier New" w:hAnsi="Courier New"/>
          <w:sz w:val="20"/>
          <w:szCs w:val="20"/>
        </w:rPr>
        <w:t xml:space="preserve">                      cilj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107</w:t>
      </w:r>
      <w:r>
        <w:rPr>
          <w:rFonts w:ascii="Courier New" w:hAnsi="Courier New"/>
          <w:sz w:val="20"/>
          <w:szCs w:val="20"/>
        </w:rPr>
        <w:t xml:space="preserve">                      izvor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108</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109</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114</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115</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116</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znak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119</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120</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121</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124</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125</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126</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127</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128</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129</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130</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131</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132</w:t>
      </w:r>
      <w:r>
        <w:rPr>
          <w:rFonts w:ascii="Courier New" w:hAnsi="Courier New"/>
          <w:sz w:val="20"/>
          <w:szCs w:val="20"/>
        </w:rPr>
        <w:t xml:space="preserve">                </w:t>
      </w:r>
      <w:r>
        <w:rPr>
          <w:rFonts w:ascii="Courier New" w:hAnsi="Courier New"/>
          <w:b/>
          <w:color w:val="770000"/>
          <w:sz w:val="20"/>
          <w:szCs w:val="20"/>
        </w:rPr>
        <w:t>EndWhile</w:t>
      </w:r>
    </w:p>
    <w:p>
      <w:pPr>
        <w:pStyle w:val="Predformatirantekst"/>
        <w:bidi w:val="0"/>
        <w:spacing w:before="0" w:after="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772200"/>
          <w:position w:val="0"/>
          <w:sz w:val="20"/>
          <w:sz w:val="20"/>
          <w:szCs w:val="20"/>
          <w:vertAlign w:val="baseline"/>
          <w:lang w:val="hr-HR"/>
        </w:rPr>
        <w:t>133</w:t>
      </w: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bCs w:val="false"/>
          <w:i w:val="false"/>
          <w:iCs w:val="false"/>
          <w:color w:val="770000"/>
          <w:position w:val="0"/>
          <w:sz w:val="20"/>
          <w:sz w:val="20"/>
          <w:szCs w:val="20"/>
          <w:vertAlign w:val="baseline"/>
          <w:lang w:val="hr-HR"/>
        </w:rPr>
        <w:t>EndFunction</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770000"/>
          <w:position w:val="0"/>
          <w:sz w:val="20"/>
          <w:sz w:val="20"/>
          <w:vertAlign w:val="baseline"/>
          <w:lang w:val="hr-HR"/>
        </w:rPr>
      </w:pPr>
      <w:r>
        <w:rPr>
          <w:rFonts w:eastAsia="Liberation Mono" w:cs="Liberation Mono"/>
          <w:b w:val="false"/>
          <w:bCs w:val="false"/>
          <w:i w:val="false"/>
          <w:iCs w:val="false"/>
          <w:color w:val="770000"/>
          <w:position w:val="0"/>
          <w:sz w:val="20"/>
          <w:sz w:val="20"/>
          <w:vertAlign w:val="baseline"/>
          <w:lang w:val="hr-HR"/>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prednostima i manama pisanja programa u svojim programskim jezicima moglo bi se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mnogo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pisati. Iz iskustva znamo da je jedan od većih uzroka grešaka u programima krivo razumijevanje programskih jezika. Takvim je greškama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iznimno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teško ući u trag, jer čak ni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rubber duck debugging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(točka-zarez) da bi ispravio greške u sintaksi, ali ponekad ta pravila dovode do toga da ispravni programi postanu besmisleni. Ili, recimo, da naredba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Array</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sort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 </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defaultu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niz brojeva neće razvrstati po veličini, već abecedno. Isto tako, radi kompatibilnosti s arhajskim internetskim preglednicima (da bi se JavaScriptski programi koji su se vrtjeli u njima vrtjeli i u današnjim), vrijede nelogična pravila da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typeof null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(netko tko zna samo malo JavaScripta očekivao bi da vraća</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typeof</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document</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bi vjerojatno svatko tko za taj detalj ne zna očekivao).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segmentation fault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om, a zapravo se dogodilo to da mi je program radio ispravno na svim operacijskim sustavima na kojima sam ga isprobao osim na 32-bitnom FreeBSD-u), da shvatim što to </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compiler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Jedan od nedostataka 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što vidite iz onog primjera gore, to što je teško da ćete napraviti programski jezik bolji od onog koji su radili stručnjaci.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Da se napiše Havlikov zakon na mom programskom jeziku, treba višestruko duži kod nego da ga se napiše na JavaScriptu, i veća je vjerojatnost da ćemo napraviti neku sitnu grešku zbog koje program neće raditi (kao što se i meni dogodilo). U ljudskim jezicima isto postoji pojava da ono što je lagano reći na jednom jeziku nije lagano reći na drugom jeziku. Na engleskom i hrvatskom jeziku lagano je reći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„Heroji se nikad ne zaboravljaju.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na engleskom je to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Heroes are never forgotten.</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 nisu nikada zaboravljeni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kako to reći na latinskom? Čak i ako dobro poznajemo latinsku gramatiku, moramo razmisliti, zar ne? Doslovan prijevod,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Heroes numquam obliviscunt.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zabranjen je pravilom da ne smijemo pasive deponentnih glagola raditi tako da na njih stavljamo nastavke za aktiv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obliviscunt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nije ispravan latinski). Možemo reći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Heroes oblivioni numquam dantur.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 se nikad ne daju zaboravu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ili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Heroibus numquam fit, ut omnes eorum obliviscantur.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Herojima se nikad ne dogodi da ih svi zaborave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to je mnogo kompliciranije nego gramatička konstrukcija koju možemo napraviti u hrvatskom i engleskom. Malo manje ekstreman primjer, kako na hrvatski jezik ili na latinski jezik prevesti englesku izreku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You saying so does not make it so.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Isto moramo razmisliti, zar ne?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Tvoje govorenje takvo ne čini to takvim.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očito nije dobar hrvatski, niti je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Tuum id dicere id non facit.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dobar latinski. Ne znam je li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Te id dicente id non fit.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(apsolutni ablativ) dobar latinski, ali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Tobom to govorećim to ne biva.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očito nije dobar hrvatski. Ta je pojava, da je ono što je lagano reći na jednom jeziku teško reći na drugom, u programskim jezicima mnogo izraženija.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Napraviti već i ovakav programski jezik, u kojem treba višestruko duži program da se izrekne Havlikov zakon nego što treba u JavaScriptu, bio je naporan posao: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compiler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 moj programski jezik, pisan u C++-u, ima 5500 redaka. Također, naravno, ako pišemo programe u svom programskom jeziku, teže ćemo koristiti radne okvire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frameworks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pisane u drugim programskim jezicima, to jest, programi koje pišemo bit će manje kompatibilni. I, naravno, programi, koji su pisani u programskom jeziku za kojeg nijedan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debugger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(programi za dijagnozu i uklanjanje pogrešaka u drugim programima) nema podršku, debugiraju se na stari način: sistematskim ispisivanjem među-rezultata i  debugiranjem asemblerskog koda.</w:t>
      </w:r>
    </w:p>
    <w:p>
      <w:pPr>
        <w:pStyle w:val="Predformatirantekst"/>
        <w:bidi w:val="0"/>
        <w:spacing w:before="0" w:after="0"/>
        <w:ind w:left="0" w:right="0" w:hanging="0"/>
        <w:jc w:val="both"/>
        <w:rPr/>
      </w:pPr>
      <w:r>
        <mc:AlternateContent>
          <mc:Choice Requires="wps">
            <w:drawing>
              <wp:anchor behindDoc="0" distT="18415" distB="18415" distL="18415" distR="0" simplePos="0" locked="0" layoutInCell="0" allowOverlap="1" relativeHeight="8">
                <wp:simplePos x="0" y="0"/>
                <wp:positionH relativeFrom="column">
                  <wp:posOffset>2988945</wp:posOffset>
                </wp:positionH>
                <wp:positionV relativeFrom="paragraph">
                  <wp:posOffset>2873375</wp:posOffset>
                </wp:positionV>
                <wp:extent cx="3042285" cy="1513205"/>
                <wp:effectExtent l="0" t="0" r="0" b="0"/>
                <wp:wrapSquare wrapText="largest"/>
                <wp:docPr id="1" name="Frame1"/>
                <a:graphic xmlns:a="http://schemas.openxmlformats.org/drawingml/2006/main">
                  <a:graphicData uri="http://schemas.microsoft.com/office/word/2010/wordprocessingShape">
                    <wps:wsp>
                      <wps:cNvSpPr/>
                      <wps:spPr>
                        <a:xfrm>
                          <a:off x="0" y="0"/>
                          <a:ext cx="3041640" cy="1512720"/>
                        </a:xfrm>
                        <a:prstGeom prst="rect">
                          <a:avLst/>
                        </a:prstGeom>
                        <a:noFill/>
                        <a:ln w="0">
                          <a:noFill/>
                        </a:ln>
                      </wps:spPr>
                      <wps:style>
                        <a:lnRef idx="0"/>
                        <a:fillRef idx="0"/>
                        <a:effectRef idx="0"/>
                        <a:fontRef idx="minor"/>
                      </wps:style>
                      <wps:txbx>
                        <w:txbxContent>
                          <w:p>
                            <w:pPr>
                              <w:pStyle w:val="Slika"/>
                              <w:spacing w:before="120" w:after="120"/>
                              <w:rPr>
                                <w:rFonts w:ascii="Times New Roman" w:hAnsi="Times New Roman"/>
                                <w:i/>
                                <w:i/>
                                <w:iCs/>
                                <w:sz w:val="20"/>
                                <w:szCs w:val="20"/>
                              </w:rPr>
                            </w:pPr>
                            <w:r>
                              <w:rPr>
                                <w:rFonts w:ascii="Times New Roman" w:hAnsi="Times New Roman"/>
                                <w:i/>
                                <w:iCs/>
                                <w:vanish/>
                                <w:color w:val="000000"/>
                                <w:sz w:val="20"/>
                                <w:szCs w:val="20"/>
                              </w:rPr>
                              <w:br/>
                            </w:r>
                            <w:r>
                              <w:rPr>
                                <w:rFonts w:ascii="Times New Roman" w:hAnsi="Times New Roman"/>
                                <w:i/>
                                <w:iCs/>
                                <w:color w:val="000000"/>
                                <w:sz w:val="20"/>
                                <w:szCs w:val="20"/>
                              </w:rPr>
                              <w:t xml:space="preserve">Slika </w:t>
                            </w:r>
                            <w:r>
                              <w:rPr>
                                <w:rFonts w:ascii="Times New Roman" w:hAnsi="Times New Roman"/>
                                <w:i/>
                                <w:iCs/>
                                <w:color w:val="000000"/>
                                <w:sz w:val="20"/>
                                <w:szCs w:val="20"/>
                              </w:rPr>
                              <w:fldChar w:fldCharType="begin"/>
                            </w:r>
                            <w:r>
                              <w:rPr>
                                <w:sz w:val="20"/>
                                <w:i/>
                                <w:szCs w:val="20"/>
                                <w:iCs/>
                                <w:rFonts w:ascii="Times New Roman" w:hAnsi="Times New Roman"/>
                                <w:color w:val="000000"/>
                              </w:rPr>
                              <w:instrText> SEQ Slika \* ARABIC </w:instrText>
                            </w:r>
                            <w:r>
                              <w:rPr>
                                <w:sz w:val="20"/>
                                <w:i/>
                                <w:szCs w:val="20"/>
                                <w:iCs/>
                                <w:rFonts w:ascii="Times New Roman" w:hAnsi="Times New Roman"/>
                                <w:color w:val="000000"/>
                              </w:rPr>
                              <w:fldChar w:fldCharType="separate"/>
                            </w:r>
                            <w:r>
                              <w:rPr>
                                <w:sz w:val="20"/>
                                <w:i/>
                                <w:szCs w:val="20"/>
                                <w:iCs/>
                                <w:rFonts w:ascii="Times New Roman" w:hAnsi="Times New Roman"/>
                                <w:color w:val="000000"/>
                              </w:rPr>
                              <w:t>2</w:t>
                            </w:r>
                            <w:r>
                              <w:rPr>
                                <w:sz w:val="20"/>
                                <w:i/>
                                <w:szCs w:val="20"/>
                                <w:iCs/>
                                <w:rFonts w:ascii="Times New Roman" w:hAnsi="Times New Roman"/>
                                <w:color w:val="000000"/>
                              </w:rPr>
                              <w:fldChar w:fldCharType="end"/>
                            </w:r>
                            <w:r>
                              <w:rPr>
                                <w:rFonts w:ascii="Times New Roman" w:hAnsi="Times New Roman"/>
                                <w:i/>
                                <w:iCs/>
                                <w:color w:val="000000"/>
                                <w:sz w:val="20"/>
                                <w:szCs w:val="20"/>
                              </w:rPr>
                              <w:t xml:space="preserve">: Apstraktno sintaksno stablo izraza </w:t>
                            </w:r>
                            <w:r>
                              <w:rPr>
                                <w:rFonts w:ascii="Courier New" w:hAnsi="Courier New"/>
                                <w:i w:val="false"/>
                                <w:iCs w:val="false"/>
                                <w:color w:val="000000"/>
                                <w:sz w:val="20"/>
                                <w:szCs w:val="20"/>
                              </w:rPr>
                              <w:t>1+2*3</w:t>
                            </w:r>
                          </w:p>
                        </w:txbxContent>
                      </wps:txbx>
                      <wps:bodyPr lIns="0" rIns="0" tIns="0" bIns="0">
                        <a:noAutofit/>
                      </wps:bodyPr>
                    </wps:wsp>
                  </a:graphicData>
                </a:graphic>
              </wp:anchor>
            </w:drawing>
          </mc:Choice>
          <mc:Fallback>
            <w:pict>
              <v:rect id="shape_0" ID="Frame1" stroked="f" style="position:absolute;margin-left:235.35pt;margin-top:226.25pt;width:239.45pt;height:119.05pt;mso-wrap-style:square;v-text-anchor:top">
                <v:fill o:detectmouseclick="t" on="false"/>
                <v:stroke color="#3465a4" joinstyle="round" endcap="flat"/>
                <v:textbox>
                  <w:txbxContent>
                    <w:p>
                      <w:pPr>
                        <w:pStyle w:val="Slika"/>
                        <w:spacing w:before="120" w:after="120"/>
                        <w:rPr>
                          <w:rFonts w:ascii="Times New Roman" w:hAnsi="Times New Roman"/>
                          <w:i/>
                          <w:i/>
                          <w:iCs/>
                          <w:sz w:val="20"/>
                          <w:szCs w:val="20"/>
                        </w:rPr>
                      </w:pPr>
                      <w:r>
                        <w:rPr>
                          <w:rFonts w:ascii="Times New Roman" w:hAnsi="Times New Roman"/>
                          <w:i/>
                          <w:iCs/>
                          <w:vanish/>
                          <w:color w:val="000000"/>
                          <w:sz w:val="20"/>
                          <w:szCs w:val="20"/>
                        </w:rPr>
                        <w:br/>
                      </w:r>
                      <w:r>
                        <w:rPr>
                          <w:rFonts w:ascii="Times New Roman" w:hAnsi="Times New Roman"/>
                          <w:i/>
                          <w:iCs/>
                          <w:color w:val="000000"/>
                          <w:sz w:val="20"/>
                          <w:szCs w:val="20"/>
                        </w:rPr>
                        <w:t xml:space="preserve">Slika </w:t>
                      </w:r>
                      <w:r>
                        <w:rPr>
                          <w:rFonts w:ascii="Times New Roman" w:hAnsi="Times New Roman"/>
                          <w:i/>
                          <w:iCs/>
                          <w:color w:val="000000"/>
                          <w:sz w:val="20"/>
                          <w:szCs w:val="20"/>
                        </w:rPr>
                        <w:fldChar w:fldCharType="begin"/>
                      </w:r>
                      <w:r>
                        <w:rPr>
                          <w:sz w:val="20"/>
                          <w:i/>
                          <w:szCs w:val="20"/>
                          <w:iCs/>
                          <w:rFonts w:ascii="Times New Roman" w:hAnsi="Times New Roman"/>
                          <w:color w:val="000000"/>
                        </w:rPr>
                        <w:instrText> SEQ Slika \* ARABIC </w:instrText>
                      </w:r>
                      <w:r>
                        <w:rPr>
                          <w:sz w:val="20"/>
                          <w:i/>
                          <w:szCs w:val="20"/>
                          <w:iCs/>
                          <w:rFonts w:ascii="Times New Roman" w:hAnsi="Times New Roman"/>
                          <w:color w:val="000000"/>
                        </w:rPr>
                        <w:fldChar w:fldCharType="separate"/>
                      </w:r>
                      <w:r>
                        <w:rPr>
                          <w:sz w:val="20"/>
                          <w:i/>
                          <w:szCs w:val="20"/>
                          <w:iCs/>
                          <w:rFonts w:ascii="Times New Roman" w:hAnsi="Times New Roman"/>
                          <w:color w:val="000000"/>
                        </w:rPr>
                        <w:t>2</w:t>
                      </w:r>
                      <w:r>
                        <w:rPr>
                          <w:sz w:val="20"/>
                          <w:i/>
                          <w:szCs w:val="20"/>
                          <w:iCs/>
                          <w:rFonts w:ascii="Times New Roman" w:hAnsi="Times New Roman"/>
                          <w:color w:val="000000"/>
                        </w:rPr>
                        <w:fldChar w:fldCharType="end"/>
                      </w:r>
                      <w:r>
                        <w:rPr>
                          <w:rFonts w:ascii="Times New Roman" w:hAnsi="Times New Roman"/>
                          <w:i/>
                          <w:iCs/>
                          <w:color w:val="000000"/>
                          <w:sz w:val="20"/>
                          <w:szCs w:val="20"/>
                        </w:rPr>
                        <w:t xml:space="preserve">: Apstraktno sintaksno stablo izraza </w:t>
                      </w:r>
                      <w:r>
                        <w:rPr>
                          <w:rFonts w:ascii="Courier New" w:hAnsi="Courier New"/>
                          <w:i w:val="false"/>
                          <w:iCs w:val="false"/>
                          <w:color w:val="000000"/>
                          <w:sz w:val="20"/>
                          <w:szCs w:val="20"/>
                        </w:rPr>
                        <w:t>1+2*3</w:t>
                      </w:r>
                    </w:p>
                  </w:txbxContent>
                </v:textbox>
                <w10:wrap type="square" side="largest"/>
              </v:rect>
            </w:pict>
          </mc:Fallback>
        </mc:AlternateContent>
        <mc:AlternateContent>
          <mc:Choice Requires="wps">
            <w:drawing>
              <wp:anchor behindDoc="0" distT="0" distB="0" distL="0" distR="0" simplePos="0" locked="0" layoutInCell="0" allowOverlap="1" relativeHeight="9">
                <wp:simplePos x="0" y="0"/>
                <wp:positionH relativeFrom="column">
                  <wp:posOffset>3069590</wp:posOffset>
                </wp:positionH>
                <wp:positionV relativeFrom="paragraph">
                  <wp:posOffset>1054100</wp:posOffset>
                </wp:positionV>
                <wp:extent cx="3041650" cy="1517650"/>
                <wp:effectExtent l="0" t="0" r="0" b="0"/>
                <wp:wrapSquare wrapText="largest"/>
                <wp:docPr id="3" name="Frame8"/>
                <a:graphic xmlns:a="http://schemas.openxmlformats.org/drawingml/2006/main">
                  <a:graphicData uri="http://schemas.microsoft.com/office/word/2010/wordprocessingShape">
                    <wps:wsp>
                      <wps:cNvSpPr/>
                      <wps:spPr>
                        <a:xfrm>
                          <a:off x="0" y="0"/>
                          <a:ext cx="3040920" cy="1517040"/>
                        </a:xfrm>
                        <a:prstGeom prst="rect">
                          <a:avLst/>
                        </a:prstGeom>
                        <a:noFill/>
                        <a:ln w="0">
                          <a:noFill/>
                        </a:ln>
                      </wps:spPr>
                      <wps:style>
                        <a:lnRef idx="0"/>
                        <a:fillRef idx="0"/>
                        <a:effectRef idx="0"/>
                        <a:fontRef idx="minor"/>
                      </wps:style>
                      <wps:txbx>
                        <w:txbxContent>
                          <w:p>
                            <w:pPr>
                              <w:pStyle w:val="Slika"/>
                              <w:spacing w:before="120" w:after="120"/>
                              <w:rPr/>
                            </w:pPr>
                            <w:r>
                              <w:rPr/>
                              <w:drawing>
                                <wp:inline distT="0" distB="0" distL="0" distR="0">
                                  <wp:extent cx="3041015" cy="125095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2"/>
                                          <a:stretch>
                                            <a:fillRect/>
                                          </a:stretch>
                                        </pic:blipFill>
                                        <pic:spPr bwMode="auto">
                                          <a:xfrm>
                                            <a:off x="0" y="0"/>
                                            <a:ext cx="3041015" cy="1250950"/>
                                          </a:xfrm>
                                          <a:prstGeom prst="rect">
                                            <a:avLst/>
                                          </a:prstGeom>
                                        </pic:spPr>
                                      </pic:pic>
                                    </a:graphicData>
                                  </a:graphic>
                                </wp:inline>
                              </w:drawing>
                            </w:r>
                            <w:r>
                              <w:rPr>
                                <w:vanish/>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1</w:t>
                            </w:r>
                            <w:r>
                              <w:rPr>
                                <w:sz w:val="20"/>
                                <w:szCs w:val="20"/>
                                <w:rFonts w:ascii="Times New Roman" w:hAnsi="Times New Roman"/>
                              </w:rPr>
                              <w:fldChar w:fldCharType="end"/>
                            </w:r>
                            <w:r>
                              <w:rPr>
                                <w:rFonts w:ascii="Times New Roman" w:hAnsi="Times New Roman"/>
                                <w:sz w:val="20"/>
                                <w:szCs w:val="20"/>
                              </w:rPr>
                              <w:t xml:space="preserve">: Apstraktno sintaksno stablo od izraza </w:t>
                            </w:r>
                            <w:r>
                              <w:rPr>
                                <w:rFonts w:ascii="Courier New" w:hAnsi="Courier New"/>
                                <w:i w:val="false"/>
                                <w:iCs w:val="false"/>
                                <w:sz w:val="20"/>
                                <w:szCs w:val="20"/>
                              </w:rPr>
                              <w:t>1+2*3</w:t>
                            </w:r>
                          </w:p>
                        </w:txbxContent>
                      </wps:txbx>
                      <wps:bodyPr lIns="0" rIns="0" tIns="0" bIns="0">
                        <a:noAutofit/>
                      </wps:bodyPr>
                    </wps:wsp>
                  </a:graphicData>
                </a:graphic>
              </wp:anchor>
            </w:drawing>
          </mc:Choice>
          <mc:Fallback>
            <w:pict>
              <v:rect id="shape_0" ID="Frame8" stroked="f" style="position:absolute;margin-left:241.7pt;margin-top:83pt;width:239.4pt;height:119.4pt;mso-wrap-style:square;v-text-anchor:top">
                <v:fill o:detectmouseclick="t" on="false"/>
                <v:stroke color="#3465a4" joinstyle="round" endcap="flat"/>
                <v:textbox>
                  <w:txbxContent>
                    <w:p>
                      <w:pPr>
                        <w:pStyle w:val="Slika"/>
                        <w:spacing w:before="120" w:after="120"/>
                        <w:rPr/>
                      </w:pPr>
                      <w:r>
                        <w:rPr/>
                        <w:drawing>
                          <wp:inline distT="0" distB="0" distL="0" distR="0">
                            <wp:extent cx="3041015" cy="125095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2"/>
                                    <a:stretch>
                                      <a:fillRect/>
                                    </a:stretch>
                                  </pic:blipFill>
                                  <pic:spPr bwMode="auto">
                                    <a:xfrm>
                                      <a:off x="0" y="0"/>
                                      <a:ext cx="3041015" cy="1250950"/>
                                    </a:xfrm>
                                    <a:prstGeom prst="rect">
                                      <a:avLst/>
                                    </a:prstGeom>
                                  </pic:spPr>
                                </pic:pic>
                              </a:graphicData>
                            </a:graphic>
                          </wp:inline>
                        </w:drawing>
                      </w:r>
                      <w:r>
                        <w:rPr>
                          <w:vanish/>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1</w:t>
                      </w:r>
                      <w:r>
                        <w:rPr>
                          <w:sz w:val="20"/>
                          <w:szCs w:val="20"/>
                          <w:rFonts w:ascii="Times New Roman" w:hAnsi="Times New Roman"/>
                        </w:rPr>
                        <w:fldChar w:fldCharType="end"/>
                      </w:r>
                      <w:r>
                        <w:rPr>
                          <w:rFonts w:ascii="Times New Roman" w:hAnsi="Times New Roman"/>
                          <w:sz w:val="20"/>
                          <w:szCs w:val="20"/>
                        </w:rPr>
                        <w:t xml:space="preserve">: Apstraktno sintaksno stablo od izraza </w:t>
                      </w:r>
                      <w:r>
                        <w:rPr>
                          <w:rFonts w:ascii="Courier New" w:hAnsi="Courier New"/>
                          <w:i w:val="false"/>
                          <w:iCs w:val="false"/>
                          <w:sz w:val="20"/>
                          <w:szCs w:val="20"/>
                        </w:rPr>
                        <w:t>1+2*3</w:t>
                      </w:r>
                    </w:p>
                  </w:txbxContent>
                </v:textbox>
                <w10:wrap type="square" side="largest"/>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Kad izrađujete svoj programski jezik, stalno ćete imati osjećaj da je to što radite nakaradno i da će se algoritmi koji ste smislili srušiti na nekom ulazu, to jest, da ne možete biti sigurni da su algoritmi koje ste smislili točni. Primjerice, parser je dio compilera koji drugim dijelovima compilera govori koja je riječ u programskom jeziku sintaksno povezana s kojom drugom riječi, radeći sintaksna stabla (AST). Sintaksna stabla obično se prikazuju LISP-ovim S-izrazima</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8"/>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S-izraz od, recimo, aritmetičkog izraza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1+2*3</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jest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(+ 1 (* 2 3))</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zato što je prvi operand od operatora + (zbrajanje) broj 1, a drugi operand mu je upravo operator * (množenje), a prvi operand od * (množenje) jest broj 2, dok je drugi broj 3. Izraz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naravno, nije gramatički ispravan. Međutim, prve verzije mog parsera tvrdile su da je takav izraz gramatički ispravan, i da je odgovarajući S-izraz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5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Dakle, parser koji na to ne pazi generirat će besmisleno sintaksno stablo, i dijelovi compilera koji idu nakon parsera, ako ne provjere je li sintaksno stablo koje im je dao parser ispravno što se tog tiče (da u sintaksnom stablu ne postoji operator * bez operanda), zbog toga će se srušiti. I ima mnogo takvih situacija u programskim jezicima. I zato morate dodavati pravilo za pravilom o tome kako se dijelovi compilera trebaju ponašati u pojedinim takvim neočekivanim situacijama. Trebat ćete napraviti zaseban dio compilera koji se bavi detekcijom takvih izraza koje prevare parser da su ispravni, on se zove semantički analizer. Pokušate li u parser ugraditi detekciju svih takvih grešaka, parser će vam postati jako neuredan. I teško da ćete ikad znati da je sada gotovo s izgradnjom semantičkog analizera, i da će se compiler ponašati smisleno u svakoj takvoj situaciji. Takvih izraza, koji se na prvi pogled čine gramatički ispravnima, a zapravo nisu, ima i u ljudskim jezicima, i zovu se gramatičke iluzije. Najpoznatiji primjer takvog izraza jesu komparativne iluzije, rečenice tipa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Više je ljudi bilo u Rusiji nego što sam ja bio.”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biti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 egzistencijalnom značenju), poredbena surečenica ne može imati isti taj predikat, ali u jednini</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9"/>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Parser u našem mozgu, očito, kao ni parseri u većini compilera, nije napravljen da lovi sve sintaksne greške. Primijetite da je ovo posve druga vrsta besmislice nego Chomskyjeva rečenica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Bezbojne zelene ideje spavaju bijesno.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Chomskyjeva rečenica je gramatički ispravna, samo što riječi imaju kontradiktorna značenja. Isto je to drugi fenomen nego poznata Walter Burleyeva rečenica o kojoj je raspravljao 1328. godine „</w:t>
      </w:r>
      <w:r>
        <w:rPr>
          <w:rFonts w:eastAsia="Liberation Mono" w:cs="Liberation Mono" w:ascii="Times New Roman" w:hAnsi="Times New Roman"/>
          <w:b w:val="false"/>
          <w:bCs w:val="false"/>
          <w:i/>
          <w:iCs/>
          <w:caps w:val="false"/>
          <w:smallCaps w:val="false"/>
          <w:color w:val="000000"/>
          <w:spacing w:val="0"/>
          <w:kern w:val="2"/>
          <w:position w:val="0"/>
          <w:sz w:val="24"/>
          <w:sz w:val="24"/>
          <w:szCs w:val="24"/>
          <w:vertAlign w:val="baseline"/>
          <w:lang w:val="la-VA" w:eastAsia="zh-CN" w:bidi="hi-IN"/>
        </w:rPr>
        <w:t>Omne homo habens asinum videt illum.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nju je teško gramatički analizirati, ali, po njemu, svatko tko govori latinski složit će se da je to gramatički ispravna rečenica i da znači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Ne posjeduješ magarca ako ga ne vidiš.</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Govornici engleskog jezika ne slažu se što znači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ustvari, velika većina ljudi, kada razmisli, slaže se da ona ne znači ništa. Kao zanimljivost, koliko je jaka ta iluzija da je rečenica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gramatički ispravna ovisi o tome koji vam je materinji jezik. Ta je gramatička iluzija za izvorne govornike danskog jezika znatno jača nego što je za izvorne govornike engleskog jezika, za izvorne govornike švedskog jezika približno je jednako jaka kao za izvorne govornike engleskog</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10"/>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dok je za izvorne govornike njemačkog znatno slabija nego za izvorne govornike engleskog</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11"/>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Također, makar su programski jezici manje dvosmisleni nego ljudski jezici, u njima svejedno ima dvosmislenosti na koje moramo paziti pri pisanju compilera. Najpoznatije dvosmislenosti u jezicima koji svoju gramatiku uglavnom nasljeđuju iz C-a (kao što su JavaScript i C++) jesu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dangling 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ypedef problem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Dangling else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pojavljuje se kada imamo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konstrukciju ugniježđenu 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konstrukciju, a nismo stavili vitičaste zagrade, pa compileru nije jasno odnosi li se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 vanjski ili na unutarnji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Ona se ne pojavljuje u programskim jezicima koji imaju </w:t>
      </w:r>
      <w:r>
        <w:rPr>
          <w:rFonts w:eastAsia="Liberation Mono" w:cs="Liberation Mono" w:ascii="Times New Roman" w:hAnsi="Times New Roman"/>
          <w:b w:val="false"/>
          <w:bCs w:val="false"/>
          <w:i/>
          <w:iCs/>
          <w:color w:val="000000"/>
          <w:kern w:val="2"/>
          <w:position w:val="0"/>
          <w:sz w:val="24"/>
          <w:sz w:val="24"/>
          <w:szCs w:val="24"/>
          <w:u w:val="none"/>
          <w:vertAlign w:val="baseline"/>
          <w:lang w:val="en-US" w:eastAsia="zh-CN" w:bidi="hi-IN"/>
        </w:rPr>
        <w:t>EndIf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naredbu, kao što je moj programski jezik.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Typedef problem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smatra se još ozbiljnijim, i on je pojava da, za vrijeme parsiranja,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prvi*drugi;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(točka-zarez je dio izraza) može značiti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Deklariraj pokazivač koji se zove 'drugi' koji će pokazivati na instancu klase ili strukture koja se zove 'prvi'.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može značiti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Uzmi vrijednosti varijabli koje se zovu 'prvi' i 'drugi', pomnoži ih, stavi rezultat na sistemski stog i onda ga zanemari.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Drugo značenje je, naravno, besmisleno, ali je gramatički moguće. Takvu sam dvosmislenost isto u svom programskom jeziku izbjegao. Prvo značenje bi na mom programskom jeziku bilo</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xml:space="preserve"> PrviPointer drugi;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drugo bi značenje bilo isto kao i u C-olikim jezicima, osim što moj compiler na takvu besmislicu odgovara ovakvom porukom: </w:t>
      </w:r>
      <w:r>
        <w:rPr>
          <w:rFonts w:eastAsia="Liberation Mono" w:cs="Liberation Mono" w:ascii="Courier New" w:hAnsi="Courier New"/>
          <w:b w:val="false"/>
          <w:bCs w:val="false"/>
          <w:i w:val="false"/>
          <w:iCs w:val="false"/>
          <w:color w:val="000000"/>
          <w:kern w:val="2"/>
          <w:position w:val="0"/>
          <w:sz w:val="24"/>
          <w:sz w:val="24"/>
          <w:szCs w:val="24"/>
          <w:vertAlign w:val="baseline"/>
          <w:lang w:val="en-US" w:eastAsia="zh-CN" w:bidi="hi-IN"/>
        </w:rPr>
        <w:t>Line 1, Column 69, Compiler error: Sorry about that, but WebAssembly doesn't support expressions which aren't assigned to anything (the assembler complains if you write something like that). The compilation is going to be aborted now.</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Naravno, to ne znači da nisam stvorio druge dvosmislenosti za koje nisam svjestan.</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prevesti Havlikov zakon na JavaScript nije problem. No, problem je, i pretpostavljam da nije vrijedno truda, izmijeniti moj model tako da se to može ubaciti u njega.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Glasovna promjena zahvaca samo glasove na pocetku rijeci.</w:t>
      </w:r>
    </w:p>
    <w:p>
      <w:pPr>
        <w:pStyle w:val="Predformatiranteks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Samo na kraju rijeci.</w:t>
      </w:r>
    </w:p>
    <w:p>
      <w:pPr>
        <w:pStyle w:val="Predformatiranteks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nazalnog suglasnika.</w:t>
      </w:r>
    </w:p>
    <w:p>
      <w:pPr>
        <w:pStyle w:val="Predformatiranteks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nazalnog suglasnika.</w:t>
      </w:r>
    </w:p>
    <w:p>
      <w:pPr>
        <w:pStyle w:val="Predformatiranteks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samoglasnika</w:t>
      </w:r>
    </w:p>
    <w:p>
      <w:pPr>
        <w:pStyle w:val="Predformatiranteks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samoglasnika</w:t>
      </w:r>
    </w:p>
    <w:p>
      <w:pPr>
        <w:pStyle w:val="Predformatiranteks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suglasnika</w:t>
      </w:r>
    </w:p>
    <w:p>
      <w:pPr>
        <w:pStyle w:val="Predformatiranteks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suglasnika</w:t>
      </w:r>
    </w:p>
    <w:p>
      <w:pPr>
        <w:pStyle w:val="Predformatiranteks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rPr>
        <w:t>Rijetke glasovne promjene koje se dogadaju samo nakon nekog odredenog glasa</w:t>
      </w:r>
    </w:p>
    <w:p>
      <w:pPr>
        <w:pStyle w:val="Predformatiranteks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rPr>
        <w:t>One koje se dogadaju samo prije tog glasa</w:t>
      </w:r>
    </w:p>
    <w:p>
      <w:pPr>
        <w:pStyle w:val="Predformatiranteks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dformatiranteks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dformatiranteks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dformatiranteks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dformatiranteks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dformatiranteks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 što dolazi nakon tog glasa niti o onom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
    <w:p>
      <w:pPr>
        <w:pStyle w:val="Predformatiranteks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pPr>
        <w:pStyle w:val="Predformatiranteks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Zapravo, jedna od čestih rasprava u današnjoj lingvistici upravo je o tome koliko je današnja rekonstrukcija indoeuropskog prajezika tipološki neobična, jer u njemu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 tome postoje različita mišljenja. Većina lingvista, među njima i Mate Kapović, misle da je pozivanje na lingvističku tipologiju prilikom rekonstruiranja prajezika zapravo kršenje znanstvene metod</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Lingvisti Tamaz Gamkrelidze i Vyacheslav Ivanov misle da indoeuropski prajezik zapravo uopće nije imao zvučne praskavce,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da je na mjestima gdje se oni rekonstruiraju imao glotalni praskavac nakon kojeg su slijedili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manje odskače od fonologija današnjih jezika. Neki lingvisti, među njima je Paul Hopper,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da 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bh</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da nije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hemp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posuđena iz nekog ugrofinskog jezika u germanski prajezik prije no što su se glasovne promjene koje opisuje Grimov zakon počele događati). O takvim je stvarima govorio Jordan Peterson, inače doktor socijalne psihologije, kad je rekao da misli da oko trećina fenomena što ih proučavaju društvene znanosti zapravo uopće ne postoji, a da je polovina onih koji su otkriveni posve krivo protumačena, dijelom zbog političke pristranosti (u ovom bi slučaju pristranost nastala zbog politike mogla biti to da su lingvisti daleko više upoznati s latinskim i grčkim nego s gotskim i armenskim, pa da zato pretpostavljaju da je prajezik bio sličniji latinskom i grčkom nego gotskom i armenskom).</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Neovisno o tome svemu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takvo pojednostavljenje, pretpostavka da je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znatno pojednostavljuje programiranje modela, a teško da će utjecati na rezultat.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Svi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narodi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imaju više-manje isti govorni aparat (iznimke su, recimo, da narodi koji žive visoko na planinama imaju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manji tlak zraka u glasnicama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pa im je lakše izgovoriti glotalne praskavce, a teže izgovoriti zvučne suglasnike</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2"/>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ili da nek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plemena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buše usne pa im je teško izgovoriti glas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da neka plemena gdje su nepravilni zubi česti u svom jeziku nemaju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Style w:val="FootnoteAnchor"/>
          <w:rFonts w:eastAsia="Liberation Mono" w:cs="Liberation Mono" w:ascii="Times New Roman" w:hAnsi="Times New Roman"/>
          <w:b w:val="false"/>
          <w:bCs w:val="false"/>
          <w:i/>
          <w:iCs/>
          <w:color w:val="000000"/>
          <w:position w:val="0"/>
          <w:sz w:val="24"/>
          <w:sz w:val="24"/>
          <w:szCs w:val="24"/>
          <w:vertAlign w:val="baseline"/>
          <w:lang w:val="hr-HR"/>
        </w:rPr>
        <w:footnoteReference w:id="13"/>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sam po sebi neke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nizove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glasov</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čini teško izgovorljivima ili neizgovorljivima. Međutim, tim govornim organima upravlja mozak.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Mozak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otkako dijete počne izgovarati besmislene slogove,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učen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 izgovara upravo one glasove i nizove glasova koji postoje u jeziku.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lasovi ili nizovi glasova koji su lagani za izgovoriti govornicima jednog jezika, teški su za izgovoriti izvornim govornicima nekog drugog jezika. U Bibliji je, u Knjizi o sucima, u 12. poglavlju, napisano da izvorni govornici efraimatskog jezika nisu mogli izgovoriti hebrejsku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šibboleth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(ljuska oko zrna pšenice), da su je izgovarali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sibbolet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Španjolcima koji govore engleski teško je izgovoriti engleske riječi koje počinju sa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(uključujući engleski naziv za Španjolsku,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Spain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Englezima koji govore španjolski teško je izgovoriti glas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(Englezi koji govore španjolski često izgovaraju </w:t>
      </w:r>
      <w:r>
        <w:rPr>
          <w:rFonts w:eastAsia="Liberation Mono" w:cs="Liberation Mono" w:ascii="Times New Roman" w:hAnsi="Times New Roman"/>
          <w:b w:val="false"/>
          <w:bCs w:val="false"/>
          <w:i/>
          <w:iCs/>
          <w:color w:val="000000"/>
          <w:position w:val="0"/>
          <w:sz w:val="24"/>
          <w:sz w:val="24"/>
          <w:szCs w:val="24"/>
          <w:vertAlign w:val="baseline"/>
          <w:lang w:val="es-ES"/>
        </w:rPr>
        <w:t>año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godina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ano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što na španjolskom jeziku ima vulgarno značenje). No, čak i kad jezici imaju iste glasove, ne moraju dopuštati iste nizove glasova. Izvornim govornicima japanskog jezika teško je ispravno izgovoriti engleske riječi s nizovima suglasnika, dok je izvornim govornicima gruzijskog jezika teško izgovoriti engleske riječi koje su pune samoglasnika. Havajski jezik dopušta još manje nizova suglasnika nego što dopušta japanski, i zato je engleski pozdrav</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Merry Christmas</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u </w:t>
      </w:r>
      <w:r>
        <w:rPr>
          <w:rFonts w:eastAsia="Liberation Mono" w:cs="Liberation Mono" w:ascii="Times New Roman" w:hAnsi="Times New Roman"/>
          <w:b w:val="false"/>
          <w:bCs w:val="false"/>
          <w:i w:val="false"/>
          <w:iCs w:val="false"/>
          <w:color w:val="000000"/>
          <w:position w:val="0"/>
          <w:sz w:val="24"/>
          <w:sz w:val="24"/>
          <w:szCs w:val="24"/>
          <w:vertAlign w:val="baseline"/>
          <w:lang w:val="hr-HR" w:eastAsia="zh-CN" w:bidi="hi-IN"/>
        </w:rPr>
        <w:t>havajski jezik posuđen kao</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w:t>
      </w:r>
      <w:r>
        <w:rPr>
          <w:rFonts w:eastAsia="Liberation Mono" w:cs="Liberation Mono" w:ascii="Times New Roman" w:hAnsi="Times New Roman"/>
          <w:b w:val="false"/>
          <w:bCs w:val="false"/>
          <w:i/>
          <w:iCs/>
          <w:color w:val="000000"/>
          <w:position w:val="0"/>
          <w:sz w:val="24"/>
          <w:sz w:val="24"/>
          <w:szCs w:val="24"/>
          <w:vertAlign w:val="baseline"/>
          <w:lang w:val="haw-US" w:eastAsia="zh-CN" w:bidi="hi-IN"/>
        </w:rPr>
        <w:t>Mele Kalikimaka</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Etruščanima je isto tako bilo teško izgovoriti grčke riječi koje su pune samoglasnika, recimo, ime </w:t>
      </w:r>
      <w:r>
        <w:rPr>
          <w:rFonts w:eastAsia="Liberation Mono" w:cs="Liberation Mono" w:ascii="Times New Roman" w:hAnsi="Times New Roman"/>
          <w:b w:val="false"/>
          <w:bCs w:val="false"/>
          <w:i/>
          <w:iCs/>
          <w:color w:val="000000"/>
          <w:position w:val="0"/>
          <w:sz w:val="24"/>
          <w:sz w:val="24"/>
          <w:szCs w:val="24"/>
          <w:vertAlign w:val="baseline"/>
          <w:lang w:val="hr-HR"/>
        </w:rPr>
        <w:t>Aleksandar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etrurski jezik bilo je posuđeno kao </w:t>
      </w:r>
      <w:r>
        <w:rPr>
          <w:rFonts w:eastAsia="Liberation Mono" w:cs="Liberation Mono" w:ascii="Times New Roman" w:hAnsi="Times New Roman"/>
          <w:b w:val="false"/>
          <w:bCs w:val="false"/>
          <w:i/>
          <w:iCs/>
          <w:color w:val="000000"/>
          <w:position w:val="0"/>
          <w:sz w:val="24"/>
          <w:sz w:val="24"/>
          <w:szCs w:val="24"/>
          <w:vertAlign w:val="baseline"/>
          <w:lang w:val="hr-HR"/>
        </w:rPr>
        <w:t>Al</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position w:val="0"/>
          <w:sz w:val="24"/>
          <w:sz w:val="24"/>
          <w:szCs w:val="24"/>
          <w:vertAlign w:val="baseline"/>
          <w:lang w:val="hr-HR"/>
        </w:rPr>
        <w:t>sntre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Dio gramatike koji određuje koji su nizovi glasova dopušteni u jeziku, a koji nisu, zove se fonotaktika. Fonotaktika je dio fonologije.</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dformatiranteks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dformatiranteks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dformatirantekst"/>
        <w:bidi w:val="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la-VA"/>
        </w:rPr>
        <w:t>sterola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stella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es-ES"/>
        </w:rPr>
        <w:t>estrella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oc-F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es-ES"/>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glup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stupidus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riječ za sloj ili plahtu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stratus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Isto tako, latinska i talijanska gramatika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španjolska ne dopušta. Zato su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disati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oboje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spirare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španjolska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od istog korijena glasi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espirar</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(ili, možda, s obzirom na to da španjolska riječ znači </w:t>
      </w:r>
      <w:r>
        <w:rPr>
          <w:rFonts w:eastAsia="Liberation Mono" w:cs="Liberation Mono" w:ascii="Times New Roman" w:hAnsi="Times New Roman"/>
          <w:b w:val="false"/>
          <w:bCs w:val="false"/>
          <w:i/>
          <w:iCs/>
          <w:color w:val="000000"/>
          <w:position w:val="0"/>
          <w:sz w:val="24"/>
          <w:sz w:val="24"/>
          <w:szCs w:val="24"/>
          <w:u w:val="none"/>
          <w:vertAlign w:val="baseline"/>
          <w:lang w:val="hr-HR"/>
        </w:rPr>
        <w:t>izdahnuti</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to dolazi od latinskog </w:t>
      </w:r>
      <w:r>
        <w:rPr>
          <w:rFonts w:eastAsia="Liberation Mono" w:cs="Liberation Mono" w:ascii="Times New Roman" w:hAnsi="Times New Roman"/>
          <w:b w:val="false"/>
          <w:bCs w:val="false"/>
          <w:i/>
          <w:iCs/>
          <w:color w:val="000000"/>
          <w:position w:val="0"/>
          <w:sz w:val="24"/>
          <w:sz w:val="24"/>
          <w:szCs w:val="24"/>
          <w:u w:val="none"/>
          <w:vertAlign w:val="baseline"/>
          <w:lang w:val="la-VA"/>
        </w:rPr>
        <w:t>exspirare</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nisam to baš previše proučavao)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nadati se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sperare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su španjolska i okcitanska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esperar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 pjenu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je španjolska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 ogledalo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speculum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talijanska riječ za ogleda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specchio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španjolska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espejo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Latinski i talijanski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španjolski ne dopušta. Od latinskih riječi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scalae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pluralia tantum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uvijek množina, kao hrvatska riječ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ljestve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singularia tantum,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uvijek jednina),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dolaze talijanska riječ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španjolska riječ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dformatiranteks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dformatiranteks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dformatiranteks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dformatiranteks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dformatiranteks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dformatiranteks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Neovisno o tome, mislim da ne trebam izmijeniti algoritam kako ne bi pretpostavio da je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dformatiranteks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dformatiranteks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msi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voda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velik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posudio kao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μνημονικος</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4"/>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pneumonia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πνευμονια</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psychology</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ψυχολογια</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5"/>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dformatiranteks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dformatiranteks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dformatiranteks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dformatiranteks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dformatiranteks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dformatiranteks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dformatiranteks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dformatiranteks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dformatiranteks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dformatiranteks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la-VA"/>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la-VA"/>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im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svinju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porcus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sus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pomum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da dolazi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malum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it-IT"/>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la-VA"/>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nije očito koja su pravila za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te promjene deklinacija imenica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la-VA"/>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la-VA"/>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dformatiranteks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dformatiranteks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dformatiranteks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dformatiranteks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dformatiranteks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dformatiranteks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dformatiranteks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dformatiranteks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dformatiranteks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dformatiranteks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dformatiranteks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dformatiranteks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dformatiranteks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dformatiranteks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dformatiranteks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dformatiranteks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dformatiranteks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dformatiranteks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dformatiranteks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dformatiranteks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dformatiranteks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dformatiranteks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dformatiranteks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dformatiranteks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dformatiranteks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dformatiranteks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dformatiranteks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dformatiranteks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dformatiranteks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dformatiranteks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dformatiranteks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dformatiranteks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dformatiranteks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dformatiranteks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dformatiranteks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dformatiranteks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dformatiranteks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dformatiranteks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dformatiranteks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dformatiranteks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la-VA"/>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0.006%, dakle, da bi se to trebalo dogoditi samo u jednom od oko 15000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ije latinski jezik jedini indoeuropski jezik koji je između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w:t>
      </w:r>
      <w:r>
        <w:rPr>
          <w:rFonts w:eastAsia="Liberation Mono" w:cs="Liberation Mono" w:ascii="Times New Roman" w:hAnsi="Times New Roman"/>
          <w:b w:val="false"/>
          <w:bCs w:val="false"/>
          <w:i/>
          <w:iCs/>
          <w:position w:val="0"/>
          <w:sz w:val="24"/>
          <w:sz w:val="24"/>
          <w:szCs w:val="24"/>
          <w:vertAlign w:val="baseline"/>
          <w:lang w:val="hr-HR"/>
        </w:rPr>
        <w: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riječi za broj deset umetn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o epentetski samoglasnik. Gotska riječ za broj deset bila je </w:t>
      </w:r>
      <w:r>
        <w:rPr>
          <w:rFonts w:eastAsia="Liberation Mono" w:cs="Liberation Mono" w:ascii="Times New Roman" w:hAnsi="Times New Roman"/>
          <w:b w:val="false"/>
          <w:bCs w:val="false"/>
          <w:i/>
          <w:iCs/>
          <w:position w:val="0"/>
          <w:sz w:val="24"/>
          <w:sz w:val="24"/>
          <w:szCs w:val="24"/>
          <w:vertAlign w:val="baseline"/>
          <w:lang w:val="hr-HR"/>
        </w:rPr>
        <w:t>taihun</w:t>
      </w:r>
      <w:r>
        <w:rPr>
          <w:rFonts w:eastAsia="Liberation Mono" w:cs="Liberation Mono" w:ascii="Times New Roman" w:hAnsi="Times New Roman"/>
          <w:b w:val="false"/>
          <w:bCs w:val="false"/>
          <w:i w:val="false"/>
          <w:iCs w:val="false"/>
          <w:position w:val="0"/>
          <w:sz w:val="24"/>
          <w:sz w:val="24"/>
          <w:szCs w:val="24"/>
          <w:vertAlign w:val="baseline"/>
          <w:lang w:val="hr-HR"/>
        </w:rPr>
        <w:t>, ovdje</w:t>
      </w:r>
      <w:r>
        <w:rPr>
          <w:rFonts w:eastAsia="Liberation Mono" w:cs="Liberation Mono" w:ascii="Times New Roman" w:hAnsi="Times New Roman"/>
          <w:b w:val="false"/>
          <w:bCs w:val="false"/>
          <w:i/>
          <w:iCs/>
          <w:position w:val="0"/>
          <w:sz w:val="24"/>
          <w:sz w:val="24"/>
          <w:szCs w:val="24"/>
          <w:vertAlign w:val="baseline"/>
          <w:lang w:val="hr-HR"/>
        </w:rPr>
        <w:t xml:space="preserve"> 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position w:val="0"/>
          <w:sz w:val="24"/>
          <w:sz w:val="24"/>
          <w:szCs w:val="24"/>
          <w:vertAlign w:val="baseline"/>
          <w:lang w:val="hr-HR"/>
        </w:rPr>
        <w:t>, diftong</w:t>
      </w:r>
      <w:r>
        <w:rPr>
          <w:rFonts w:eastAsia="Liberation Mono" w:cs="Liberation Mono" w:ascii="Times New Roman" w:hAnsi="Times New Roman"/>
          <w:b w:val="false"/>
          <w:bCs w:val="false"/>
          <w:i/>
          <w:iCs/>
          <w:position w:val="0"/>
          <w:sz w:val="24"/>
          <w:sz w:val="24"/>
          <w:szCs w:val="24"/>
          <w:vertAlign w:val="baseline"/>
          <w:lang w:val="hr-HR"/>
        </w:rPr>
        <w:t xml:space="preserve"> 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w:t>
      </w:r>
      <w:r>
        <w:rPr>
          <w:rFonts w:eastAsia="Liberation Mono" w:cs="Liberation Mono" w:ascii="Times New Roman" w:hAnsi="Times New Roman"/>
          <w:b w:val="false"/>
          <w:bCs w:val="false"/>
          <w:i/>
          <w:iCs/>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c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(glasa kao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engleskom </w:t>
      </w:r>
      <w:r>
        <w:rPr>
          <w:rFonts w:eastAsia="Liberation Mono" w:cs="Liberation Mono" w:ascii="Times New Roman" w:hAnsi="Times New Roman"/>
          <w:b w:val="false"/>
          <w:bCs w:val="false"/>
          <w:i/>
          <w:iCs/>
          <w:position w:val="0"/>
          <w:sz w:val="24"/>
          <w:sz w:val="24"/>
          <w:szCs w:val="24"/>
          <w:vertAlign w:val="baseline"/>
          <w:lang w:val="en-US" w:eastAsia="zh-CN" w:bidi="hi-IN"/>
        </w:rPr>
        <w:t>cube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često se označava i kao </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position w:val="0"/>
          <w:sz w:val="24"/>
          <w:sz w:val="24"/>
          <w:szCs w:val="24"/>
          <w:vertAlign w:val="baseline"/>
          <w:lang w:val="hr-HR"/>
        </w:rPr>
        <w:t>, dok je</w:t>
      </w:r>
      <w:r>
        <w:rPr>
          <w:rFonts w:eastAsia="Liberation Mono" w:cs="Liberation Mono" w:ascii="Times New Roman" w:hAnsi="Times New Roman"/>
          <w:b w:val="false"/>
          <w:bCs w:val="false"/>
          <w:i/>
          <w:iCs/>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epentetski samoglasnik dodan radi lakšeg izgovora.</w:t>
      </w:r>
      <w:r>
        <w:rPr>
          <w:rFonts w:eastAsia="Liberation Mono" w:cs="Liberation Mono" w:ascii="Times New Roman" w:hAnsi="Times New Roman"/>
          <w:b w:val="false"/>
          <w:bCs w:val="false"/>
          <w:i/>
          <w:iCs/>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Slično tomu, 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rmenska riječ za broj deset jest </w:t>
      </w:r>
      <w:r>
        <w:rPr>
          <w:rFonts w:eastAsia="Liberation Mono" w:cs="Liberation Mono" w:ascii="Times New Roman" w:hAnsi="Times New Roman"/>
          <w:b w:val="false"/>
          <w:bCs w:val="false"/>
          <w:i/>
          <w:iCs/>
          <w:position w:val="0"/>
          <w:sz w:val="24"/>
          <w:sz w:val="24"/>
          <w:szCs w:val="24"/>
          <w:vertAlign w:val="baseline"/>
          <w:lang w:val="hr-HR"/>
        </w:rPr>
        <w:t>tasu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staroarmenskog </w:t>
      </w:r>
      <w:r>
        <w:rPr>
          <w:rFonts w:eastAsia="Liberation Mono" w:cs="Liberation Mono" w:ascii="Times New Roman" w:hAnsi="Times New Roman"/>
          <w:b w:val="false"/>
          <w:bCs w:val="false"/>
          <w:i/>
          <w:iCs/>
          <w:position w:val="0"/>
          <w:sz w:val="24"/>
          <w:sz w:val="24"/>
          <w:szCs w:val="24"/>
          <w:vertAlign w:val="baseline"/>
          <w:lang w:val="hr-HR"/>
        </w:rPr>
        <w:t>tasun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Isto vrijedi i za latinsku riječ za broj 7, </w:t>
      </w:r>
      <w:r>
        <w:rPr>
          <w:rFonts w:eastAsia="Liberation Mono" w:cs="Liberation Mono" w:ascii="Times New Roman" w:hAnsi="Times New Roman"/>
          <w:b w:val="false"/>
          <w:bCs w:val="false"/>
          <w:i/>
          <w:iCs/>
          <w:position w:val="0"/>
          <w:sz w:val="24"/>
          <w:sz w:val="24"/>
          <w:szCs w:val="24"/>
          <w:vertAlign w:val="baseline"/>
          <w:lang w:val="la-VA"/>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la-VA"/>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dformatiranteks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6"/>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Naravno, problem etimologije naziva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kompliciran je. Pokušaji objašnjenja tog naziva potječu još od antike. Teopomp je u 4. stoljeću prije Krista tvrdio da je ime Issa povezano s ilirskim osobnim imenom Jonije, što je očito pogrešno</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7"/>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Strabon je u 1. stoljeću prije Krista, u 5. poglavlju 8. svitka Geografije, spekulirao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imenom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Ant</w:t>
      </w:r>
      <w:r>
        <w:rPr>
          <w:rFonts w:eastAsia="Liberation Mono" w:cs="Liberation Mono" w:ascii="Times New Roman" w:hAnsi="Times New Roman"/>
          <w:b/>
          <w:bCs/>
          <w:i/>
          <w:iCs/>
          <w:color w:val="auto"/>
          <w:kern w:val="2"/>
          <w:position w:val="0"/>
          <w:sz w:val="24"/>
          <w:sz w:val="24"/>
          <w:szCs w:val="24"/>
          <w:vertAlign w:val="baseline"/>
          <w:lang w:val="hr-HR" w:eastAsia="zh-CN" w:bidi="hi-IN"/>
        </w:rPr>
        <w:t>issa</w:t>
      </w: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na grčkom otoku Lezbosu. To je objašnjenje prihvatio Petar Skok, no Dubravka Ivšić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takvo povezivanje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pučkoetimološko, ako ne i mitološko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zašto onda prihvaća baš slično Strabonovo objašnjenje da su imena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antičko ime za Hvar,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grčkog otoka, povezani, a odbacuje daleko smislenije objašnjenje Apolonija s Rodosa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ilirska riječ za borovu šumu, koje prihvaćaju Anton Mayer i Petar Skok. Skok također misli da toponim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Pitve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Hvaru dolazi od grčke riječi za borovu šumu, </w:t>
      </w:r>
      <w:r>
        <w:rPr>
          <w:rFonts w:eastAsia="Liberation Mono" w:cs="Liberation Mono" w:ascii="Times New Roman" w:hAnsi="Times New Roman"/>
          <w:b w:val="false"/>
          <w:bCs w:val="false"/>
          <w:i/>
          <w:iCs/>
          <w:color w:val="auto"/>
          <w:kern w:val="2"/>
          <w:position w:val="0"/>
          <w:sz w:val="24"/>
          <w:sz w:val="24"/>
          <w:szCs w:val="24"/>
          <w:vertAlign w:val="baseline"/>
          <w:lang w:val="el-GR" w:eastAsia="zh-CN" w:bidi="hi-IN"/>
        </w:rPr>
        <w:t>πιτυεια</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da je to prijevod ilirskog imena, dok Ivšić misli da je to ime slavensko i motivirano obližnjim izvorom,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8"/>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I Dubravka Ivšić i Branimir Gabričević misle da su te pogrešne etimologije iz antike dokazi da se ime</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ni u to vrijeme nije moglo objasniti, da ono datira još od vremena prije ilirskog jezika. Ja mislim da to nije uvjerljiv dokaz, jer zašto pretpostaviti da su Strabon i Teopomp znali ilirski? Valentin Putanec je napisao,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Izolekse za pojam otok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objavljenima 1995. u Folia Onomastica Croatica, da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bila pelazgijska riječ za otok, od istog indoeuropskog korijena kao i latinska riječ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irska riječ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grčka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Huttenia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pelazgijski naziv za Tetrapolis, a znamo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tetra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polis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grad, 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građevinu, što bi po meni jako sugeriralo da je pelazgijski jezik bio srodan etrurskom, a ne da je bio indoeuropski jezik. Kao drugo, glavna struja lingvistike smatra da su riječi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nepovezane. Glavna struja lingvistike smatra da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i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salum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(more),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grčkim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(plivati), a da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ono što stoji (u vodi)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Još jedan problem je ima li smisla pretpostaviti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riječ sa značenjem, a ne sufiks, budući da je u keltskim jezicima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najrazumnije.</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Krka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(vjerojatno i hrvatska Krka i slovenska Krka, ime slovenske Krke posvjedočeno je u antici, u Strabonovoj Geografiji u 7. svitku u 5. poglavlju u 2. odlomku, dok se hrvatska Krka od Rimljana zvala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Titius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 od Grka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Katarbates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što dolazi od grčke riječi za vodopad),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Korana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(Petar Skok misli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ilirskom riječju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kron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posvjedočenom na nekim natpisima na ilirskom jeziku, i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kron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dok Ivšić smatra da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keltske riječi za kamen),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(glavna struja lingvistike povezuje to ime s latinskim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carpa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šaran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Krbavica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(glavna struja lingvistike to ime smatra slavenskim, da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planinska rijeka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istog korijena kao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hrbat</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hrid</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koje bi bilo objašnjenje za prijelaz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je ime dviju rijeka u Hrvatskoj relativno blizu jedna drugoj, jedna se ulijeva u Dravu, a druga u Dunav. Za to se ime obično citira ili etimologija da to dolazi od turskog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 su</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crna voda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da dolazi od latinskog za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zlatna ribica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carassius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la-VA" w:eastAsia="zh-CN" w:bidi="hi-IN"/>
        </w:rPr>
        <w:t xml:space="preserve">, no obje etimologije su i fonološki i semantički problematične: baranjska Karašica je zapanjujuće bistra rijeka, a ne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crna voda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la-VA" w:eastAsia="zh-CN" w:bidi="hi-IN"/>
        </w:rPr>
        <w:t>, a ni u jednoj ne žive zlatne ribice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dformatiranteks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43" w:name="L31"/>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color w:val="A52A2A"/>
          <w:sz w:val="20"/>
          <w:szCs w:val="20"/>
        </w:rPr>
      </w:pPr>
      <w:bookmarkStart w:id="444" w:name="L41"/>
      <w:bookmarkEnd w:id="44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bCs/>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46" w:name="L61"/>
      <w:bookmarkEnd w:id="44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dformatiranteks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dformatiranteks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dformatiranteks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dformatiranteks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dformatiranteks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dformatiranteks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dformatiranteks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dformatiranteks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dformatiranteks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dformatirantekst"/>
        <w:bidi w:val="0"/>
        <w:spacing w:before="0" w:after="0"/>
        <w:ind w:left="0" w:right="0" w:hanging="0"/>
        <w:jc w:val="both"/>
        <w:rPr/>
      </w:pPr>
      <w:r>
        <mc:AlternateContent>
          <mc:Choice Requires="wps">
            <w:drawing>
              <wp:anchor behindDoc="0" distT="0" distB="0" distL="0" distR="0" simplePos="0" locked="0" layoutInCell="0" allowOverlap="1" relativeHeight="7" wp14:anchorId="009DC719">
                <wp:simplePos x="0" y="0"/>
                <wp:positionH relativeFrom="column">
                  <wp:posOffset>3176905</wp:posOffset>
                </wp:positionH>
                <wp:positionV relativeFrom="paragraph">
                  <wp:posOffset>1461135</wp:posOffset>
                </wp:positionV>
                <wp:extent cx="2914650" cy="3265805"/>
                <wp:effectExtent l="0" t="0" r="0" b="0"/>
                <wp:wrapSquare wrapText="largest"/>
                <wp:docPr id="7" name="Frame6_0"/>
                <a:graphic xmlns:a="http://schemas.openxmlformats.org/drawingml/2006/main">
                  <a:graphicData uri="http://schemas.microsoft.com/office/word/2010/wordprocessingShape">
                    <wps:wsp>
                      <wps:cNvSpPr/>
                      <wps:spPr>
                        <a:xfrm>
                          <a:off x="0" y="0"/>
                          <a:ext cx="2913840" cy="326520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3"/>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3</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wps:txbx>
                      <wps:bodyPr lIns="0" rIns="0" tIns="0" bIns="0">
                        <a:noAutofit/>
                      </wps:bodyPr>
                    </wps:wsp>
                  </a:graphicData>
                </a:graphic>
              </wp:anchor>
            </w:drawing>
          </mc:Choice>
          <mc:Fallback>
            <w:pict>
              <v:rect id="shape_0" ID="Frame6_0" stroked="f" style="position:absolute;margin-left:250.15pt;margin-top:115.05pt;width:229.4pt;height:257.05pt;mso-wrap-style:square;v-text-anchor:top" wp14:anchorId="009DC719">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3</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v:textbox>
                <w10:wrap type="square" side="largest"/>
              </v:rect>
            </w:pict>
          </mc:Fallback>
        </mc:AlternateConten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Ja bih ipak ostavio mogućnost da je ime</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Brač</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zapravo povezano s</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Barbania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antičkim imenom za Bojanu, kako ga je zapisao Tit Livije u Historia Romana u 44. svitku u 31. poglavlju, vjerojatno povezanim s grčkom riječju za blato,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borboros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Naime, Stjepan Bizantski napisao je da Bračem teče potok zvan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Brettia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dformatiranteks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dformatiranteks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dformatiranteks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dformatiranteks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dformatiranteks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dformatiranteks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dformatiranteks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dformatiranteks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dformatiranteks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dformatiranteks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dformatiranteks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dformatiranteks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dformatiranteks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dformatiranteks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dformatiranteks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dformatiranteks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dformatiranteks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dformatiranteks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dformatiranteks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dformatiranteks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dformatiranteks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dformatiranteks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dformatiranteks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dformatiranteks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dformatiranteks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dformatiranteks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dformatiranteks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dformatiranteks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dformatiranteks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dformatiranteks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dformatiranteks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huffman"/>
      <w:bookmarkStart w:id="510" w:name="m_8657177542494484766program"/>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huffman1"/>
      <w:bookmarkStart w:id="512" w:name="m_8657177542494484766program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To znači, otprilike, "Ponašaj se po standardu i ne pokušavaj</w:t>
      </w:r>
    </w:p>
    <w:p>
      <w:pPr>
        <w:pStyle w:val="Predformatirantekst"/>
        <w:spacing w:lineRule="auto" w:line="240"/>
        <w:rPr>
          <w:lang w:val="hr-HR" w:eastAsia="zh-CN" w:bidi="hi-IN"/>
        </w:rPr>
      </w:pPr>
      <w:bookmarkStart w:id="513" w:name="L210"/>
      <w:bookmarkEnd w:id="513"/>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biti kompatibilan sa starijim verzijama NodeJS-a.". Nekad zna</w:t>
      </w:r>
    </w:p>
    <w:p>
      <w:pPr>
        <w:pStyle w:val="Predformatirantekst"/>
        <w:spacing w:lineRule="auto" w:line="240"/>
        <w:rPr>
          <w:lang w:val="hr-HR" w:eastAsia="zh-CN" w:bidi="hi-IN"/>
        </w:rPr>
      </w:pPr>
      <w:bookmarkStart w:id="514" w:name="L310"/>
      <w:bookmarkEnd w:id="514"/>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3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riješiti naizgled neobjašnjive probleme u programiranju.</w:t>
      </w:r>
    </w:p>
    <w:p>
      <w:pPr>
        <w:pStyle w:val="Predformatiranteks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dformatiranteks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NodeJS podržava ne-ASCII (hrvatske...)</w:t>
      </w:r>
    </w:p>
    <w:p>
      <w:pPr>
        <w:pStyle w:val="Predformatirantekst"/>
        <w:spacing w:lineRule="auto" w:line="240"/>
        <w:rPr>
          <w:lang w:val="hr-HR" w:eastAsia="zh-CN" w:bidi="hi-IN"/>
        </w:rPr>
      </w:pPr>
      <w:bookmarkStart w:id="517" w:name="L63"/>
      <w:bookmarkEnd w:id="517"/>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6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znakove u stringovima.</w:t>
      </w:r>
    </w:p>
    <w:p>
      <w:pPr>
        <w:pStyle w:val="Predformatiranteks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dformatiranteks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dformatiranteks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dformatiranteks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dformatiranteks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dformatiranteks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dformatiranteks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dformatiranteks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dformatiranteks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dformatiranteks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dformatiranteks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dformatiranteks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dformatiranteks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dformatiranteks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dformatiranteks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dformatiranteks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dformatiranteks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dformatiranteks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dformatiranteks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huffman2"/>
      <w:bookmarkStart w:id="551" w:name="m_8657177542494484766program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Situacija pomalo podsjeća na ono kad je Richard Feynman komentirao na rezultate eksperimenta s elektronima koji prolaze kroz dvije rupice: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Uh, to je bilo čudno. I čudnije je što više o tome razmišljaš.</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dformatiranteks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Ne znam zašto ovaj program u JavaScriptu tvrdi da je entropija tekstova</w:t>
      </w:r>
    </w:p>
    <w:p>
      <w:pPr>
        <w:pStyle w:val="Predformatirantekst"/>
        <w:rPr>
          <w:lang w:val="hr-HR" w:eastAsia="zh-CN" w:bidi="hi-IN"/>
        </w:rPr>
      </w:pPr>
      <w:bookmarkStart w:id="552" w:name="L214"/>
      <w:bookmarkEnd w:id="552"/>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xml:space="preserve"> * znatno veća nego što to tvrdi onaj program pisan u C-u. */</w:t>
      </w:r>
    </w:p>
    <w:p>
      <w:pPr>
        <w:pStyle w:val="Predformatiranteks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dformatiranteks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dformatiranteks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dformatiranteks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dformatiranteks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dformatiranteks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dformatiranteks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dformatiranteks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dformatiranteks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dformatiranteks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dformatiranteks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dformatiranteks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dformatiranteks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dformatiranteks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dformatiranteks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dformatiranteks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dformatiranteks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dformatiranteks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dformatiranteks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dformatiranteks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dformatiranteks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dformatiranteks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dformatiranteks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dformatiranteks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dformatiranteks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dformatiranteks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dformatiranteks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dformatiranteks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w:pPr>
        <w:pStyle w:val="Predformatiranteks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distT="0" distB="0" distL="0" distR="0" wp14:anchorId="69D3A598">
                <wp:extent cx="3378200" cy="2933700"/>
                <wp:effectExtent l="0" t="0" r="0" b="0"/>
                <wp:docPr id="11" name="Shape4"/>
                <a:graphic xmlns:a="http://schemas.openxmlformats.org/drawingml/2006/main">
                  <a:graphicData uri="http://schemas.microsoft.com/office/word/2010/wordprocessingShape">
                    <wps:wsp>
                      <wps:cNvSpPr/>
                      <wps:spPr>
                        <a:xfrm>
                          <a:off x="0" y="0"/>
                          <a:ext cx="3377520" cy="293292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wps:txbx>
                      <wps:bodyPr lIns="0" rIns="0" tIns="0" bIns="0">
                        <a:noAutofit/>
                      </wps:bodyPr>
                    </wps:wsp>
                  </a:graphicData>
                </a:graphic>
              </wp:inline>
            </w:drawing>
          </mc:Choice>
          <mc:Fallback>
            <w:pict>
              <v:rect id="shape_0" ID="Shape4" stroked="f" style="position:absolute;margin-left:0pt;margin-top:-231pt;width:265.9pt;height:230.9pt;mso-wrap-style:square;v-text-anchor:top;mso-position-vertical:top" wp14:anchorId="69D3A598">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4"/>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v:textbox>
                <w10:wrap type="square"/>
              </v:rect>
            </w:pict>
          </mc:Fallback>
        </mc:AlternateConten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bidi w:val="0"/>
        <w:spacing w:lineRule="auto" w:line="240" w:before="0" w:after="0"/>
        <w:ind w:left="0" w:right="0" w:hanging="0"/>
        <w:jc w:val="center"/>
        <w:rPr/>
      </w:pPr>
      <w:r>
        <w:rPr/>
        <mc:AlternateContent>
          <mc:Choice Requires="wps">
            <w:drawing>
              <wp:inline distT="0" distB="0" distL="0" distR="0" wp14:anchorId="3403B72C">
                <wp:extent cx="3107690" cy="2583815"/>
                <wp:effectExtent l="0" t="0" r="0" b="0"/>
                <wp:docPr id="15" name="Shape5"/>
                <a:graphic xmlns:a="http://schemas.openxmlformats.org/drawingml/2006/main">
                  <a:graphicData uri="http://schemas.microsoft.com/office/word/2010/wordprocessingShape">
                    <wps:wsp>
                      <wps:cNvSpPr/>
                      <wps:spPr>
                        <a:xfrm>
                          <a:off x="0" y="0"/>
                          <a:ext cx="3107160" cy="258336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5"/>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wps:txbx>
                      <wps:bodyPr lIns="0" rIns="0" tIns="0" bIns="0">
                        <a:noAutofit/>
                      </wps:bodyPr>
                    </wps:wsp>
                  </a:graphicData>
                </a:graphic>
              </wp:inline>
            </w:drawing>
          </mc:Choice>
          <mc:Fallback>
            <w:pict>
              <v:rect id="shape_0" ID="Shape5" stroked="f" style="position:absolute;margin-left:0pt;margin-top:-203.45pt;width:244.6pt;height:203.35pt;mso-wrap-style:square;v-text-anchor:top;mso-position-vertical:top" wp14:anchorId="3403B72C">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5"/>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v:textbox>
                <w10:wrap type="square"/>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dformatirantekst"/>
        <w:bidi w:val="0"/>
        <w:spacing w:lineRule="auto" w:line="240" w:before="0" w:after="0"/>
        <w:ind w:left="0" w:right="0" w:hanging="0"/>
        <w:jc w:val="center"/>
        <w:rPr/>
      </w:pPr>
      <w:r>
        <w:rPr/>
        <mc:AlternateContent>
          <mc:Choice Requires="wps">
            <w:drawing>
              <wp:inline distT="0" distB="0" distL="0" distR="0" wp14:anchorId="388C86C8">
                <wp:extent cx="3075305" cy="2711450"/>
                <wp:effectExtent l="0" t="0" r="0" b="0"/>
                <wp:docPr id="19" name="Shape6"/>
                <a:graphic xmlns:a="http://schemas.openxmlformats.org/drawingml/2006/main">
                  <a:graphicData uri="http://schemas.microsoft.com/office/word/2010/wordprocessingShape">
                    <wps:wsp>
                      <wps:cNvSpPr/>
                      <wps:spPr>
                        <a:xfrm>
                          <a:off x="0" y="0"/>
                          <a:ext cx="3074760" cy="2710800"/>
                        </a:xfrm>
                        <a:prstGeom prst="rect">
                          <a:avLst/>
                        </a:prstGeom>
                        <a:noFill/>
                        <a:ln w="0">
                          <a:noFill/>
                        </a:ln>
                      </wps:spPr>
                      <wps:style>
                        <a:lnRef idx="0"/>
                        <a:fillRef idx="0"/>
                        <a:effectRef idx="0"/>
                        <a:fontRef idx="minor"/>
                      </wps:style>
                      <wps:txbx>
                        <w:txbxContent>
                          <w:p>
                            <w:pPr>
                              <w:pStyle w:val="Slika"/>
                              <w:spacing w:before="120" w:after="120"/>
                              <w:jc w:val="center"/>
                              <w:rPr>
                                <w:color w:val="000000"/>
                              </w:rPr>
                            </w:pPr>
                            <w:r>
                              <w:rPr/>
                              <w:drawing>
                                <wp:inline distT="0" distB="0" distL="0" distR="0">
                                  <wp:extent cx="3065145" cy="2298700"/>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6"/>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6</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wps:txbx>
                      <wps:bodyPr lIns="0" rIns="0" tIns="0" bIns="0">
                        <a:noAutofit/>
                      </wps:bodyPr>
                    </wps:wsp>
                  </a:graphicData>
                </a:graphic>
              </wp:inline>
            </w:drawing>
          </mc:Choice>
          <mc:Fallback>
            <w:pict>
              <v:rect id="shape_0" ID="Shape6" stroked="f" style="position:absolute;margin-left:0pt;margin-top:-213.5pt;width:242.05pt;height:213.4pt;mso-wrap-style:square;v-text-anchor:top;mso-position-vertical:top" wp14:anchorId="388C86C8">
                <v:fill o:detectmouseclick="t" on="false"/>
                <v:stroke color="#3465a4" joinstyle="round" endcap="flat"/>
                <v:textbox>
                  <w:txbxContent>
                    <w:p>
                      <w:pPr>
                        <w:pStyle w:val="Slika"/>
                        <w:spacing w:before="120" w:after="120"/>
                        <w:jc w:val="center"/>
                        <w:rPr>
                          <w:color w:val="000000"/>
                        </w:rPr>
                      </w:pPr>
                      <w:r>
                        <w:rPr/>
                        <w:drawing>
                          <wp:inline distT="0" distB="0" distL="0" distR="0">
                            <wp:extent cx="3065145" cy="2298700"/>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6"/>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6</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v:textbox>
                <w10:wrap type="square"/>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Ovo je MatLabski program koji uspoređuje rezultate koje daje moj algoritam</w:t>
      </w:r>
    </w:p>
    <w:p>
      <w:pPr>
        <w:pStyle w:val="Predformatirantekst"/>
        <w:rPr>
          <w:lang w:val="hr-HR" w:eastAsia="zh-CN" w:bidi="hi-IN"/>
        </w:rPr>
      </w:pPr>
      <w:bookmarkStart w:id="638" w:name="L217"/>
      <w:bookmarkEnd w:id="638"/>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procjenjivanja entropije s rezultatima koje daje Shannonov algoritam.</w:t>
      </w:r>
    </w:p>
    <w:p>
      <w:pPr>
        <w:pStyle w:val="Predformatirantekst"/>
        <w:rPr>
          <w:rFonts w:ascii="Courier New" w:hAnsi="Courier New"/>
          <w:sz w:val="20"/>
          <w:szCs w:val="20"/>
        </w:rPr>
      </w:pPr>
      <w:bookmarkStart w:id="639" w:name="L316"/>
      <w:bookmarkEnd w:id="63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640" w:name="L410"/>
      <w:bookmarkEnd w:id="64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testni_stringovi=cell(</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1" w:name="L510"/>
      <w:bookmarkEnd w:id="64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642" w:name="L664"/>
      <w:bookmarkEnd w:id="64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643" w:name="L76"/>
      <w:bookmarkEnd w:id="64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4" w:name="L86"/>
      <w:bookmarkEnd w:id="64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645" w:name="L96"/>
      <w:bookmarkEnd w:id="64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6" w:name="L106"/>
      <w:bookmarkEnd w:id="64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47" w:name="L116"/>
      <w:bookmarkEnd w:id="64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648" w:name="L126"/>
      <w:bookmarkEnd w:id="648"/>
      <w:r>
        <w:rPr>
          <w:rFonts w:ascii="Courier New" w:hAnsi="Courier New"/>
          <w:color w:val="A52A2A"/>
          <w:sz w:val="20"/>
          <w:szCs w:val="20"/>
        </w:rPr>
        <w:t xml:space="preserve">12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9" w:name="L136"/>
      <w:bookmarkEnd w:id="649"/>
      <w:r>
        <w:rPr>
          <w:rFonts w:ascii="Courier New" w:hAnsi="Courier New"/>
          <w:color w:val="A52A2A"/>
          <w:sz w:val="20"/>
          <w:szCs w:val="20"/>
        </w:rPr>
        <w:t xml:space="preserve">13 </w:t>
      </w:r>
      <w:r>
        <w:rPr>
          <w:rFonts w:ascii="Courier New" w:hAnsi="Courier New"/>
          <w:sz w:val="20"/>
          <w:szCs w:val="20"/>
        </w:rPr>
        <w:t xml:space="preserve">        testni_stringovi{koliko_cemo_staviti_b_ova} suglasnici(int32(</w:t>
      </w:r>
      <w:r>
        <w:rPr>
          <w:rFonts w:ascii="Courier New" w:hAnsi="Courier New"/>
          <w:b/>
          <w:color w:val="A52A2A"/>
          <w:sz w:val="20"/>
          <w:szCs w:val="20"/>
        </w:rPr>
        <w:t>floor</w:t>
      </w:r>
      <w:r>
        <w:rPr>
          <w:rFonts w:ascii="Courier New" w:hAnsi="Courier New"/>
          <w:sz w:val="20"/>
          <w:szCs w:val="20"/>
        </w:rPr>
        <w:t xml:space="preserve">((i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650" w:name="L146"/>
      <w:bookmarkEnd w:id="65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1" w:name="L156"/>
      <w:bookmarkEnd w:id="65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52" w:name="L166"/>
      <w:bookmarkEnd w:id="652"/>
      <w:r>
        <w:rPr>
          <w:rFonts w:ascii="Courier New" w:hAnsi="Courier New"/>
          <w:color w:val="A52A2A"/>
          <w:sz w:val="20"/>
          <w:szCs w:val="20"/>
        </w:rPr>
        <w:t xml:space="preserve">16 </w:t>
      </w:r>
      <w:r>
        <w:rPr>
          <w:rFonts w:ascii="Courier New" w:hAnsi="Courier New"/>
          <w:b/>
          <w:color w:val="A52A2A"/>
          <w:sz w:val="20"/>
          <w:szCs w:val="20"/>
        </w:rPr>
        <w:t>end</w:t>
      </w:r>
    </w:p>
    <w:p>
      <w:pPr>
        <w:pStyle w:val="Predformatirantekst"/>
        <w:rPr>
          <w:rFonts w:ascii="Courier New" w:hAnsi="Courier New"/>
          <w:sz w:val="20"/>
          <w:szCs w:val="20"/>
        </w:rPr>
      </w:pPr>
      <w:bookmarkStart w:id="653" w:name="L176"/>
      <w:bookmarkEnd w:id="653"/>
      <w:r>
        <w:rPr>
          <w:rFonts w:ascii="Courier New" w:hAnsi="Courier New"/>
          <w:color w:val="A52A2A"/>
          <w:sz w:val="20"/>
          <w:szCs w:val="20"/>
        </w:rPr>
        <w:t xml:space="preserve">17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4" w:name="L186"/>
      <w:bookmarkEnd w:id="654"/>
      <w:r>
        <w:rPr>
          <w:rFonts w:ascii="Courier New" w:hAnsi="Courier New"/>
          <w:color w:val="A52A2A"/>
          <w:sz w:val="20"/>
          <w:szCs w:val="20"/>
        </w:rPr>
        <w:t xml:space="preserve">18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5" w:name="L196"/>
      <w:bookmarkEnd w:id="655"/>
      <w:r>
        <w:rPr>
          <w:rFonts w:ascii="Courier New" w:hAnsi="Courier New"/>
          <w:color w:val="A52A2A"/>
          <w:sz w:val="20"/>
          <w:szCs w:val="20"/>
        </w:rPr>
        <w:t xml:space="preserve">19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56" w:name="L205"/>
      <w:bookmarkEnd w:id="656"/>
      <w:r>
        <w:rPr>
          <w:rFonts w:ascii="Courier New" w:hAnsi="Courier New"/>
          <w:color w:val="A52A2A"/>
          <w:sz w:val="20"/>
          <w:szCs w:val="20"/>
        </w:rPr>
        <w:t xml:space="preserve">20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57" w:name="L218"/>
      <w:bookmarkEnd w:id="657"/>
      <w:r>
        <w:rPr>
          <w:rFonts w:ascii="Courier New" w:hAnsi="Courier New"/>
          <w:color w:val="A52A2A"/>
          <w:sz w:val="20"/>
          <w:szCs w:val="20"/>
        </w:rPr>
        <w:t xml:space="preserve">21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 samarzijina_entropija(str)</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8" w:name="L225"/>
      <w:bookmarkEnd w:id="658"/>
      <w:r>
        <w:rPr>
          <w:rFonts w:ascii="Courier New" w:hAnsi="Courier New"/>
          <w:color w:val="A52A2A"/>
          <w:sz w:val="20"/>
          <w:szCs w:val="20"/>
        </w:rPr>
        <w:t xml:space="preserve">22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9" w:name="L234"/>
      <w:bookmarkEnd w:id="659"/>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660" w:name="L244"/>
      <w:bookmarkEnd w:id="660"/>
      <w:r>
        <w:rPr>
          <w:rFonts w:ascii="Courier New" w:hAnsi="Courier New"/>
          <w:color w:val="A52A2A"/>
          <w:sz w:val="20"/>
          <w:szCs w:val="20"/>
        </w:rPr>
        <w:t xml:space="preserve">24 </w:t>
      </w:r>
      <w:r>
        <w:rPr>
          <w:rFonts w:ascii="Courier New" w:hAnsi="Courier New"/>
          <w:sz w:val="20"/>
          <w:szCs w:val="20"/>
        </w:rPr>
        <w:t>sgtitle(</w:t>
      </w:r>
      <w:r>
        <w:rPr>
          <w:rFonts w:ascii="Courier New" w:hAnsi="Courier New"/>
          <w:color w:val="FF00FF"/>
          <w:sz w:val="20"/>
          <w:szCs w:val="20"/>
        </w:rPr>
        <w:t>'Usporedba Shannonove i Samarzijine entropije generiranih stringova'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1" w:name="L254"/>
      <w:bookmarkEnd w:id="661"/>
      <w:r>
        <w:rPr>
          <w:rFonts w:ascii="Courier New" w:hAnsi="Courier New"/>
          <w:color w:val="A52A2A"/>
          <w:sz w:val="20"/>
          <w:szCs w:val="20"/>
        </w:rPr>
        <w:t xml:space="preserve">25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2" w:name="L263"/>
      <w:bookmarkEnd w:id="662"/>
      <w:r>
        <w:rPr>
          <w:rFonts w:ascii="Courier New" w:hAnsi="Courier New"/>
          <w:color w:val="A52A2A"/>
          <w:sz w:val="20"/>
          <w:szCs w:val="20"/>
        </w:rPr>
        <w:t xml:space="preserve">26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3" w:name="L273"/>
      <w:bookmarkEnd w:id="663"/>
      <w:r>
        <w:rPr>
          <w:rFonts w:ascii="Courier New" w:hAnsi="Courier New"/>
          <w:color w:val="A52A2A"/>
          <w:sz w:val="20"/>
          <w:szCs w:val="20"/>
        </w:rPr>
        <w:t xml:space="preserve">27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4" w:name="L283"/>
      <w:bookmarkEnd w:id="664"/>
      <w:r>
        <w:rPr>
          <w:rFonts w:ascii="Courier New" w:hAnsi="Courier New"/>
          <w:color w:val="A52A2A"/>
          <w:sz w:val="20"/>
          <w:szCs w:val="20"/>
        </w:rPr>
        <w:t xml:space="preserve">28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5" w:name="L293"/>
      <w:bookmarkEnd w:id="665"/>
      <w:r>
        <w:rPr>
          <w:rFonts w:ascii="Courier New" w:hAnsi="Courier New"/>
          <w:color w:val="A52A2A"/>
          <w:sz w:val="20"/>
          <w:szCs w:val="20"/>
        </w:rPr>
        <w:t xml:space="preserve">29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6" w:name="L303"/>
      <w:bookmarkEnd w:id="666"/>
      <w:r>
        <w:rPr>
          <w:rFonts w:ascii="Courier New" w:hAnsi="Courier New"/>
          <w:color w:val="A52A2A"/>
          <w:sz w:val="20"/>
          <w:szCs w:val="20"/>
        </w:rPr>
        <w:t xml:space="preserve">30 </w:t>
      </w:r>
      <w:r>
        <w:rPr>
          <w:rFonts w:ascii="Courier New" w:hAnsi="Courier New"/>
          <w:sz w:val="20"/>
          <w:szCs w:val="20"/>
        </w:rPr>
        <w:t>plot(shannonove_entropije)</w:t>
      </w:r>
      <w:r>
        <w:rPr>
          <w:rFonts w:ascii="Courier New" w:hAnsi="Courier New"/>
          <w:color w:val="6A5ACD"/>
          <w:sz w:val="20"/>
          <w:szCs w:val="20"/>
        </w:rPr>
        <w:t>;</w:t>
      </w:r>
    </w:p>
    <w:p>
      <w:pPr>
        <w:pStyle w:val="Predformatirantekst"/>
        <w:rPr>
          <w:rFonts w:ascii="Courier New" w:hAnsi="Courier New"/>
          <w:sz w:val="20"/>
          <w:szCs w:val="20"/>
        </w:rPr>
      </w:pPr>
      <w:bookmarkStart w:id="667" w:name="L317"/>
      <w:bookmarkEnd w:id="667"/>
      <w:r>
        <w:rPr>
          <w:rFonts w:ascii="Courier New" w:hAnsi="Courier New"/>
          <w:color w:val="A52A2A"/>
          <w:sz w:val="20"/>
          <w:szCs w:val="20"/>
        </w:rPr>
        <w:t xml:space="preserve">31 </w:t>
      </w:r>
      <w:r>
        <w:rPr>
          <w:rFonts w:ascii="Courier New" w:hAnsi="Courier New"/>
          <w:sz w:val="20"/>
          <w:szCs w:val="20"/>
        </w:rPr>
        <w:t>hold on</w:t>
      </w:r>
      <w:r>
        <w:rPr>
          <w:rFonts w:ascii="Courier New" w:hAnsi="Courier New"/>
          <w:color w:val="6A5ACD"/>
          <w:sz w:val="20"/>
          <w:szCs w:val="20"/>
        </w:rPr>
        <w:t>;</w:t>
      </w:r>
    </w:p>
    <w:p>
      <w:pPr>
        <w:pStyle w:val="Predformatirantekst"/>
        <w:rPr>
          <w:rFonts w:ascii="Courier New" w:hAnsi="Courier New"/>
          <w:sz w:val="20"/>
          <w:szCs w:val="20"/>
        </w:rPr>
      </w:pPr>
      <w:bookmarkStart w:id="668" w:name="L324"/>
      <w:bookmarkEnd w:id="668"/>
      <w:r>
        <w:rPr>
          <w:rFonts w:ascii="Courier New" w:hAnsi="Courier New"/>
          <w:color w:val="A52A2A"/>
          <w:sz w:val="20"/>
          <w:szCs w:val="20"/>
        </w:rPr>
        <w:t xml:space="preserve">32 </w:t>
      </w:r>
      <w:r>
        <w:rPr>
          <w:rFonts w:ascii="Courier New" w:hAnsi="Courier New"/>
          <w:sz w:val="20"/>
          <w:szCs w:val="20"/>
        </w:rPr>
        <w:t>plot(samarzijine_entropije)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9" w:name="L333"/>
      <w:bookmarkEnd w:id="669"/>
      <w:r>
        <w:rPr>
          <w:rFonts w:ascii="Courier New" w:hAnsi="Courier New"/>
          <w:color w:val="A52A2A"/>
          <w:sz w:val="20"/>
          <w:szCs w:val="20"/>
        </w:rPr>
        <w:t xml:space="preserve">33 </w:t>
      </w:r>
      <w:r>
        <w:rPr>
          <w:rFonts w:ascii="Courier New" w:hAnsi="Courier New"/>
          <w:sz w:val="20"/>
          <w:szCs w:val="20"/>
        </w:rPr>
        <w:t>xlabel(</w:t>
      </w:r>
      <w:r>
        <w:rPr>
          <w:rFonts w:ascii="Courier New" w:hAnsi="Courier New"/>
          <w:color w:val="FF00FF"/>
          <w:sz w:val="20"/>
          <w:szCs w:val="20"/>
        </w:rPr>
        <w:t>'Broj b-ova u stringu'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0" w:name="L343"/>
      <w:bookmarkEnd w:id="670"/>
      <w:r>
        <w:rPr>
          <w:rFonts w:ascii="Courier New" w:hAnsi="Courier New"/>
          <w:color w:val="A52A2A"/>
          <w:sz w:val="20"/>
          <w:szCs w:val="20"/>
        </w:rPr>
        <w:t xml:space="preserve">34 </w:t>
      </w:r>
      <w:r>
        <w:rPr>
          <w:rFonts w:ascii="Courier New" w:hAnsi="Courier New"/>
          <w:sz w:val="20"/>
          <w:szCs w:val="20"/>
        </w:rPr>
        <w:t>ylabel(</w:t>
      </w:r>
      <w:r>
        <w:rPr>
          <w:rFonts w:ascii="Courier New" w:hAnsi="Courier New"/>
          <w:color w:val="FF00FF"/>
          <w:sz w:val="20"/>
          <w:szCs w:val="20"/>
        </w:rPr>
        <w:t>'Entropija (bit/simbol)'</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1" w:name="L353"/>
      <w:bookmarkEnd w:id="671"/>
      <w:r>
        <w:rPr>
          <w:rFonts w:ascii="Courier New" w:hAnsi="Courier New"/>
          <w:color w:val="A52A2A"/>
          <w:sz w:val="20"/>
          <w:szCs w:val="20"/>
        </w:rPr>
        <w:t xml:space="preserve">35 </w:t>
      </w:r>
      <w:r>
        <w:rPr>
          <w:rFonts w:ascii="Courier New" w:hAnsi="Courier New"/>
          <w:sz w:val="20"/>
          <w:szCs w:val="20"/>
        </w:rPr>
        <w:t>legend(</w:t>
      </w:r>
      <w:r>
        <w:rPr>
          <w:rFonts w:ascii="Courier New" w:hAnsi="Courier New"/>
          <w:color w:val="FF00FF"/>
          <w:sz w:val="20"/>
          <w:szCs w:val="20"/>
        </w:rPr>
        <w:t>'Shannonova entropija'</w:t>
      </w:r>
      <w:r>
        <w:rPr>
          <w:rFonts w:ascii="Courier New" w:hAnsi="Courier New"/>
          <w:sz w:val="20"/>
          <w:szCs w:val="20"/>
        </w:rPr>
        <w:t xml:space="preserve">, </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2" w:name="L363"/>
      <w:bookmarkEnd w:id="672"/>
      <w:r>
        <w:rPr>
          <w:rFonts w:ascii="Courier New" w:hAnsi="Courier New"/>
          <w:color w:val="A52A2A"/>
          <w:sz w:val="20"/>
          <w:szCs w:val="20"/>
        </w:rPr>
        <w:t xml:space="preserve">36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673" w:name="L373"/>
      <w:bookmarkEnd w:id="673"/>
      <w:r>
        <w:rPr>
          <w:rFonts w:ascii="Courier New" w:hAnsi="Courier New"/>
          <w:color w:val="A52A2A"/>
          <w:sz w:val="20"/>
          <w:szCs w:val="20"/>
        </w:rPr>
        <w:t xml:space="preserve">37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4" w:name="L383"/>
      <w:bookmarkEnd w:id="674"/>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675" w:name="L392"/>
      <w:bookmarkEnd w:id="675"/>
      <w:r>
        <w:rPr>
          <w:rFonts w:ascii="Courier New" w:hAnsi="Courier New"/>
          <w:color w:val="A52A2A"/>
          <w:sz w:val="20"/>
          <w:szCs w:val="20"/>
        </w:rPr>
        <w:t xml:space="preserve">39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6" w:name="L402"/>
      <w:bookmarkEnd w:id="676"/>
      <w:r>
        <w:rPr>
          <w:rFonts w:ascii="Courier New" w:hAnsi="Courier New"/>
          <w:color w:val="A52A2A"/>
          <w:sz w:val="20"/>
          <w:szCs w:val="20"/>
        </w:rPr>
        <w:t xml:space="preserve">40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77" w:name="L413"/>
      <w:bookmarkEnd w:id="677"/>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678" w:name="L423"/>
      <w:bookmarkEnd w:id="678"/>
      <w:r>
        <w:rPr>
          <w:rFonts w:ascii="Courier New" w:hAnsi="Courier New"/>
          <w:color w:val="A52A2A"/>
          <w:sz w:val="20"/>
          <w:szCs w:val="20"/>
        </w:rPr>
        <w:t xml:space="preserve">42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679" w:name="L432"/>
      <w:bookmarkEnd w:id="679"/>
      <w:r>
        <w:rPr>
          <w:rFonts w:ascii="Courier New" w:hAnsi="Courier New"/>
          <w:color w:val="A52A2A"/>
          <w:sz w:val="20"/>
          <w:szCs w:val="20"/>
        </w:rPr>
        <w:t xml:space="preserve">43 </w:t>
      </w:r>
      <w:r>
        <w:rPr>
          <w:rFonts w:ascii="Courier New" w:hAnsi="Courier New"/>
          <w:sz w:val="20"/>
          <w:szCs w:val="20"/>
        </w:rPr>
        <w:t xml:space="preserve">    apsolutne_frekvencije(strfind(suglasnici, znak)) = apsolutne_frekvencije(strfind(suglasnici,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80" w:name="L442"/>
      <w:bookmarkEnd w:id="680"/>
      <w:r>
        <w:rPr>
          <w:rFonts w:ascii="Courier New" w:hAnsi="Courier New"/>
          <w:color w:val="A52A2A"/>
          <w:sz w:val="20"/>
          <w:szCs w:val="20"/>
        </w:rPr>
        <w:t xml:space="preserve">44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1" w:name="L452"/>
      <w:bookmarkEnd w:id="681"/>
      <w:r>
        <w:rPr>
          <w:rFonts w:ascii="Courier New" w:hAnsi="Courier New"/>
          <w:color w:val="A52A2A"/>
          <w:sz w:val="20"/>
          <w:szCs w:val="20"/>
        </w:rPr>
        <w:t xml:space="preserve">45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82" w:name="L462"/>
      <w:bookmarkEnd w:id="682"/>
      <w:r>
        <w:rPr>
          <w:rFonts w:ascii="Courier New" w:hAnsi="Courier New"/>
          <w:color w:val="A52A2A"/>
          <w:sz w:val="20"/>
          <w:szCs w:val="20"/>
        </w:rPr>
        <w:t xml:space="preserve">46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83" w:name="L472"/>
      <w:bookmarkEnd w:id="683"/>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84" w:name="L482"/>
      <w:bookmarkEnd w:id="684"/>
      <w:r>
        <w:rPr>
          <w:rFonts w:ascii="Courier New" w:hAnsi="Courier New"/>
          <w:color w:val="A52A2A"/>
          <w:sz w:val="20"/>
          <w:szCs w:val="20"/>
        </w:rPr>
        <w:t xml:space="preserve">48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85" w:name="L491"/>
      <w:bookmarkEnd w:id="685"/>
      <w:r>
        <w:rPr>
          <w:rFonts w:ascii="Courier New" w:hAnsi="Courier New"/>
          <w:color w:val="A52A2A"/>
          <w:sz w:val="20"/>
          <w:szCs w:val="20"/>
        </w:rPr>
        <w:t xml:space="preserve">49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86" w:name="L504"/>
      <w:bookmarkEnd w:id="686"/>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7" w:name="L512"/>
      <w:bookmarkEnd w:id="687"/>
      <w:r>
        <w:rPr>
          <w:rFonts w:ascii="Courier New" w:hAnsi="Courier New"/>
          <w:color w:val="A52A2A"/>
          <w:sz w:val="20"/>
          <w:szCs w:val="20"/>
        </w:rPr>
        <w:t xml:space="preserve">51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8" w:name="L522"/>
      <w:bookmarkEnd w:id="688"/>
      <w:r>
        <w:rPr>
          <w:rFonts w:ascii="Courier New" w:hAnsi="Courier New"/>
          <w:color w:val="A52A2A"/>
          <w:sz w:val="20"/>
          <w:szCs w:val="20"/>
        </w:rPr>
        <w:t xml:space="preserve">52 </w:t>
      </w:r>
      <w:r>
        <w:rPr>
          <w:rFonts w:ascii="Courier New" w:hAnsi="Courier New"/>
          <w:b/>
          <w:color w:val="A52A2A"/>
          <w:sz w:val="20"/>
          <w:szCs w:val="20"/>
        </w:rPr>
        <w:t>end</w:t>
      </w:r>
    </w:p>
    <w:p>
      <w:pPr>
        <w:pStyle w:val="Predformatirantekst"/>
        <w:rPr>
          <w:rFonts w:ascii="Courier New" w:hAnsi="Courier New"/>
          <w:sz w:val="20"/>
          <w:szCs w:val="20"/>
        </w:rPr>
      </w:pPr>
      <w:bookmarkStart w:id="689" w:name="L532"/>
      <w:bookmarkEnd w:id="689"/>
      <w:r>
        <w:rPr>
          <w:rFonts w:ascii="Courier New" w:hAnsi="Courier New"/>
          <w:color w:val="A52A2A"/>
          <w:sz w:val="20"/>
          <w:szCs w:val="20"/>
        </w:rPr>
        <w:t xml:space="preserve">53 </w:t>
      </w:r>
      <w:r>
        <w:rPr>
          <w:rFonts w:ascii="Courier New" w:hAnsi="Courier New"/>
          <w:color w:val="008B8B"/>
          <w:sz w:val="20"/>
          <w:szCs w:val="20"/>
        </w:rPr>
        <w:t>function</w:t>
      </w:r>
      <w:r>
        <w:rPr>
          <w:rFonts w:ascii="Courier New" w:hAnsi="Courier New"/>
          <w:sz w:val="20"/>
          <w:szCs w:val="20"/>
        </w:rPr>
        <w:t xml:space="preserve"> ret = samarzijina_entropija(str)</w:t>
      </w:r>
    </w:p>
    <w:p>
      <w:pPr>
        <w:pStyle w:val="Predformatirantekst"/>
        <w:rPr>
          <w:rFonts w:ascii="Courier New" w:hAnsi="Courier New"/>
          <w:sz w:val="20"/>
          <w:szCs w:val="20"/>
        </w:rPr>
      </w:pPr>
      <w:bookmarkStart w:id="690" w:name="L542"/>
      <w:bookmarkEnd w:id="690"/>
      <w:r>
        <w:rPr>
          <w:rFonts w:ascii="Courier New" w:hAnsi="Courier New"/>
          <w:color w:val="A52A2A"/>
          <w:sz w:val="20"/>
          <w:szCs w:val="20"/>
        </w:rPr>
        <w:t xml:space="preserve">54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91" w:name="L552"/>
      <w:bookmarkEnd w:id="691"/>
      <w:r>
        <w:rPr>
          <w:rFonts w:ascii="Courier New" w:hAnsi="Courier New"/>
          <w:color w:val="A52A2A"/>
          <w:sz w:val="20"/>
          <w:szCs w:val="20"/>
        </w:rPr>
        <w:t xml:space="preserve">55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92" w:name="L561"/>
      <w:bookmarkEnd w:id="692"/>
      <w:r>
        <w:rPr>
          <w:rFonts w:ascii="Courier New" w:hAnsi="Courier New"/>
          <w:color w:val="A52A2A"/>
          <w:sz w:val="20"/>
          <w:szCs w:val="20"/>
        </w:rPr>
        <w:t xml:space="preserve">56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93" w:name="L577"/>
      <w:bookmarkEnd w:id="693"/>
      <w:r>
        <w:rPr>
          <w:rFonts w:ascii="Courier New" w:hAnsi="Courier New"/>
          <w:color w:val="A52A2A"/>
          <w:sz w:val="20"/>
          <w:szCs w:val="20"/>
        </w:rPr>
        <w:t xml:space="preserve">57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4" w:name="L5810"/>
      <w:bookmarkEnd w:id="694"/>
      <w:r>
        <w:rPr>
          <w:rFonts w:ascii="Courier New" w:hAnsi="Courier New"/>
          <w:color w:val="A52A2A"/>
          <w:sz w:val="20"/>
          <w:szCs w:val="20"/>
        </w:rPr>
        <w:t xml:space="preserve">58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5" w:name="L5910"/>
      <w:bookmarkEnd w:id="695"/>
      <w:r>
        <w:rPr>
          <w:rFonts w:ascii="Courier New" w:hAnsi="Courier New"/>
          <w:color w:val="A52A2A"/>
          <w:sz w:val="20"/>
          <w:szCs w:val="20"/>
        </w:rPr>
        <w:t xml:space="preserve">59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w:t>
      </w:r>
    </w:p>
    <w:p>
      <w:pPr>
        <w:pStyle w:val="Predformatirantekst"/>
        <w:rPr>
          <w:rFonts w:ascii="Courier New" w:hAnsi="Courier New"/>
          <w:sz w:val="20"/>
          <w:szCs w:val="20"/>
        </w:rPr>
      </w:pPr>
      <w:bookmarkStart w:id="696" w:name="L6010"/>
      <w:bookmarkEnd w:id="696"/>
      <w:r>
        <w:rPr>
          <w:rFonts w:ascii="Courier New" w:hAnsi="Courier New"/>
          <w:color w:val="A52A2A"/>
          <w:sz w:val="20"/>
          <w:szCs w:val="20"/>
        </w:rPr>
        <w:t xml:space="preserve">60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97" w:name="L6111"/>
      <w:bookmarkEnd w:id="697"/>
      <w:r>
        <w:rPr>
          <w:rFonts w:ascii="Courier New" w:hAnsi="Courier New"/>
          <w:color w:val="A52A2A"/>
          <w:sz w:val="20"/>
          <w:szCs w:val="20"/>
        </w:rPr>
        <w:t xml:space="preserve">61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8" w:name="L6211"/>
      <w:bookmarkEnd w:id="698"/>
      <w:r>
        <w:rPr>
          <w:rFonts w:ascii="Courier New" w:hAnsi="Courier New"/>
          <w:color w:val="A52A2A"/>
          <w:sz w:val="20"/>
          <w:szCs w:val="20"/>
        </w:rPr>
        <w:t xml:space="preserve">62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9" w:name="L6311"/>
      <w:bookmarkEnd w:id="699"/>
      <w:r>
        <w:rPr>
          <w:rFonts w:ascii="Courier New" w:hAnsi="Courier New"/>
          <w:color w:val="A52A2A"/>
          <w:sz w:val="20"/>
          <w:szCs w:val="20"/>
        </w:rPr>
        <w:t xml:space="preserve">63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700" w:name="L6411"/>
      <w:bookmarkEnd w:id="700"/>
      <w:r>
        <w:rPr>
          <w:rFonts w:ascii="Courier New" w:hAnsi="Courier New"/>
          <w:color w:val="A52A2A"/>
          <w:sz w:val="20"/>
          <w:szCs w:val="20"/>
        </w:rPr>
        <w:t xml:space="preserve">64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701" w:name="L6511"/>
      <w:bookmarkEnd w:id="701"/>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65 </w:t>
      </w:r>
      <w:r>
        <w:rPr>
          <w:rFonts w:eastAsia="Liberation Mono" w:cs="Liberation Mono" w:ascii="Courier New" w:hAnsi="Courier New"/>
          <w:b/>
          <w:bCs w:val="false"/>
          <w:i w:val="false"/>
          <w:iCs w:val="false"/>
          <w:color w:val="A52A2A"/>
          <w:kern w:val="2"/>
          <w:position w:val="0"/>
          <w:sz w:val="20"/>
          <w:sz w:val="20"/>
          <w:szCs w:val="20"/>
          <w:u w:val="none"/>
          <w:vertAlign w:val="baseline"/>
          <w:lang w:val="hr-HR" w:eastAsia="zh-CN" w:bidi="hi-IN"/>
        </w:rPr>
        <w:t>end</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52A2A"/>
          <w:kern w:val="2"/>
          <w:position w:val="0"/>
          <w:sz w:val="20"/>
          <w:sz w:val="20"/>
          <w:u w:val="none"/>
          <w:vertAlign w:val="baseline"/>
          <w:lang w:val="hr-HR" w:eastAsia="zh-CN" w:bidi="hi-IN"/>
        </w:rPr>
      </w:pPr>
      <w:r>
        <w:rPr>
          <w:rFonts w:eastAsia="Liberation Mono" w:cs="Liberation Mono"/>
          <w:b w:val="false"/>
          <w:bCs w:val="false"/>
          <w:i w:val="false"/>
          <w:iCs w:val="false"/>
          <w:color w:val="A52A2A"/>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On je ispisao ovakav rezultat: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mc:AlternateContent>
          <mc:Choice Requires="wps">
            <w:drawing>
              <wp:anchor behindDoc="0" distT="0" distB="0" distL="0" distR="0" simplePos="0" locked="0" layoutInCell="0" allowOverlap="1" relativeHeight="5" wp14:anchorId="320BB168">
                <wp:simplePos x="0" y="0"/>
                <wp:positionH relativeFrom="column">
                  <wp:posOffset>1826895</wp:posOffset>
                </wp:positionH>
                <wp:positionV relativeFrom="paragraph">
                  <wp:posOffset>57150</wp:posOffset>
                </wp:positionV>
                <wp:extent cx="3131185" cy="2649220"/>
                <wp:effectExtent l="0" t="0" r="0" b="0"/>
                <wp:wrapTopAndBottom/>
                <wp:docPr id="23" name="Okvir5"/>
                <a:graphic xmlns:a="http://schemas.openxmlformats.org/drawingml/2006/main">
                  <a:graphicData uri="http://schemas.microsoft.com/office/word/2010/wordprocessingShape">
                    <wps:wsp>
                      <wps:cNvSpPr/>
                      <wps:spPr>
                        <a:xfrm>
                          <a:off x="0" y="0"/>
                          <a:ext cx="3130560" cy="2648520"/>
                        </a:xfrm>
                        <a:prstGeom prst="rect">
                          <a:avLst/>
                        </a:prstGeom>
                        <a:solidFill>
                          <a:srgbClr val="ffffff"/>
                        </a:solid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25"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lika1" descr=""/>
                                          <pic:cNvPicPr>
                                            <a:picLocks noChangeAspect="1" noChangeArrowheads="1"/>
                                          </pic:cNvPicPr>
                                        </pic:nvPicPr>
                                        <pic:blipFill>
                                          <a:blip r:embed="rId7"/>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7</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wps:txbx>
                      <wps:bodyPr lIns="0" rIns="0" tIns="0" bIns="0">
                        <a:noAutofit/>
                      </wps:bodyPr>
                    </wps:wsp>
                  </a:graphicData>
                </a:graphic>
              </wp:anchor>
            </w:drawing>
          </mc:Choice>
          <mc:Fallback>
            <w:pict>
              <v:rect id="shape_0" ID="Okvir5" fillcolor="white" stroked="f" style="position:absolute;margin-left:143.85pt;margin-top:4.5pt;width:246.45pt;height:208.5pt;mso-wrap-style:square;v-text-anchor:top" wp14:anchorId="320BB168">
                <v:fill o:detectmouseclick="t" type="solid" color2="black"/>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26"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lika1" descr=""/>
                                    <pic:cNvPicPr>
                                      <a:picLocks noChangeAspect="1" noChangeArrowheads="1"/>
                                    </pic:cNvPicPr>
                                  </pic:nvPicPr>
                                  <pic:blipFill>
                                    <a:blip r:embed="rId7"/>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7</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v:textbox>
                <w10:wrap type="topAndBottom"/>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lang w:val="hr-HR" w:eastAsia="zh-CN" w:bidi="hi-IN"/>
        </w:rPr>
        <w:t>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lang w:val="hr-HR" w:eastAsia="zh-CN" w:bidi="hi-IN"/>
        </w:rPr>
        <w:t>Inače, kako znamo da je broj mogućih parova suglasnika u hrvatskom jeziku jednak 26*26=676, najveća moguća entropija para suglasnika u hrvatskom jeziku bila bi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(676)=9.4 bita po simbolu. A izmjerili smo da je Shannonova entropija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(229)=7.839 bita po simbolu. Dakle, ako pretpostavimo da krivulje koje predstavljaju odnos između moje entropije i Shannonove entropije ne mijenjaju svoj oblik ako se prebacimo između pojedinih suglasnika i parova suglasnika, nego da rast</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u</w:t>
      </w:r>
      <w:r>
        <w:rPr>
          <w:rFonts w:ascii="Times New Roman" w:hAnsi="Times New Roman"/>
          <w:b w:val="false"/>
          <w:bCs w:val="false"/>
          <w:color w:val="000000"/>
          <w:position w:val="0"/>
          <w:sz w:val="24"/>
          <w:sz w:val="24"/>
          <w:szCs w:val="24"/>
          <w:vertAlign w:val="baseline"/>
          <w:lang w:val="hr-HR" w:eastAsia="zh-CN" w:bidi="hi-IN"/>
        </w:rPr>
        <w:t xml:space="preserve">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jednoliko</w:t>
      </w:r>
      <w:r>
        <w:rPr>
          <w:rFonts w:ascii="Times New Roman" w:hAnsi="Times New Roman"/>
          <w:b w:val="false"/>
          <w:bCs w:val="false"/>
          <w:color w:val="000000"/>
          <w:position w:val="0"/>
          <w:sz w:val="24"/>
          <w:sz w:val="24"/>
          <w:szCs w:val="24"/>
          <w:vertAlign w:val="baseline"/>
          <w:lang w:val="hr-HR" w:eastAsia="zh-CN" w:bidi="hi-IN"/>
        </w:rPr>
        <w:t xml:space="preserve"> (ne znam kako bih tu pretpostavku dokazao), možemo procijeniti moju entropiju parova suglasnika u hrvatskom jeziku na sljedeći način. Možemo pretpostaviti da je entropija parova suglasnika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(21)=2.14 puta veća nego odgovarajuća entropija pojedinih suglasnika. Omjer između izmjerene Shannonove entropije i najveće moguće entropije u ovom slučaju iznosi 7.839/9.4=0.834. Prema tome, odgovarajuća točka na krivulji na dijagramu gore jest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ona gdje</w:t>
      </w:r>
      <w:r>
        <w:rPr>
          <w:rFonts w:ascii="Times New Roman" w:hAnsi="Times New Roman"/>
          <w:b w:val="false"/>
          <w:bCs w:val="false"/>
          <w:color w:val="000000"/>
          <w:position w:val="0"/>
          <w:sz w:val="24"/>
          <w:sz w:val="24"/>
          <w:szCs w:val="24"/>
          <w:vertAlign w:val="baseline"/>
          <w:lang w:val="hr-HR" w:eastAsia="zh-CN" w:bidi="hi-IN"/>
        </w:rPr>
        <w:t xml:space="preserve"> je Shannonova entropija jednaka 0.834*log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b w:val="false"/>
          <w:bCs w:val="false"/>
          <w:i/>
          <w:iCs/>
          <w:color w:val="000000"/>
          <w:position w:val="0"/>
          <w:sz w:val="24"/>
          <w:sz w:val="24"/>
          <w:szCs w:val="24"/>
          <w:vertAlign w:val="baseline"/>
          <w:lang w:val="hr-HR" w:eastAsia="zh-CN" w:bidi="hi-IN"/>
        </w:rPr>
        <w:t>kr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Isto tako, fonotaktika onda ima ogroman utjecaj na entropiju jezika. Bez fonotaktike, entropija parova suglasnika bila bi dvostruko veća od entropije pojedinih suglasnika u rječniku, dakle, za hrvatski bi jezik bila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(14)=7.615 bita po simbolu. Fonotaktika, dakle, od entropije hrvatskog jezika oduzima 7.615-5.992=1.623 bita po simbolu. Za usporedbu, iz podataka koje smo izmjerili možemo izračunati da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sintaksa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oduzima samo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(14)-log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(13))=0.214 bita po simbolu. Množimo s 2 jer su se mjerenja iz kojih smo dobili 13 i 14 odnose na pojedine suglasnike, a ne na parove suglasnika. Fonotaktika, dakle, na entropiju hrvatskog jezika ima 1.623/0.214=7.584 puta veći utjecaj nego što ima sintaksa. Koliko onda entropije odlazi na morfologiju? Pod pomalo neopravdanom pretpostavkom da nijedan drugi dio fonologije osim fonotaktike ne oduzima entropiju (i pretpostavkom da se moje entropije mogu zbrajati i oduzimati kao Shannonove), možemo procijeniti da na morfologiju odlazi 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(676)-1.623-0.214-5.992=1.572 bita po simbolu, malo manje nego na fonotaktiku. Pod morfologijom ovdje se podrazumijeva ne samo morfologija u tradicionalnom smislu te riječi, već i tvorba riječi, to jest, prefiksi i sufiksi koji postaju dio osnove pri deklinaciji i konjugaciji. Moji se zaključci ovdje na prvi pogled jako razlikuju od poznatog zaključka Claudea Shannona da jedan fonem u ljudskim jezicima nosi približno 1 bit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entropije</w:t>
      </w:r>
      <w:r>
        <w:rPr>
          <w:rFonts w:ascii="Times New Roman" w:hAnsi="Times New Roman"/>
          <w:b w:val="false"/>
          <w:bCs w:val="false"/>
          <w:i w:val="false"/>
          <w:iCs w:val="false"/>
          <w:color w:val="000000"/>
          <w:position w:val="0"/>
          <w:sz w:val="24"/>
          <w:sz w:val="24"/>
          <w:szCs w:val="24"/>
          <w:vertAlign w:val="baseline"/>
          <w:lang w:val="hr-HR" w:eastAsia="zh-CN" w:bidi="hi-IN"/>
        </w:rPr>
        <w:t>. Iz mojih zaključaka slijedilo bi da jedan suglasnik nosi 5.992/2=2.99</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 bita entropije. Ipak, možda su kompatibilni ako pretpostavimo da samoglasnici nose daleko manje informacija nego suglasnici. To je kako su Feničani mogli pisati svoj jezik, a da ne pišu samoglasnike. Isto tako, mnogo je veća vjerojatnost da je uzorak da mnoga ilirska imena rijeka počinju 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ar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iluzija, nego da je taj uzorak s time da imena mnogih rijeka počinju 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kr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iluzija. Imena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je antičko ime za Rašu u Istri, a možda i za Rašku u Srbiji, s obzirom na to da je Eratosten napisao da se ploveći uzvodno Dunavom može doći u rijeku koja se zove Arsia. Eratosten je na temelju toga krivo zaključio da Dunav ima dva ušća, jedan u Crno more, a jedan u Istri. Moj otac, koji je povjesničar, misli da se tadašnjom tehnologijom riječne plovidbe nije moglo u nekom razumnom vremenu doći od ušća Dunava do Raške, te da je vjerojatno postojala i neka treća Arsia. Petar Skok misli da je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predindoeuropsko, dok Dubravka Ivšić misli da je to ime ilirsko),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Argaone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za Dragonju u Istri, nekako je općeprihvaćeno među onomastičarima da je to na ilirskom značilo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srebrna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smislu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bistra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od istog korijena kao latinski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argentum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Arion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(spominje se u Putopisu Pseudo-skilaksa, možda Rijeka dubrovačka)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Orljava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(pretpostavimo da to dolazi, preko kasnog latinskog, od ilirskog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Arrūlia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da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ul</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ilirskom bio sufiks za zbirne imenice, kao i u mnogim starim indoeuropskim jezicima, da je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Arrūlia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značilo nešto kao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rijeka s mnogo izvora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jer je Orljava spoj mnogih rijeka) lako bi mogla biti nepovezana. Kao i imena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Sava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Sutla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Sunja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Ne znam kako bih izračunao tu vjerojatnost za hipotezu da su imena rijeka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Bathinus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za rijeku Bosnu, kako je zove Dolabel),</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Basuntius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(kako Plinije zove Bosut u 3. svitku u 60. poglavlju Naturalis Historia, opisuje ga kao rijeku koja često mijenja smjer kojim teče)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Bednja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(Bednja se u antici zvala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Serapia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vjerojatno složenica od korijena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teći, 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*h</w:t>
      </w:r>
      <w:r>
        <w:rPr>
          <w:rFonts w:eastAsia="Liberation Mono" w:cs="Liberation Mono" w:ascii="Times New Roman" w:hAnsi="Times New Roman"/>
          <w:b w:val="false"/>
          <w:bCs w:val="false"/>
          <w:i/>
          <w:iCs/>
          <w:color w:val="000000"/>
          <w:kern w:val="2"/>
          <w:sz w:val="24"/>
          <w:szCs w:val="24"/>
          <w:vertAlign w:val="subscript"/>
          <w:lang w:val="hr-HR" w:eastAsia="zh-CN" w:bidi="hi-IN"/>
        </w:rPr>
        <w:t>2</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ep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voda, današnje je ime Bednje opskurnije etimologije) povezana, ali pretpostavljam da je vjerojatnost da takav uzorak nastane još veći. S druge strane, nadam se da se slažete da je jasno samo po sebi da su imena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Mursa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(Osijek),</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Mursella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(Petrijevci),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Marsonia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i za Slavonski Brod i za utvrdu Mrsinj u Lici), a vjerojatno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Mariniana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(Donji Miholjac) povezani međusobno i s riječi za močvaru u nekim starim indoeuropskim jezicima. I da su imena mjesta Srijemske Mitrovice i Šibenika, osim istog oblika,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Sirmium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imala i isto značenje (antičko ime Šibenika zadržalo se u imenu poluotoka Srime). Također, jasno je samo po sebi da su imena otoka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Molat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Mljet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Malta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(otočna država južno od Italije)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Melta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(danas primošteni otočić kod Zadra) povezana i da znače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morski otok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Bilo bi zanimljivo pokušati izračunati kolika je vjerojatnost da se dogodi slučajno to što imena mnogih morskih otoka počinju s l+samoglasnik+s. Recimo, Plinije je otok Ugljan zvao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Naturalis Historia, 3. svitak, 63. poglavlje,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Contra Iader est Lissa.,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Nasuprot Zadru je Lissa), a današnje talijansko ime za Vis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(ono se obično objašnjava kao srastanje latinske zamjenice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illa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 antičkim imenom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kao što se Vis obično objašnjava srastanjem prijedloga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 tim imenom, no mislim da bismo trebali ostaviti mogućnost da su imena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nepovezana, da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morski otok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ili tako nešto). Današnje talijansko ime za Hvar jest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Lesina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(to se obično objašnjava kao slavenska riječ za šumu). I, naravno,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Lošinj</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za dva otoka blizu jedno drugome.</w:t>
      </w:r>
      <w:r>
        <w:rPr>
          <w:rFonts w:ascii="Times New Roman" w:hAnsi="Times New Roman"/>
          <w:b w:val="false"/>
          <w:bCs w:val="false"/>
          <w:i/>
          <w:iCs/>
          <w:color w:val="000000"/>
          <w:position w:val="0"/>
          <w:sz w:val="24"/>
          <w:sz w:val="24"/>
          <w:szCs w:val="24"/>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vertAlign w:val="baseline"/>
          <w:lang w:val="hr-HR" w:eastAsia="zh-CN" w:bidi="hi-IN"/>
        </w:rPr>
        <w:t xml:space="preserve">Evo dijagrama koji prikazuje podatke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koje sam ovdje izračunao</w:t>
      </w:r>
      <w:r>
        <w:rPr>
          <w:rFonts w:ascii="Times New Roman" w:hAnsi="Times New Roman"/>
          <w:b w:val="false"/>
          <w:bCs w:val="false"/>
          <w:i w:val="false"/>
          <w:iCs w:val="false"/>
          <w:color w:val="000000"/>
          <w:position w:val="0"/>
          <w:sz w:val="24"/>
          <w:sz w:val="24"/>
          <w:szCs w:val="24"/>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42585" cy="3063240"/>
                <wp:effectExtent l="0" t="0" r="0" b="0"/>
                <wp:wrapTopAndBottom/>
                <wp:docPr id="27" name="Frame6"/>
                <a:graphic xmlns:a="http://schemas.openxmlformats.org/drawingml/2006/main">
                  <a:graphicData uri="http://schemas.microsoft.com/office/word/2010/wordprocessingShape">
                    <wps:wsp>
                      <wps:cNvSpPr/>
                      <wps:spPr>
                        <a:xfrm>
                          <a:off x="0" y="0"/>
                          <a:ext cx="5442120" cy="306252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5438775" cy="2664460"/>
                                  <wp:effectExtent l="0" t="0" r="0" b="0"/>
                                  <wp:docPr id="2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 descr=""/>
                                          <pic:cNvPicPr>
                                            <a:picLocks noChangeAspect="1" noChangeArrowheads="1"/>
                                          </pic:cNvPicPr>
                                        </pic:nvPicPr>
                                        <pic:blipFill>
                                          <a:blip r:embed="rId8"/>
                                          <a:stretch>
                                            <a:fillRect/>
                                          </a:stretch>
                                        </pic:blipFill>
                                        <pic:spPr bwMode="auto">
                                          <a:xfrm>
                                            <a:off x="0" y="0"/>
                                            <a:ext cx="5438775" cy="266446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8</w:t>
                            </w:r>
                            <w:r>
                              <w:rPr>
                                <w:sz w:val="20"/>
                                <w:szCs w:val="20"/>
                                <w:rFonts w:ascii="Times New Roman" w:hAnsi="Times New Roman"/>
                                <w:color w:val="000000"/>
                              </w:rPr>
                              <w:fldChar w:fldCharType="end"/>
                            </w:r>
                            <w:r>
                              <w:rPr>
                                <w:rFonts w:ascii="Times New Roman" w:hAnsi="Times New Roman"/>
                                <w:color w:val="000000"/>
                                <w:sz w:val="20"/>
                                <w:szCs w:val="20"/>
                              </w:rPr>
                              <w:t>: Pita-dijagram o utjecaju raznih dijelova gramatike na entropiju hrvatskog jezika</w:t>
                            </w:r>
                          </w:p>
                        </w:txbxContent>
                      </wps:txbx>
                      <wps:bodyPr lIns="0" rIns="0" tIns="0" bIns="0">
                        <a:noAutofit/>
                      </wps:bodyPr>
                    </wps:wsp>
                  </a:graphicData>
                </a:graphic>
              </wp:anchor>
            </w:drawing>
          </mc:Choice>
          <mc:Fallback>
            <w:pict>
              <v:rect id="shape_0" ID="Frame6" stroked="f" style="position:absolute;margin-left:26.7pt;margin-top:0.05pt;width:428.45pt;height:241.1pt;mso-wrap-style:square;v-text-anchor:top;mso-position-horizontal:center">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5438775" cy="2664460"/>
                            <wp:effectExtent l="0" t="0" r="0" b="0"/>
                            <wp:docPr id="3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 descr=""/>
                                    <pic:cNvPicPr>
                                      <a:picLocks noChangeAspect="1" noChangeArrowheads="1"/>
                                    </pic:cNvPicPr>
                                  </pic:nvPicPr>
                                  <pic:blipFill>
                                    <a:blip r:embed="rId8"/>
                                    <a:stretch>
                                      <a:fillRect/>
                                    </a:stretch>
                                  </pic:blipFill>
                                  <pic:spPr bwMode="auto">
                                    <a:xfrm>
                                      <a:off x="0" y="0"/>
                                      <a:ext cx="5438775" cy="266446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8</w:t>
                      </w:r>
                      <w:r>
                        <w:rPr>
                          <w:sz w:val="20"/>
                          <w:szCs w:val="20"/>
                          <w:rFonts w:ascii="Times New Roman" w:hAnsi="Times New Roman"/>
                          <w:color w:val="000000"/>
                        </w:rPr>
                        <w:fldChar w:fldCharType="end"/>
                      </w:r>
                      <w:r>
                        <w:rPr>
                          <w:rFonts w:ascii="Times New Roman" w:hAnsi="Times New Roman"/>
                          <w:color w:val="000000"/>
                          <w:sz w:val="20"/>
                          <w:szCs w:val="20"/>
                        </w:rPr>
                        <w:t>: Pita-dijagram o utjecaju raznih dijelova gramatike na entropiju hrvatskog jezika</w:t>
                      </w:r>
                    </w:p>
                  </w:txbxContent>
                </v:textbox>
                <w10:wrap type="topAndBottom"/>
              </v:rect>
            </w:pict>
          </mc:Fallback>
        </mc:AlternateConten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I taj odgovor ekstremno je senzitivan na varijable koje se, koliko ja trenutno vidim, ne mogu precizno odrediti. Ako fonologija uistinu oduzima svega 1.62 bita po simbolu (koliko oduzima fonotaktika), vjerojatnost da se onaj uzorak s time da imena rijeka počinju s k+samoglasnik+r pojavi slučajno iznosi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oko 1/300</w:t>
      </w:r>
      <w:r>
        <w:rPr>
          <w:rFonts w:ascii="Times New Roman" w:hAnsi="Times New Roman"/>
          <w:b w:val="false"/>
          <w:bCs w:val="false"/>
          <w:i w:val="false"/>
          <w:iCs w:val="false"/>
          <w:color w:val="000000"/>
          <w:position w:val="0"/>
          <w:sz w:val="24"/>
          <w:sz w:val="24"/>
          <w:szCs w:val="24"/>
          <w:vertAlign w:val="baseline"/>
          <w:lang w:val="hr-HR" w:eastAsia="zh-CN" w:bidi="hi-IN"/>
        </w:rPr>
        <w:t xml:space="preserve"> (5.99+1.57=7.56, a 2^7.56=188.71, ako to unesemo u onaj program u C-u, on ispisuje 0.33%, a to je približno 1/300), jer morfologija hrvatskog jezika na tu vjerojatnost nema utjecaj. S druge strane, ako pretpostavka da nijedan dio fonologije osim fonotaktike ne oduzima entropiju nije točna, entropija morfologije mogla bi biti daleko manja, a vjerojatnost da se taj uzorak pojavi slučajno mogla bi biti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čak</w:t>
      </w:r>
      <w:r>
        <w:rPr>
          <w:rFonts w:ascii="Times New Roman" w:hAnsi="Times New Roman"/>
          <w:b w:val="false"/>
          <w:bCs w:val="false"/>
          <w:i w:val="false"/>
          <w:iCs w:val="false"/>
          <w:color w:val="000000"/>
          <w:position w:val="0"/>
          <w:sz w:val="24"/>
          <w:sz w:val="24"/>
          <w:szCs w:val="24"/>
          <w:vertAlign w:val="baseline"/>
          <w:lang w:val="hr-HR" w:eastAsia="zh-CN" w:bidi="hi-IN"/>
        </w:rPr>
        <w:t xml:space="preserve"> 1/17. 1.57 bita entropije, koliko bi morfologija maksimalno, po onome što smo izmjerili, mogla oduzimati od hrvatskog jezika, čini ogromnu razliku za tu vjerojatnost.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w:t>
      </w:r>
      <w:r>
        <w:rPr>
          <w:rFonts w:ascii="Times New Roman" w:hAnsi="Times New Roman"/>
          <w:b w:val="false"/>
          <w:bCs w:val="false"/>
          <w:i w:val="false"/>
          <w:iCs w:val="false"/>
          <w:color w:val="000000"/>
          <w:position w:val="0"/>
          <w:sz w:val="24"/>
          <w:sz w:val="24"/>
          <w:szCs w:val="24"/>
          <w:vertAlign w:val="baseline"/>
          <w:lang w:val="hr-HR" w:eastAsia="zh-CN" w:bidi="hi-IN"/>
        </w:rPr>
        <w:t xml:space="preserve">oliko sam upoznat s literaturom o nazivima mjesta u Hrvatskoj, toj se temeljnom pitanju u znanstvenoj metodi (kolika je vjerojatnost da se neka opservacija dogodi slučajno) posvećuje gotovo nimalo pažnje. Nazivima mjesta danas se uglavnom bave povjesničari, a oni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uglavnom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nisu upoznati ni s jednom od znanosti relevantnih za to. O tome da ljudi koji pišu o nazivima mjesta u Hrvatskoj nisu upoznati s lingvistikom govori činjenica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w:t>
      </w:r>
      <w:r>
        <w:rPr>
          <w:rFonts w:ascii="Times New Roman" w:hAnsi="Times New Roman"/>
          <w:b w:val="false"/>
          <w:bCs w:val="false"/>
          <w:i w:val="false"/>
          <w:iCs w:val="false"/>
          <w:color w:val="000000"/>
          <w:position w:val="0"/>
          <w:sz w:val="24"/>
          <w:sz w:val="24"/>
          <w:szCs w:val="24"/>
          <w:vertAlign w:val="baseline"/>
          <w:lang w:val="hr-HR" w:eastAsia="zh-CN" w:bidi="hi-IN"/>
        </w:rPr>
        <w:t xml:space="preserve">noge često citirane etimologije imena mjesta lingvističke besmislice. Recimo, često se citira etimologija da ime mjesta Viljevo (kod Donjeg Miholjca) dolazi od latinskog </w:t>
      </w:r>
      <w:r>
        <w:rPr>
          <w:rFonts w:ascii="Times New Roman" w:hAnsi="Times New Roman"/>
          <w:b w:val="false"/>
          <w:bCs w:val="false"/>
          <w:i/>
          <w:iCs/>
          <w:color w:val="000000"/>
          <w:position w:val="0"/>
          <w:sz w:val="24"/>
          <w:sz w:val="24"/>
          <w:szCs w:val="24"/>
          <w:vertAlign w:val="baseline"/>
          <w:lang w:val="hr-HR" w:eastAsia="zh-CN" w:bidi="hi-IN"/>
        </w:rPr>
        <w:t>villa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(raskošna kuća, vila). Ali, kad bi se </w:t>
      </w:r>
      <w:r>
        <w:rPr>
          <w:rFonts w:ascii="Times New Roman" w:hAnsi="Times New Roman"/>
          <w:b w:val="false"/>
          <w:bCs w:val="false"/>
          <w:i/>
          <w:iCs/>
          <w:color w:val="000000"/>
          <w:position w:val="0"/>
          <w:sz w:val="24"/>
          <w:sz w:val="24"/>
          <w:szCs w:val="24"/>
          <w:vertAlign w:val="baseline"/>
          <w:lang w:val="hr-HR" w:eastAsia="zh-CN" w:bidi="hi-IN"/>
        </w:rPr>
        <w:t>vīlla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posudilo u starohrvatski iz kasnog latinskog, u današnjem bismo hrvatskom očekivali </w:t>
      </w:r>
      <w:r>
        <w:rPr>
          <w:rFonts w:ascii="Times New Roman" w:hAnsi="Times New Roman"/>
          <w:b w:val="false"/>
          <w:bCs w:val="false"/>
          <w:i/>
          <w:iCs/>
          <w:color w:val="000000"/>
          <w:position w:val="0"/>
          <w:sz w:val="24"/>
          <w:sz w:val="24"/>
          <w:szCs w:val="24"/>
          <w:vertAlign w:val="baseline"/>
          <w:lang w:val="hr-HR" w:eastAsia="zh-CN" w:bidi="hi-IN"/>
        </w:rPr>
        <w:t>bao</w:t>
      </w:r>
      <w:r>
        <w:rPr>
          <w:rFonts w:ascii="Times New Roman" w:hAnsi="Times New Roman"/>
          <w:b w:val="false"/>
          <w:bCs w:val="false"/>
          <w:i w:val="false"/>
          <w:iCs w:val="false"/>
          <w:color w:val="000000"/>
          <w:position w:val="0"/>
          <w:sz w:val="24"/>
          <w:sz w:val="24"/>
          <w:szCs w:val="24"/>
          <w:vertAlign w:val="baseline"/>
          <w:lang w:val="hr-HR" w:eastAsia="zh-CN" w:bidi="hi-IN"/>
        </w:rPr>
        <w:t xml:space="preserve"> (genitiv jednine bio bi </w:t>
      </w:r>
      <w:r>
        <w:rPr>
          <w:rFonts w:ascii="Times New Roman" w:hAnsi="Times New Roman"/>
          <w:b w:val="false"/>
          <w:bCs w:val="false"/>
          <w:i/>
          <w:iCs/>
          <w:color w:val="000000"/>
          <w:position w:val="0"/>
          <w:sz w:val="24"/>
          <w:sz w:val="24"/>
          <w:szCs w:val="24"/>
          <w:vertAlign w:val="baseline"/>
          <w:lang w:val="hr-HR" w:eastAsia="zh-CN" w:bidi="hi-IN"/>
        </w:rPr>
        <w:t>bala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ime mjesta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Bol na Braču dolazi od latinske riječi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nasip</w:t>
      </w:r>
      <w:r>
        <w:rPr>
          <w:rFonts w:ascii="Times New Roman" w:hAnsi="Times New Roman"/>
          <w:b w:val="false"/>
          <w:bCs w:val="false"/>
          <w:i w:val="false"/>
          <w:iCs w:val="false"/>
          <w:color w:val="000000"/>
          <w:position w:val="0"/>
          <w:sz w:val="24"/>
          <w:sz w:val="24"/>
          <w:szCs w:val="24"/>
          <w:vertAlign w:val="baseline"/>
          <w:lang w:val="hr-HR" w:eastAsia="zh-CN" w:bidi="hi-IN"/>
        </w:rPr>
        <w:t xml:space="preserve">, </w:t>
      </w:r>
      <w:r>
        <w:rPr>
          <w:rFonts w:ascii="Times New Roman" w:hAnsi="Times New Roman"/>
          <w:b w:val="false"/>
          <w:bCs w:val="false"/>
          <w:i/>
          <w:iCs/>
          <w:color w:val="000000"/>
          <w:position w:val="0"/>
          <w:sz w:val="24"/>
          <w:sz w:val="24"/>
          <w:szCs w:val="24"/>
          <w:vertAlign w:val="baseline"/>
          <w:lang w:val="hr-HR" w:eastAsia="zh-CN" w:bidi="hi-IN"/>
        </w:rPr>
        <w:t>vallum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Isto se tako često citira etimologija da je ime Batina (kod Belog Manastira, a valjda se implicira da je tako i ona Batina kod Kutine) dolazi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imena rimskog naselja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Batin(c)um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Ako bi se kasnolatinski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Batinum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posudio u starohrvatski, u današnjem bismo hrvatskom očekivali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Boten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Botan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ovisno o tome kakav je bio naglasak (kasni latinski nije razlikovao dugo i kratko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kratko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se u hrvatski posuđivalo kao jat, a dugo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kao jer). Na mnoge takve često citirane, ali gotovo sigurno pogrešne etimologije, upozorava i Ivšić u svom doktoratu. Recimo, često se citira etimologija da je ime rijeke Una povezano s antičkim nazivom rijeke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Oineus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 koju je, da stvar bude gora, Ptolomej napisao da utječe u Jadransko more između Tarsatike, današnji Trsat kod Rijeke, i nekakvog mjesta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Volkera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Una utječe u Savu, vjerojatno je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Oineus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bila ili Rječina kod Rijeke ili Bakarski potok), iako bi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Oineus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prešlo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ne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Zašto se tom pitanju, kolika je vjerojatnost da se neka opservacija vezana za nazive mjesta dogodi slučajno, posvećuje toliko malo pažnje, kad je to temeljno pitanje svih uspješnih znanosti? Pretpostavljam da je to zbog toga što se od toponimije (znanosti o nazivima mjesta) traži nemoguće. Od toponimije ljudi očekuju da im sa sigurnošću kaže što znači pojedino ime mjesta,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što je nerazumno očekivati.</w:t>
      </w:r>
      <w:r>
        <w:rPr>
          <w:rFonts w:ascii="Times New Roman" w:hAnsi="Times New Roman"/>
          <w:b w:val="false"/>
          <w:bCs w:val="false"/>
          <w:i w:val="false"/>
          <w:iCs w:val="false"/>
          <w:color w:val="000000"/>
          <w:position w:val="0"/>
          <w:sz w:val="24"/>
          <w:sz w:val="24"/>
          <w:szCs w:val="24"/>
          <w:vertAlign w:val="baseline"/>
          <w:lang w:val="hr-HR" w:eastAsia="zh-CN" w:bidi="hi-IN"/>
        </w:rPr>
        <w:t xml:space="preserve"> Recimo da znamo sa sigurnošću da nešto kao </w:t>
      </w:r>
      <w:r>
        <w:rPr>
          <w:rFonts w:ascii="Times New Roman" w:hAnsi="Times New Roman"/>
          <w:b w:val="false"/>
          <w:bCs w:val="false"/>
          <w:i/>
          <w:iCs/>
          <w:color w:val="000000"/>
          <w:position w:val="0"/>
          <w:sz w:val="24"/>
          <w:sz w:val="24"/>
          <w:szCs w:val="24"/>
          <w:vertAlign w:val="baseline"/>
          <w:lang w:val="hr-HR" w:eastAsia="zh-CN" w:bidi="hi-IN"/>
        </w:rPr>
        <w:t>karr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ili</w:t>
      </w:r>
      <w:r>
        <w:rPr>
          <w:rFonts w:ascii="Times New Roman" w:hAnsi="Times New Roman"/>
          <w:b w:val="false"/>
          <w:bCs w:val="false"/>
          <w:i/>
          <w:iCs/>
          <w:color w:val="000000"/>
          <w:position w:val="0"/>
          <w:sz w:val="24"/>
          <w:sz w:val="24"/>
          <w:szCs w:val="24"/>
          <w:vertAlign w:val="baseline"/>
          <w:lang w:val="hr-HR" w:eastAsia="zh-CN" w:bidi="hi-IN"/>
        </w:rPr>
        <w:t xml:space="preserve"> kurr </w:t>
      </w:r>
      <w:r>
        <w:rPr>
          <w:rFonts w:ascii="Times New Roman" w:hAnsi="Times New Roman"/>
          <w:b w:val="false"/>
          <w:bCs w:val="false"/>
          <w:i w:val="false"/>
          <w:iCs w:val="false"/>
          <w:color w:val="000000"/>
          <w:position w:val="0"/>
          <w:sz w:val="24"/>
          <w:sz w:val="24"/>
          <w:szCs w:val="24"/>
          <w:vertAlign w:val="baseline"/>
          <w:lang w:val="hr-HR" w:eastAsia="zh-CN" w:bidi="hi-IN"/>
        </w:rPr>
        <w:t xml:space="preserve">znači </w:t>
      </w:r>
      <w:r>
        <w:rPr>
          <w:rFonts w:ascii="Times New Roman" w:hAnsi="Times New Roman"/>
          <w:b w:val="false"/>
          <w:bCs w:val="false"/>
          <w:i/>
          <w:iCs/>
          <w:color w:val="000000"/>
          <w:position w:val="0"/>
          <w:sz w:val="24"/>
          <w:sz w:val="24"/>
          <w:szCs w:val="24"/>
          <w:vertAlign w:val="baseline"/>
          <w:lang w:val="hr-HR" w:eastAsia="zh-CN" w:bidi="hi-IN"/>
        </w:rPr>
        <w:t xml:space="preserve">teći </w:t>
      </w:r>
      <w:r>
        <w:rPr>
          <w:rFonts w:ascii="Times New Roman" w:hAnsi="Times New Roman"/>
          <w:b w:val="false"/>
          <w:bCs w:val="false"/>
          <w:i w:val="false"/>
          <w:iCs w:val="false"/>
          <w:color w:val="000000"/>
          <w:position w:val="0"/>
          <w:sz w:val="24"/>
          <w:sz w:val="24"/>
          <w:szCs w:val="24"/>
          <w:vertAlign w:val="baseline"/>
          <w:lang w:val="hr-HR" w:eastAsia="zh-CN" w:bidi="hi-IN"/>
        </w:rPr>
        <w:t xml:space="preserve">na ilirskom jeziku, da nađemo neki antički natpis koji to nedvosmisleno tvrdi. Što nam to govori, recimo, o podrijetlu imena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antičko ime za otok Krk? Ne mnogo. Moglo bi biti da je to ime otoka prije bilo ime nekog potoka na Krku. Ili bi možda ilirska riječ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doslovno značila </w:t>
      </w:r>
      <w:r>
        <w:rPr>
          <w:rFonts w:ascii="Times New Roman" w:hAnsi="Times New Roman"/>
          <w:b w:val="false"/>
          <w:bCs w:val="false"/>
          <w:i/>
          <w:iCs/>
          <w:color w:val="000000"/>
          <w:position w:val="0"/>
          <w:sz w:val="24"/>
          <w:sz w:val="24"/>
          <w:szCs w:val="24"/>
          <w:u w:val="none"/>
          <w:vertAlign w:val="baseline"/>
          <w:lang w:val="hr-HR" w:eastAsia="zh-CN" w:bidi="hi-IN"/>
        </w:rPr>
        <w:t>ono oko čega (more) teče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kao i hrvatska riječ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Kao što vjerojatno znači i antičko ime za otok Šoltu, </w:t>
      </w:r>
      <w:r>
        <w:rPr>
          <w:rFonts w:ascii="Times New Roman" w:hAnsi="Times New Roman"/>
          <w:b w:val="false"/>
          <w:bCs w:val="false"/>
          <w:i/>
          <w:iCs/>
          <w:color w:val="000000"/>
          <w:position w:val="0"/>
          <w:sz w:val="24"/>
          <w:sz w:val="24"/>
          <w:szCs w:val="24"/>
          <w:u w:val="none"/>
          <w:vertAlign w:val="baseline"/>
          <w:lang w:val="hr-HR" w:eastAsia="zh-CN" w:bidi="hi-IN"/>
        </w:rPr>
        <w:t>Solenta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od istog korijena kao </w:t>
      </w:r>
      <w:r>
        <w:rPr>
          <w:rFonts w:ascii="Times New Roman" w:hAnsi="Times New Roman"/>
          <w:b w:val="false"/>
          <w:bCs w:val="false"/>
          <w:i/>
          <w:iCs/>
          <w:color w:val="000000"/>
          <w:position w:val="0"/>
          <w:sz w:val="24"/>
          <w:sz w:val="24"/>
          <w:szCs w:val="24"/>
          <w:u w:val="none"/>
          <w:vertAlign w:val="baseline"/>
          <w:lang w:val="hr-HR" w:eastAsia="zh-CN" w:bidi="hi-IN"/>
        </w:rPr>
        <w:t>Salia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antičko ime za rijeku Jadro (kako ju zove Anonimni Ravenjanin, odatle dolazi </w:t>
      </w:r>
      <w:r>
        <w:rPr>
          <w:rFonts w:ascii="Times New Roman" w:hAnsi="Times New Roman"/>
          <w:b w:val="false"/>
          <w:bCs w:val="false"/>
          <w:i/>
          <w:iCs/>
          <w:color w:val="000000"/>
          <w:position w:val="0"/>
          <w:sz w:val="24"/>
          <w:sz w:val="24"/>
          <w:szCs w:val="24"/>
          <w:u w:val="none"/>
          <w:vertAlign w:val="baseline"/>
          <w:lang w:val="hr-HR" w:eastAsia="zh-CN" w:bidi="hi-IN"/>
        </w:rPr>
        <w:t>Salona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antički naziv za Solin, </w:t>
      </w:r>
      <w:r>
        <w:rPr>
          <w:rFonts w:ascii="Times New Roman" w:hAnsi="Times New Roman"/>
          <w:b w:val="false"/>
          <w:bCs w:val="false"/>
          <w:i/>
          <w:iCs/>
          <w:color w:val="000000"/>
          <w:position w:val="0"/>
          <w:sz w:val="24"/>
          <w:sz w:val="24"/>
          <w:szCs w:val="24"/>
          <w:u w:val="none"/>
          <w:vertAlign w:val="baseline"/>
          <w:lang w:val="hr-HR" w:eastAsia="zh-CN" w:bidi="hi-IN"/>
        </w:rPr>
        <w:t>na rijeci Salia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Danas na latvijskom jeziku </w:t>
      </w:r>
      <w:r>
        <w:rPr>
          <w:rFonts w:ascii="Times New Roman" w:hAnsi="Times New Roman"/>
          <w:b w:val="false"/>
          <w:bCs w:val="false"/>
          <w:i/>
          <w:iCs/>
          <w:color w:val="000000"/>
          <w:position w:val="0"/>
          <w:sz w:val="24"/>
          <w:sz w:val="24"/>
          <w:szCs w:val="24"/>
          <w:u w:val="none"/>
          <w:vertAlign w:val="baseline"/>
          <w:lang w:val="hr-HR" w:eastAsia="zh-CN" w:bidi="hi-IN"/>
        </w:rPr>
        <w:t>sala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znači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od istog korijena (iako je jednako tako moguće da je ta</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riječ </w:t>
      </w:r>
      <w:r>
        <w:rPr>
          <w:rFonts w:ascii="Times New Roman" w:hAnsi="Times New Roman"/>
          <w:b w:val="false"/>
          <w:bCs w:val="false"/>
          <w:i/>
          <w:iCs/>
          <w:color w:val="000000"/>
          <w:position w:val="0"/>
          <w:sz w:val="24"/>
          <w:sz w:val="24"/>
          <w:szCs w:val="24"/>
          <w:u w:val="none"/>
          <w:vertAlign w:val="baseline"/>
          <w:lang w:val="hr-HR" w:eastAsia="zh-CN" w:bidi="hi-IN"/>
        </w:rPr>
        <w:t>sal</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teći, u ilirski jezik došla iz pelazgijskog, jer je jedno od antičkih imena za rijeku Penej u Grčkoj bilo </w:t>
      </w:r>
      <w:r>
        <w:rPr>
          <w:rFonts w:ascii="Times New Roman" w:hAnsi="Times New Roman"/>
          <w:b w:val="false"/>
          <w:bCs w:val="false"/>
          <w:i/>
          <w:iCs/>
          <w:color w:val="000000"/>
          <w:position w:val="0"/>
          <w:sz w:val="24"/>
          <w:sz w:val="24"/>
          <w:szCs w:val="24"/>
          <w:u w:val="none"/>
          <w:vertAlign w:val="baseline"/>
          <w:lang w:val="el-GR" w:eastAsia="zh-CN" w:bidi="hi-IN"/>
        </w:rPr>
        <w:t>Σαλαμβριας</w:t>
      </w:r>
      <w:r>
        <w:rPr>
          <w:rFonts w:ascii="Times New Roman" w:hAnsi="Times New Roman"/>
          <w:b w:val="false"/>
          <w:bCs w:val="false"/>
          <w:i w:val="false"/>
          <w:iCs w:val="false"/>
          <w:color w:val="000000"/>
          <w:position w:val="0"/>
          <w:sz w:val="24"/>
          <w:sz w:val="24"/>
          <w:szCs w:val="24"/>
          <w:u w:val="none"/>
          <w:vertAlign w:val="baseline"/>
          <w:lang w:val="hr-HR" w:eastAsia="zh-CN" w:bidi="hi-IN"/>
        </w:rPr>
        <w:t>).</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Ili je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ilirskog podrijetla, ali nepovezano s tom riječju za </w:t>
      </w:r>
      <w:r>
        <w:rPr>
          <w:rFonts w:ascii="Times New Roman" w:hAnsi="Times New Roman"/>
          <w:b w:val="false"/>
          <w:bCs w:val="false"/>
          <w:i/>
          <w:iCs/>
          <w:color w:val="000000"/>
          <w:position w:val="0"/>
          <w:sz w:val="24"/>
          <w:sz w:val="24"/>
          <w:szCs w:val="24"/>
          <w:u w:val="none"/>
          <w:vertAlign w:val="baseline"/>
          <w:lang w:val="hr-HR" w:eastAsia="zh-CN" w:bidi="hi-IN"/>
        </w:rPr>
        <w:t>teći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je to ilirska riječ za </w:t>
      </w:r>
      <w:r>
        <w:rPr>
          <w:rFonts w:ascii="Times New Roman" w:hAnsi="Times New Roman"/>
          <w:b w:val="false"/>
          <w:bCs w:val="false"/>
          <w:i/>
          <w:iCs/>
          <w:color w:val="000000"/>
          <w:position w:val="0"/>
          <w:sz w:val="24"/>
          <w:sz w:val="24"/>
          <w:szCs w:val="24"/>
          <w:u w:val="none"/>
          <w:vertAlign w:val="baseline"/>
          <w:lang w:val="hr-HR" w:eastAsia="zh-CN" w:bidi="hi-IN"/>
        </w:rPr>
        <w:t>sjever</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povezana s latinskom riječju za sjeverni vjetar, </w:t>
      </w:r>
      <w:r>
        <w:rPr>
          <w:rFonts w:ascii="Times New Roman" w:hAnsi="Times New Roman"/>
          <w:b w:val="false"/>
          <w:bCs w:val="false"/>
          <w:i/>
          <w:iCs/>
          <w:color w:val="000000"/>
          <w:position w:val="0"/>
          <w:sz w:val="24"/>
          <w:sz w:val="24"/>
          <w:szCs w:val="24"/>
          <w:u w:val="none"/>
          <w:vertAlign w:val="baseline"/>
          <w:lang w:val="la-VA"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Istina, glavna struja lingvistike smatra da je indoeuropsko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koje se nalazilo na početku korijena od kojeg dolazi latinska riječ </w:t>
      </w:r>
      <w:r>
        <w:rPr>
          <w:rFonts w:ascii="Times New Roman" w:hAnsi="Times New Roman"/>
          <w:b w:val="false"/>
          <w:bCs w:val="false"/>
          <w:i/>
          <w:iCs/>
          <w:color w:val="000000"/>
          <w:position w:val="0"/>
          <w:sz w:val="24"/>
          <w:sz w:val="24"/>
          <w:szCs w:val="24"/>
          <w:u w:val="none"/>
          <w:vertAlign w:val="baseline"/>
          <w:lang w:val="la-VA"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w:t>
      </w:r>
      <w:r>
        <w:rPr>
          <w:rFonts w:ascii="Times New Roman" w:hAnsi="Times New Roman"/>
          <w:b w:val="false"/>
          <w:bCs w:val="false"/>
          <w:i/>
          <w:iCs/>
          <w:color w:val="000000"/>
          <w:position w:val="0"/>
          <w:sz w:val="24"/>
          <w:sz w:val="24"/>
          <w:szCs w:val="24"/>
          <w:u w:val="none"/>
          <w:vertAlign w:val="baseline"/>
          <w:lang w:val="hr-HR" w:eastAsia="zh-CN" w:bidi="hi-IN"/>
        </w:rPr>
        <w:t>*(s)k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iCs/>
          <w:color w:val="000000"/>
          <w:position w:val="0"/>
          <w:sz w:val="24"/>
          <w:sz w:val="24"/>
          <w:szCs w:val="24"/>
          <w:u w:val="none"/>
          <w:vertAlign w:val="baseline"/>
          <w:lang w:val="hr-HR" w:eastAsia="zh-CN" w:bidi="hi-IN"/>
        </w:rPr>
        <w:t>eh</w:t>
      </w:r>
      <w:r>
        <w:rPr>
          <w:rFonts w:ascii="Times New Roman" w:hAnsi="Times New Roman"/>
          <w:b w:val="false"/>
          <w:bCs w:val="false"/>
          <w:i/>
          <w:iCs/>
          <w:color w:val="000000"/>
          <w:sz w:val="24"/>
          <w:szCs w:val="24"/>
          <w:u w:val="none"/>
          <w:vertAlign w:val="subscript"/>
          <w:lang w:val="hr-HR" w:eastAsia="zh-CN" w:bidi="hi-IN"/>
        </w:rPr>
        <w:t>1</w:t>
      </w:r>
      <w:r>
        <w:rPr>
          <w:rFonts w:ascii="Times New Roman" w:hAnsi="Times New Roman"/>
          <w:b w:val="false"/>
          <w:bCs w:val="false"/>
          <w:i/>
          <w:iCs/>
          <w:color w:val="000000"/>
          <w:position w:val="0"/>
          <w:sz w:val="24"/>
          <w:sz w:val="24"/>
          <w:szCs w:val="24"/>
          <w:u w:val="none"/>
          <w:vertAlign w:val="baseline"/>
          <w:lang w:val="hr-HR" w:eastAsia="zh-CN" w:bidi="hi-IN"/>
        </w:rPr>
        <w:t>weros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prelazilo u </w:t>
      </w:r>
      <w:r>
        <w:rPr>
          <w:rFonts w:ascii="Times New Roman" w:hAnsi="Times New Roman"/>
          <w:b w:val="false"/>
          <w:bCs w:val="false"/>
          <w:i/>
          <w:iCs/>
          <w:color w:val="000000"/>
          <w:position w:val="0"/>
          <w:sz w:val="24"/>
          <w:sz w:val="24"/>
          <w:szCs w:val="24"/>
          <w:u w:val="none"/>
          <w:vertAlign w:val="baseline"/>
          <w:lang w:val="hr-HR" w:eastAsia="zh-CN" w:bidi="hi-IN"/>
        </w:rPr>
        <w:t>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ilirskom jeziku, ali ne možemo se pretvarati da je ta tvrdnja utemeljena na čvrstim dokazima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nogi natpisi na ilirskom jeziku počinju s </w:t>
      </w:r>
      <w:r>
        <w:rPr>
          <w:rFonts w:ascii="Times New Roman" w:hAnsi="Times New Roman"/>
          <w:b w:val="false"/>
          <w:bCs w:val="false"/>
          <w:i/>
          <w:iCs/>
          <w:color w:val="000000"/>
          <w:position w:val="0"/>
          <w:sz w:val="24"/>
          <w:sz w:val="24"/>
          <w:szCs w:val="24"/>
          <w:u w:val="none"/>
          <w:vertAlign w:val="baseline"/>
          <w:lang w:val="hr-HR" w:eastAsia="zh-CN" w:bidi="hi-IN"/>
        </w:rPr>
        <w:t>klauhi zis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što se obično tumači kao </w:t>
      </w:r>
      <w:r>
        <w:rPr>
          <w:rFonts w:ascii="Times New Roman" w:hAnsi="Times New Roman"/>
          <w:b w:val="false"/>
          <w:bCs w:val="false"/>
          <w:i/>
          <w:iCs/>
          <w:color w:val="000000"/>
          <w:position w:val="0"/>
          <w:sz w:val="24"/>
          <w:sz w:val="24"/>
          <w:szCs w:val="24"/>
          <w:u w:val="none"/>
          <w:vertAlign w:val="baseline"/>
          <w:lang w:val="hr-HR" w:eastAsia="zh-CN" w:bidi="hi-IN"/>
        </w:rPr>
        <w:t>Usliši Bože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da </w:t>
      </w:r>
      <w:r>
        <w:rPr>
          <w:rFonts w:ascii="Times New Roman" w:hAnsi="Times New Roman"/>
          <w:b w:val="false"/>
          <w:bCs w:val="false"/>
          <w:i/>
          <w:iCs/>
          <w:color w:val="000000"/>
          <w:position w:val="0"/>
          <w:sz w:val="24"/>
          <w:sz w:val="24"/>
          <w:szCs w:val="24"/>
          <w:u w:val="none"/>
          <w:vertAlign w:val="baseline"/>
          <w:lang w:val="hr-HR" w:eastAsia="zh-CN" w:bidi="hi-IN"/>
        </w:rPr>
        <w:t>klauhi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dolazi od korijena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iCs/>
          <w:color w:val="000000"/>
          <w:position w:val="0"/>
          <w:sz w:val="24"/>
          <w:sz w:val="24"/>
          <w:szCs w:val="24"/>
          <w:u w:val="none"/>
          <w:vertAlign w:val="baseline"/>
          <w:lang w:val="hr-HR" w:eastAsia="zh-CN" w:bidi="hi-IN"/>
        </w:rPr>
        <w:t xml:space="preserve">lew,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slušati</w:t>
      </w:r>
      <w:r>
        <w:rPr>
          <w:rFonts w:ascii="Times New Roman" w:hAnsi="Times New Roman"/>
          <w:b w:val="false"/>
          <w:bCs w:val="false"/>
          <w:i/>
          <w:iCs/>
          <w:color w:val="000000"/>
          <w:position w:val="0"/>
          <w:sz w:val="24"/>
          <w:sz w:val="24"/>
          <w:szCs w:val="24"/>
          <w:u w:val="none"/>
          <w:vertAlign w:val="baseline"/>
          <w:lang w:val="hr-HR" w:eastAsia="zh-CN" w:bidi="hi-IN"/>
        </w:rPr>
        <w:t xml:space="preserve">, uslišiti.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James Patrick Mallory iznosi i mogućnost da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z</w:t>
      </w:r>
      <w:r>
        <w:rPr>
          <w:rFonts w:ascii="Times New Roman" w:hAnsi="Times New Roman"/>
          <w:b w:val="false"/>
          <w:bCs w:val="false"/>
          <w:i/>
          <w:iCs/>
          <w:color w:val="000000"/>
          <w:position w:val="0"/>
          <w:sz w:val="24"/>
          <w:sz w:val="24"/>
          <w:szCs w:val="24"/>
          <w:u w:val="none"/>
          <w:vertAlign w:val="baseline"/>
          <w:lang w:val="hr-HR" w:eastAsia="zh-CN" w:bidi="hi-IN"/>
        </w:rPr>
        <w:t>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nije značilo </w:t>
      </w:r>
      <w:r>
        <w:rPr>
          <w:rFonts w:ascii="Times New Roman" w:hAnsi="Times New Roman"/>
          <w:b w:val="false"/>
          <w:bCs w:val="false"/>
          <w:i/>
          <w:iCs/>
          <w:color w:val="000000"/>
          <w:position w:val="0"/>
          <w:sz w:val="24"/>
          <w:sz w:val="24"/>
          <w:szCs w:val="24"/>
          <w:u w:val="none"/>
          <w:vertAlign w:val="baseline"/>
          <w:lang w:val="hr-HR" w:eastAsia="zh-CN" w:bidi="hi-IN"/>
        </w:rPr>
        <w:t>Bože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nego da je to bila gramatička čestica slična kao hrvatska riječ </w:t>
      </w:r>
      <w:r>
        <w:rPr>
          <w:rFonts w:ascii="Times New Roman" w:hAnsi="Times New Roman"/>
          <w:b w:val="false"/>
          <w:bCs w:val="false"/>
          <w:i/>
          <w:iCs/>
          <w:color w:val="000000"/>
          <w:position w:val="0"/>
          <w:sz w:val="24"/>
          <w:sz w:val="24"/>
          <w:szCs w:val="24"/>
          <w:u w:val="none"/>
          <w:vertAlign w:val="baseline"/>
          <w:lang w:val="hr-HR" w:eastAsia="zh-CN" w:bidi="hi-IN"/>
        </w:rPr>
        <w:t xml:space="preserve">neka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ili engleski </w:t>
      </w:r>
      <w:r>
        <w:rPr>
          <w:rFonts w:ascii="Times New Roman" w:hAnsi="Times New Roman"/>
          <w:b w:val="false"/>
          <w:bCs w:val="false"/>
          <w:i/>
          <w:iCs/>
          <w:color w:val="000000"/>
          <w:position w:val="0"/>
          <w:sz w:val="24"/>
          <w:sz w:val="24"/>
          <w:szCs w:val="24"/>
          <w:u w:val="none"/>
          <w:vertAlign w:val="baseline"/>
          <w:lang w:val="hr-HR" w:eastAsia="zh-CN" w:bidi="hi-IN"/>
        </w:rPr>
        <w:t>let</w:t>
      </w:r>
      <w:r>
        <w:rPr>
          <w:rFonts w:ascii="Times New Roman" w:hAnsi="Times New Roman"/>
          <w:b w:val="false"/>
          <w:bCs w:val="false"/>
          <w:i w:val="false"/>
          <w:iCs w:val="false"/>
          <w:color w:val="000000"/>
          <w:position w:val="0"/>
          <w:sz w:val="24"/>
          <w:sz w:val="24"/>
          <w:szCs w:val="24"/>
          <w:u w:val="none"/>
          <w:vertAlign w:val="baseline"/>
          <w:lang w:val="hr-HR" w:eastAsia="zh-CN" w:bidi="hi-IN"/>
        </w:rPr>
        <w:t>, a da</w:t>
      </w:r>
      <w:r>
        <w:rPr>
          <w:rFonts w:ascii="Times New Roman" w:hAnsi="Times New Roman"/>
          <w:b w:val="false"/>
          <w:bCs w:val="false"/>
          <w:i/>
          <w:iCs/>
          <w:color w:val="000000"/>
          <w:position w:val="0"/>
          <w:sz w:val="24"/>
          <w:sz w:val="24"/>
          <w:szCs w:val="24"/>
          <w:u w:val="none"/>
          <w:vertAlign w:val="baseline"/>
          <w:lang w:val="hr-HR" w:eastAsia="zh-CN" w:bidi="hi-IN"/>
        </w:rPr>
        <w:t xml:space="preserve"> klauhi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nije bio imperativ nego da je bio infinitiv prezenta pasiva koji i na latinskome završava na</w:t>
      </w:r>
      <w:r>
        <w:rPr>
          <w:rFonts w:ascii="Times New Roman" w:hAnsi="Times New Roman"/>
          <w:b w:val="false"/>
          <w:bCs w:val="false"/>
          <w:i/>
          <w:iCs/>
          <w:color w:val="000000"/>
          <w:position w:val="0"/>
          <w:sz w:val="24"/>
          <w:sz w:val="24"/>
          <w:szCs w:val="24"/>
          <w:u w:val="none"/>
          <w:vertAlign w:val="baseline"/>
          <w:lang w:val="hr-HR" w:eastAsia="zh-CN" w:bidi="hi-IN"/>
        </w:rPr>
        <w:t xml:space="preserve"> i</w:t>
      </w:r>
      <w:r>
        <w:rPr>
          <w:rFonts w:ascii="Times New Roman" w:hAnsi="Times New Roman"/>
          <w:b w:val="false"/>
          <w:bCs w:val="false"/>
          <w:i w:val="false"/>
          <w:iCs w:val="false"/>
          <w:color w:val="000000"/>
          <w:position w:val="0"/>
          <w:sz w:val="24"/>
          <w:sz w:val="24"/>
          <w:szCs w:val="24"/>
          <w:u w:val="none"/>
          <w:vertAlign w:val="baseline"/>
          <w:lang w:val="hr-HR" w:eastAsia="zh-CN" w:bidi="hi-IN"/>
        </w:rPr>
        <w:t>,</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dakle da je </w:t>
      </w:r>
      <w:r>
        <w:rPr>
          <w:rFonts w:ascii="Times New Roman" w:hAnsi="Times New Roman"/>
          <w:b w:val="false"/>
          <w:bCs w:val="false"/>
          <w:i/>
          <w:iCs/>
          <w:color w:val="000000"/>
          <w:position w:val="0"/>
          <w:sz w:val="24"/>
          <w:sz w:val="24"/>
          <w:szCs w:val="24"/>
          <w:u w:val="none"/>
          <w:vertAlign w:val="baseline"/>
          <w:lang w:val="hr-HR" w:eastAsia="zh-CN" w:bidi="hi-IN"/>
        </w:rPr>
        <w:t>klauhi zis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značilo </w:t>
      </w:r>
      <w:r>
        <w:rPr>
          <w:rFonts w:ascii="Times New Roman" w:hAnsi="Times New Roman"/>
          <w:b w:val="false"/>
          <w:bCs w:val="false"/>
          <w:i/>
          <w:iCs/>
          <w:color w:val="000000"/>
          <w:position w:val="0"/>
          <w:sz w:val="24"/>
          <w:sz w:val="24"/>
          <w:szCs w:val="24"/>
          <w:u w:val="none"/>
          <w:vertAlign w:val="baseline"/>
          <w:lang w:val="hr-HR" w:eastAsia="zh-CN" w:bidi="hi-IN"/>
        </w:rPr>
        <w:t>ovo se treba čuti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svakom slučaju, mislim da bi se svatko tko je proučavao ilirski složio da je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barem u nekim fonološkim okruženjima prelazilo u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ilirskome, ako ne i da je, po onome što mi znamo, moguće da je i uvijek.). Ili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uopće ne dolazi iz ilirskog, nego iz nekog još starijeg jezika o kojem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ne znamo baš ništa (kako misle Ivšić i Skok). Većina naziva mjesta danas nisu razumljivi. I mnogi od onih koji se čine razumljivima zapravo nisu, zapravo su narodne etimologije. Ime otoka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Lastovo</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danas izgleda kao da dolazi od hrvatskog imena ptice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lasta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iako to ime zapravo predatira hrvatski jezik i dolazi od antičkog imena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Ladest(r)a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Isto tako, ime rijeke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Vuka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izgleda kao da dolazi od hrvatskog naziva životinje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vuk</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iako ono predatira hrvatski jezik, dolazi od antičkog imena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Ulca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Ime rijeke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izgleda kao da dolazi od</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(izvor), ali riječ</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zapravo je turskog podrijetla, a Česma se tako zvala stoljećima prije Turaka.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Pa zašto pretpostaviti da je prije 2000 godina bilo drugačije, da su govornici tih jezika mogli ispravno protumačiti imena mjesta?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Očito je da je netko tko je upoznat s temom ponekad može napamet smisliti hrpu etimologija za pojedino ime mjesta (primjerice, za ime otoka Krk),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Kao što ekonomist George Soros kaže: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Prava ekonomija je dosadna, i, ako Vam se ono što istražujete iz ekonomije čini zabavno, vjerojatno radite nešto krivo</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Mislim da isto vrijedi za svaku društvenu znanost, pa i za lingvistiku, ako ne i za znanosti općenito. I, što je najgore, neki ljudi čak izravno kažu da je toponimija previše akademska (da bi trebalo više pažnje posvetiti znanju koje je navodno sačuvano u narativnoj kulturi), a ne da nije dovoljno akademska. Iako postoje stvari u povijesti uspješnih znanosti gdje je znanost prihvatila tvrdnje iz narativne kulture (recimo, da su oni koji su preboljeli kravlje boginje otporniji na velike boginje), takve su izuzetno rijetke. Čak i u tim situacijama uspješna ih znanost nije odmah prihvatila, nego testirala nizom eksperimenata, a nije nimalo očito kako eksperimentalno provjeriti tvrdnje iz narativne kulture o imenima.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eastAsia="zh-CN" w:bidi="hi-IN"/>
        </w:rPr>
      </w:pPr>
      <w:r>
        <w:rPr>
          <w:rStyle w:val="FootnoteCharacters"/>
        </w:rPr>
        <w:footnoteRef/>
      </w:r>
      <w:r>
        <w:rPr>
          <w:lang w:val="hr-HR" w:eastAsia="zh-CN" w:bidi="hi-IN"/>
        </w:rPr>
        <w:tab/>
        <w:t xml:space="preserve">Analitički jezik je onaj koji koristi malo ili nimalo morfologije da označi </w:t>
      </w:r>
      <w:r>
        <w:rPr>
          <w:rFonts w:eastAsia="Tahoma" w:cs="Lohit Marathi"/>
          <w:color w:val="auto"/>
          <w:kern w:val="2"/>
          <w:sz w:val="20"/>
          <w:szCs w:val="20"/>
          <w:lang w:val="hr-HR" w:eastAsia="zh-CN" w:bidi="hi-IN"/>
        </w:rPr>
        <w:t>ulogu</w:t>
      </w:r>
      <w:r>
        <w:rPr>
          <w:lang w:val="hr-HR" w:eastAsia="zh-CN" w:bidi="hi-IN"/>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eastAsia="zh-CN" w:bidi="hi-IN"/>
        </w:rPr>
        <w:t>čovjek</w:t>
      </w:r>
      <w:r>
        <w:rPr>
          <w:i w:val="false"/>
          <w:iCs w:val="false"/>
          <w:lang w:val="hr-HR" w:eastAsia="zh-CN" w:bidi="hi-IN"/>
        </w:rPr>
        <w:t xml:space="preserve"> glasi </w:t>
      </w:r>
      <w:r>
        <w:rPr>
          <w:i/>
          <w:iCs/>
          <w:lang w:val="la-VA" w:eastAsia="zh-CN" w:bidi="hi-IN"/>
        </w:rPr>
        <w:t>homin-i</w:t>
      </w:r>
      <w:r>
        <w:rPr>
          <w:i w:val="false"/>
          <w:iCs w:val="false"/>
          <w:lang w:val="hr-HR" w:eastAsia="zh-CN" w:bidi="hi-IN"/>
        </w:rPr>
        <w:t xml:space="preserve">, a dativ množine glasi </w:t>
      </w:r>
      <w:r>
        <w:rPr>
          <w:i/>
          <w:iCs/>
          <w:lang w:val="la-VA" w:eastAsia="zh-CN" w:bidi="hi-IN"/>
        </w:rPr>
        <w:t>homin-ibus</w:t>
      </w:r>
      <w:r>
        <w:rPr>
          <w:i w:val="false"/>
          <w:iCs w:val="false"/>
          <w:lang w:val="hr-HR" w:eastAsia="zh-CN" w:bidi="hi-IN"/>
        </w:rPr>
        <w:t xml:space="preserve">. Tu morfem </w:t>
      </w:r>
      <w:r>
        <w:rPr>
          <w:i/>
          <w:iCs/>
          <w:lang w:val="hr-HR" w:eastAsia="zh-CN" w:bidi="hi-IN"/>
        </w:rPr>
        <w:t>-i</w:t>
      </w:r>
      <w:r>
        <w:rPr>
          <w:i w:val="false"/>
          <w:iCs w:val="false"/>
          <w:lang w:val="hr-HR" w:eastAsia="zh-CN" w:bidi="hi-IN"/>
        </w:rPr>
        <w:t xml:space="preserve"> znači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dativ</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jednina</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ne može se rastaviti na manje morfeme, kao što se ne može ni </w:t>
      </w:r>
      <w:r>
        <w:rPr>
          <w:i/>
          <w:iCs/>
          <w:lang w:val="hr-HR" w:eastAsia="zh-CN" w:bidi="hi-IN"/>
        </w:rPr>
        <w:t>-</w:t>
      </w:r>
      <w:r>
        <w:rPr>
          <w:i/>
          <w:iCs/>
          <w:lang w:val="la-VA" w:eastAsia="zh-CN" w:bidi="hi-IN"/>
        </w:rPr>
        <w:t>ibus</w:t>
      </w:r>
      <w:r>
        <w:rPr>
          <w:i w:val="false"/>
          <w:iCs w:val="false"/>
          <w:lang w:val="hr-HR" w:eastAsia="zh-CN" w:bidi="hi-IN"/>
        </w:rPr>
        <w:t>. Nominativ jednine jest</w:t>
      </w:r>
      <w:r>
        <w:rPr>
          <w:i/>
          <w:iCs/>
          <w:lang w:val="hr-HR" w:eastAsia="zh-CN" w:bidi="hi-IN"/>
        </w:rPr>
        <w:t xml:space="preserve"> homo</w:t>
      </w:r>
      <w:r>
        <w:rPr>
          <w:i w:val="false"/>
          <w:iCs w:val="false"/>
          <w:lang w:val="hr-HR" w:eastAsia="zh-CN" w:bidi="hi-IN"/>
        </w:rPr>
        <w:t>, a nominativ plurala je</w:t>
      </w:r>
      <w:r>
        <w:rPr>
          <w:i/>
          <w:iCs/>
          <w:lang w:val="hr-HR" w:eastAsia="zh-CN" w:bidi="hi-IN"/>
        </w:rPr>
        <w:t xml:space="preserve"> </w:t>
      </w:r>
      <w:r>
        <w:rPr>
          <w:i/>
          <w:iCs/>
          <w:lang w:val="la-VA" w:eastAsia="zh-CN" w:bidi="hi-IN"/>
        </w:rPr>
        <w:t>homines</w:t>
      </w:r>
      <w:r>
        <w:rPr>
          <w:i w:val="false"/>
          <w:iCs w:val="false"/>
          <w:lang w:val="hr-HR" w:eastAsia="zh-CN" w:bidi="hi-IN"/>
        </w:rPr>
        <w:t xml:space="preserve">. Ablativ jednine je </w:t>
      </w:r>
      <w:r>
        <w:rPr>
          <w:i/>
          <w:iCs/>
          <w:lang w:val="la-VA" w:eastAsia="zh-CN" w:bidi="hi-IN"/>
        </w:rPr>
        <w:t>homin-e</w:t>
      </w:r>
      <w:r>
        <w:rPr>
          <w:i w:val="false"/>
          <w:iCs w:val="false"/>
          <w:lang w:val="hr-HR" w:eastAsia="zh-CN" w:bidi="hi-IN"/>
        </w:rPr>
        <w:t xml:space="preserve">, a ablativ množine je isti kao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dativ množine,</w:t>
      </w:r>
      <w:r>
        <w:rPr>
          <w:i/>
          <w:iCs/>
          <w:lang w:val="hr-HR" w:eastAsia="zh-CN" w:bidi="hi-IN"/>
        </w:rPr>
        <w:t xml:space="preserve"> </w:t>
      </w:r>
      <w:r>
        <w:rPr>
          <w:i/>
          <w:iCs/>
          <w:lang w:val="la-VA" w:eastAsia="zh-CN" w:bidi="hi-IN"/>
        </w:rPr>
        <w:t>homin-ibus</w:t>
      </w:r>
      <w:r>
        <w:rPr>
          <w:i w:val="false"/>
          <w:iCs w:val="false"/>
          <w:lang w:val="hr-HR" w:eastAsia="zh-CN" w:bidi="hi-IN"/>
        </w:rPr>
        <w:t>.</w:t>
      </w:r>
      <w:r>
        <w:rPr>
          <w:i/>
          <w:iCs/>
          <w:lang w:val="hr-HR" w:eastAsia="zh-CN" w:bidi="hi-IN"/>
        </w:rPr>
        <w:t xml:space="preserve"> </w:t>
      </w:r>
      <w:r>
        <w:rPr>
          <w:i w:val="false"/>
          <w:iCs w:val="false"/>
          <w:lang w:val="hr-HR" w:eastAsia="zh-CN" w:bidi="hi-IN"/>
        </w:rPr>
        <w:t xml:space="preserve">Primjer aglutinativnog jezika jest mađarski jezik. U njemu dativ jednine od riječi za </w:t>
      </w:r>
      <w:r>
        <w:rPr>
          <w:i/>
          <w:iCs/>
          <w:lang w:val="hr-HR" w:eastAsia="zh-CN" w:bidi="hi-IN"/>
        </w:rPr>
        <w:t xml:space="preserve">čovjek </w:t>
      </w:r>
      <w:r>
        <w:rPr>
          <w:i w:val="false"/>
          <w:iCs w:val="false"/>
          <w:lang w:val="hr-HR" w:eastAsia="zh-CN" w:bidi="hi-IN"/>
        </w:rPr>
        <w:t xml:space="preserve">glasi </w:t>
      </w:r>
      <w:r>
        <w:rPr>
          <w:i/>
          <w:iCs/>
          <w:lang w:val="hu-HU" w:eastAsia="zh-CN" w:bidi="hi-IN"/>
        </w:rPr>
        <w:t>ember-nek</w:t>
      </w:r>
      <w:r>
        <w:rPr>
          <w:i w:val="false"/>
          <w:iCs w:val="false"/>
          <w:lang w:val="hr-HR" w:eastAsia="zh-CN" w:bidi="hi-IN"/>
        </w:rPr>
        <w:t xml:space="preserve">, a dativ plurala jest </w:t>
      </w:r>
      <w:r>
        <w:rPr>
          <w:i/>
          <w:iCs/>
          <w:lang w:val="hu-HU" w:eastAsia="zh-CN" w:bidi="hi-IN"/>
        </w:rPr>
        <w:t>ember</w:t>
      </w:r>
      <w:r>
        <w:rPr>
          <w:i w:val="false"/>
          <w:iCs w:val="false"/>
          <w:lang w:val="hu-HU" w:eastAsia="zh-CN" w:bidi="hi-IN"/>
        </w:rPr>
        <w:t>-</w:t>
      </w:r>
      <w:r>
        <w:rPr>
          <w:i/>
          <w:iCs/>
          <w:lang w:val="hu-HU" w:eastAsia="zh-CN" w:bidi="hi-IN"/>
        </w:rPr>
        <w:t>ek</w:t>
      </w:r>
      <w:r>
        <w:rPr>
          <w:i w:val="false"/>
          <w:iCs w:val="false"/>
          <w:lang w:val="hu-HU" w:eastAsia="zh-CN" w:bidi="hi-IN"/>
        </w:rPr>
        <w:t>-</w:t>
      </w:r>
      <w:r>
        <w:rPr>
          <w:i/>
          <w:iCs/>
          <w:lang w:val="hu-HU" w:eastAsia="zh-CN" w:bidi="hi-IN"/>
        </w:rPr>
        <w:t>nek</w:t>
      </w:r>
      <w:r>
        <w:rPr>
          <w:i w:val="false"/>
          <w:iCs w:val="false"/>
          <w:lang w:val="hr-HR" w:eastAsia="zh-CN" w:bidi="hi-IN"/>
        </w:rPr>
        <w:t xml:space="preserve">. U njemu se, dakle, nastavak za dativ plurala sastoji od nastavka za plural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nastavka za dativ. I isto, u načelu, vrijedi za sve padeže. Nominativ od imenice koja znači </w:t>
      </w:r>
      <w:r>
        <w:rPr>
          <w:i/>
          <w:iCs/>
          <w:lang w:val="hr-HR" w:eastAsia="zh-CN" w:bidi="hi-IN"/>
        </w:rPr>
        <w:t>čovjek</w:t>
      </w:r>
      <w:r>
        <w:rPr>
          <w:i w:val="false"/>
          <w:iCs w:val="false"/>
          <w:lang w:val="hr-HR" w:eastAsia="zh-CN" w:bidi="hi-IN"/>
        </w:rPr>
        <w:t xml:space="preserve"> jest </w:t>
      </w:r>
      <w:r>
        <w:rPr>
          <w:i/>
          <w:iCs/>
          <w:lang w:val="hu-HU" w:eastAsia="zh-CN" w:bidi="hi-IN"/>
        </w:rPr>
        <w:t>ember</w:t>
      </w:r>
      <w:r>
        <w:rPr>
          <w:i w:val="false"/>
          <w:iCs w:val="false"/>
          <w:lang w:val="hr-HR" w:eastAsia="zh-CN" w:bidi="hi-IN"/>
        </w:rPr>
        <w:t xml:space="preserve">, a nominativ plurala je </w:t>
      </w:r>
      <w:r>
        <w:rPr>
          <w:i/>
          <w:iCs/>
          <w:lang w:val="hu-HU" w:eastAsia="zh-CN" w:bidi="hi-IN"/>
        </w:rPr>
        <w:t>ember-ek</w:t>
      </w:r>
      <w:r>
        <w:rPr>
          <w:i w:val="false"/>
          <w:iCs w:val="false"/>
          <w:lang w:val="hr-HR" w:eastAsia="zh-CN" w:bidi="hi-IN"/>
        </w:rPr>
        <w:t xml:space="preserve">. Ablativ singulara jest </w:t>
      </w:r>
      <w:r>
        <w:rPr>
          <w:i/>
          <w:iCs/>
          <w:lang w:val="hu-HU" w:eastAsia="zh-CN" w:bidi="hi-IN"/>
        </w:rPr>
        <w:t>ember-től</w:t>
      </w:r>
      <w:r>
        <w:rPr>
          <w:i/>
          <w:iCs/>
          <w:lang w:val="hr-HR" w:eastAsia="zh-CN" w:bidi="hi-IN"/>
        </w:rPr>
        <w:t xml:space="preserve">, </w:t>
      </w:r>
      <w:r>
        <w:rPr>
          <w:i w:val="false"/>
          <w:iCs w:val="false"/>
          <w:lang w:val="hr-HR" w:eastAsia="zh-CN" w:bidi="hi-IN"/>
        </w:rPr>
        <w:t xml:space="preserve">dok je ablativ plurala </w:t>
      </w:r>
      <w:r>
        <w:rPr>
          <w:i/>
          <w:iCs/>
          <w:lang w:val="hu-HU" w:eastAsia="zh-CN" w:bidi="hi-IN"/>
        </w:rPr>
        <w:t>ember-ek-től</w:t>
      </w:r>
      <w:r>
        <w:rPr>
          <w:i w:val="false"/>
          <w:iCs w:val="false"/>
          <w:lang w:val="hr-HR" w:eastAsia="zh-CN" w:bidi="hi-IN"/>
        </w:rPr>
        <w:t xml:space="preserve">. Primjer analitičkog jezika je engleski jezik, koji imenice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pridjeve ne deklinira po padežima, nego umjesto padeža koristi prijedloge. Engleski za </w:t>
      </w:r>
      <w:r>
        <w:rPr>
          <w:i/>
          <w:iCs/>
          <w:lang w:val="hr-HR" w:eastAsia="zh-CN" w:bidi="hi-IN"/>
        </w:rPr>
        <w:t>čovjeku</w:t>
      </w:r>
      <w:r>
        <w:rPr>
          <w:i w:val="false"/>
          <w:iCs w:val="false"/>
          <w:lang w:val="hr-HR" w:eastAsia="zh-CN" w:bidi="hi-IN"/>
        </w:rPr>
        <w:t xml:space="preserve"> je </w:t>
      </w:r>
      <w:r>
        <w:rPr>
          <w:i/>
          <w:iCs/>
          <w:lang w:val="en-US" w:eastAsia="zh-CN" w:bidi="hi-IN"/>
        </w:rPr>
        <w:t>to a/the human</w:t>
      </w:r>
      <w:r>
        <w:rPr>
          <w:i w:val="false"/>
          <w:iCs w:val="false"/>
          <w:lang w:val="hr-HR" w:eastAsia="zh-CN" w:bidi="hi-IN"/>
        </w:rPr>
        <w:t xml:space="preserve">, a </w:t>
      </w:r>
      <w:r>
        <w:rPr>
          <w:i/>
          <w:iCs/>
          <w:lang w:val="hr-HR" w:eastAsia="zh-CN" w:bidi="hi-IN"/>
        </w:rPr>
        <w:t>ljudima</w:t>
      </w:r>
      <w:r>
        <w:rPr>
          <w:i w:val="false"/>
          <w:iCs w:val="false"/>
          <w:lang w:val="hr-HR" w:eastAsia="zh-CN" w:bidi="hi-IN"/>
        </w:rPr>
        <w:t xml:space="preserve"> je </w:t>
      </w:r>
      <w:r>
        <w:rPr>
          <w:i/>
          <w:iCs/>
          <w:lang w:val="en-US" w:eastAsia="zh-CN" w:bidi="hi-IN"/>
        </w:rPr>
        <w:t>to (the) humans</w:t>
      </w:r>
      <w:r>
        <w:rPr>
          <w:i w:val="false"/>
          <w:iCs w:val="false"/>
          <w:lang w:val="en-US" w:eastAsia="zh-CN" w:bidi="hi-IN"/>
        </w:rPr>
        <w:t>.</w:t>
      </w:r>
    </w:p>
  </w:footnote>
  <w:footnote w:id="3">
    <w:p>
      <w:pPr>
        <w:pStyle w:val="Footnote"/>
        <w:bidi w:val="0"/>
        <w:jc w:val="left"/>
        <w:rPr/>
      </w:pPr>
      <w:r>
        <w:rPr>
          <w:rStyle w:val="FootnoteCharacters"/>
        </w:rPr>
        <w:footnoteRef/>
      </w:r>
      <w:r>
        <w:rPr>
          <w:lang w:val="hr-HR" w:eastAsia="zh-CN" w:bidi="hi-IN"/>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rPr>
          <w:rFonts w:ascii="Courier New" w:hAnsi="Courier New"/>
        </w:rPr>
      </w:pPr>
      <w:r>
        <w:rPr>
          <w:rStyle w:val="FootnoteCharacters"/>
        </w:rPr>
        <w:footnoteRef/>
      </w:r>
      <w:r>
        <w:rPr>
          <w:rFonts w:ascii="Courier New" w:hAnsi="Courier New"/>
        </w:rPr>
        <w:tab/>
        <w:t>https://indo-european.info/pokorny-etymological-dictionary/sap-_sab.htm</w:t>
      </w:r>
    </w:p>
  </w:footnote>
  <w:footnote w:id="6">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7">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8">
    <w:p>
      <w:pPr>
        <w:pStyle w:val="Footnote"/>
        <w:rPr/>
      </w:pPr>
      <w:r>
        <w:rPr>
          <w:rStyle w:val="FootnoteCharacters"/>
        </w:rPr>
        <w:footnoteRef/>
      </w:r>
      <w:r>
        <w:rPr/>
        <w:tab/>
        <w:t xml:space="preserve">Compiler za moj programski jezik koji cilja x86 (dakle, ne onaj koji cilja WebAssembly), ako se pokrene u internetskom pregledniku, može ispisivati S-izraze </w:t>
      </w:r>
      <w:r>
        <w:rPr>
          <w:rFonts w:eastAsia="Tahoma" w:cs="Lohit Marathi"/>
          <w:color w:val="auto"/>
          <w:kern w:val="2"/>
          <w:sz w:val="20"/>
          <w:szCs w:val="20"/>
          <w:lang w:val="en-US" w:eastAsia="zh-CN" w:bidi="hi-IN"/>
        </w:rPr>
        <w:t>i</w:t>
      </w:r>
      <w:r>
        <w:rPr/>
        <w:t xml:space="preserve"> crtati sintaksna stabla aritmetičkih izraza: </w:t>
      </w:r>
      <w:r>
        <w:rPr>
          <w:rFonts w:ascii="Courier New" w:hAnsi="Courier New"/>
        </w:rPr>
        <w:t>https://flatassembler.github.io/compiler.html</w:t>
      </w:r>
    </w:p>
  </w:footnote>
  <w:footnote w:id="9">
    <w:p>
      <w:pPr>
        <w:pStyle w:val="Footnote"/>
        <w:rPr/>
      </w:pPr>
      <w:r>
        <w:rPr>
          <w:rStyle w:val="FootnoteCharacters"/>
        </w:rPr>
        <w:footnoteRef/>
      </w:r>
      <w:r>
        <w:rPr/>
        <w:tab/>
        <w:t xml:space="preserve">Colin Phillips, Matthew W. Wagers </w:t>
      </w:r>
      <w:r>
        <w:rPr>
          <w:rFonts w:eastAsia="Tahoma" w:cs="Lohit Marathi"/>
          <w:color w:val="auto"/>
          <w:kern w:val="2"/>
          <w:sz w:val="20"/>
          <w:szCs w:val="20"/>
          <w:lang w:val="en-US" w:eastAsia="zh-CN" w:bidi="hi-IN"/>
        </w:rPr>
        <w:t>i</w:t>
      </w:r>
      <w:r>
        <w:rPr/>
        <w:t xml:space="preserve"> Ellen F. Lau, Grammatical Illusions and Selective Fallibility in Real-Time Language Comprehension (2011), 165. stranica.</w:t>
      </w:r>
    </w:p>
  </w:footnote>
  <w:footnote w:id="10">
    <w:p>
      <w:pPr>
        <w:pStyle w:val="Footnote"/>
        <w:rPr/>
      </w:pPr>
      <w:r>
        <w:rPr>
          <w:rStyle w:val="FootnoteCharacters"/>
        </w:rPr>
        <w:footnoteRef/>
      </w:r>
      <w:r>
        <w:rPr/>
        <w:tab/>
        <w:t>Ken Ramshøj Christensen, Flere folk har været i Paris end jeg har (2011)</w:t>
      </w:r>
    </w:p>
  </w:footnote>
  <w:footnote w:id="11">
    <w:p>
      <w:pPr>
        <w:pStyle w:val="Footnote"/>
        <w:rPr/>
      </w:pPr>
      <w:r>
        <w:rPr>
          <w:rStyle w:val="FootnoteCharacters"/>
        </w:rPr>
        <w:footnoteRef/>
      </w:r>
      <w:r>
        <w:rPr/>
        <w:tab/>
        <w:t>Andre Meinunger,  Grammatische Illusionen und sprachliche Realitäten (2014)</w:t>
      </w:r>
    </w:p>
  </w:footnote>
  <w:footnote w:id="12">
    <w:p>
      <w:pPr>
        <w:pStyle w:val="Footnote"/>
        <w:rPr/>
      </w:pPr>
      <w:r>
        <w:rPr>
          <w:rStyle w:val="FootnoteCharacters"/>
        </w:rPr>
        <w:footnoteRef/>
      </w:r>
      <w:r>
        <w:rPr>
          <w:lang w:val="hr-HR" w:eastAsia="zh-CN" w:bidi="hi-IN"/>
        </w:rPr>
        <w:tab/>
        <w:t xml:space="preserve">Tako barem tvrdi </w:t>
      </w:r>
      <w:r>
        <w:rPr/>
        <w:t xml:space="preserve">Caleb Everett u </w:t>
      </w:r>
      <w:r>
        <w:rPr>
          <w:lang w:val="hr-HR" w:eastAsia="zh-CN" w:bidi="hi-IN"/>
        </w:rPr>
        <w:t>tekstu</w:t>
      </w:r>
      <w:r>
        <w:rPr/>
        <w:t xml:space="preserve"> </w:t>
      </w:r>
      <w:bookmarkStart w:id="702" w:name="CITEREFEverett2013"/>
      <w:bookmarkEnd w:id="702"/>
      <w:r>
        <w:rPr>
          <w:rStyle w:val="Quotation"/>
        </w:rPr>
        <w:t>Evidence for Direct Geographic Influences on Linguistic Sounds: The Case of Ejectives,</w:t>
      </w:r>
      <w:r>
        <w:rPr>
          <w:rStyle w:val="Quotation"/>
          <w:i w:val="false"/>
          <w:iCs w:val="false"/>
        </w:rPr>
        <w:t xml:space="preserve"> napisanom 2013. </w:t>
      </w:r>
      <w:r>
        <w:rPr>
          <w:rStyle w:val="Quotation"/>
          <w:i w:val="false"/>
          <w:iCs w:val="false"/>
          <w:lang w:val="hr-HR" w:eastAsia="zh-CN" w:bidi="hi-IN"/>
        </w:rPr>
        <w:t>Mnogi su lingvisti taj tekst kritizirali.</w:t>
      </w:r>
    </w:p>
  </w:footnote>
  <w:footnote w:id="13">
    <w:p>
      <w:pPr>
        <w:pStyle w:val="Footnote"/>
        <w:rPr/>
      </w:pPr>
      <w:r>
        <w:rPr>
          <w:rStyle w:val="FootnoteCharacters"/>
        </w:rPr>
        <w:footnoteRef/>
      </w:r>
      <w:r>
        <w:rPr/>
        <w:tab/>
        <w:t>https://www.nationalgeographic.com/science/article/change-in-diet-may-have-changed-human-language-f-v-agriculture</w:t>
      </w:r>
    </w:p>
  </w:footnote>
  <w:footnote w:id="14">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15">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16">
    <w:p>
      <w:pPr>
        <w:pStyle w:val="Footnote"/>
        <w:rPr/>
      </w:pPr>
      <w:r>
        <w:rPr>
          <w:rStyle w:val="FootnoteCharacters"/>
        </w:rPr>
        <w:footnoteRef/>
      </w:r>
      <w:r>
        <w:rPr>
          <w:lang w:val="hr-HR" w:eastAsia="zh-CN" w:bidi="hi-IN"/>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17">
    <w:p>
      <w:pPr>
        <w:pStyle w:val="Footnote"/>
        <w:rPr/>
      </w:pPr>
      <w:r>
        <w:rPr>
          <w:rStyle w:val="FootnoteCharacters"/>
        </w:rPr>
        <w:footnoteRef/>
      </w:r>
      <w:r>
        <w:rPr/>
        <w:tab/>
        <w:t>Vidite taj tekst Branimira Gabričevića, stranica 7.</w:t>
      </w:r>
    </w:p>
  </w:footnote>
  <w:footnote w:id="18">
    <w:p>
      <w:pPr>
        <w:pStyle w:val="Footnote"/>
        <w:rPr/>
      </w:pPr>
      <w:r>
        <w:rPr>
          <w:rStyle w:val="FootnoteCharacters"/>
        </w:rPr>
        <w:footnoteRef/>
      </w:r>
      <w:r>
        <w:rPr/>
        <w:tab/>
        <w:t>203. stranica Ivšićinog doktorata.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qFormat/>
    <w:rPr>
      <w:vertAlign w:val="superscript"/>
    </w:rPr>
  </w:style>
  <w:style w:type="character" w:styleId="Simbolinumeriranja">
    <w:name w:val="Simboli numeriranja"/>
    <w:qFormat/>
    <w:rPr/>
  </w:style>
  <w:style w:type="character" w:styleId="EndnoteAnchor">
    <w:name w:val="Endnote Anchor"/>
    <w:qFormat/>
    <w:rPr>
      <w:vertAlign w:val="superscript"/>
    </w:rPr>
  </w:style>
  <w:style w:type="character" w:styleId="EndnoteCharacters">
    <w:name w:val="Endnote Characters"/>
    <w:qFormat/>
    <w:rPr/>
  </w:style>
  <w:style w:type="character" w:styleId="Znakovifusnota">
    <w:name w:val="Znakovi fusnota"/>
    <w:qFormat/>
    <w:rPr/>
  </w:style>
  <w:style w:type="character" w:styleId="Sidrofusnote">
    <w:name w:val="Sidro fusnote"/>
    <w:qFormat/>
    <w:rPr>
      <w:vertAlign w:val="superscript"/>
    </w:rPr>
  </w:style>
  <w:style w:type="character" w:styleId="Sidrozavrnebiljeke">
    <w:name w:val="Sidro završne bilješke"/>
    <w:qFormat/>
    <w:rPr>
      <w:vertAlign w:val="superscript"/>
    </w:rPr>
  </w:style>
  <w:style w:type="character" w:styleId="Znakovizavrnihbiljeki">
    <w:name w:val="Znakovi završnih bilješki"/>
    <w:qFormat/>
    <w:rPr/>
  </w:style>
  <w:style w:type="character" w:styleId="Quotation">
    <w:name w:val="Quotation"/>
    <w:qFormat/>
    <w:rPr>
      <w:i/>
      <w:iCs/>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Stilnaslova">
    <w:name w:val="Stil naslova"/>
    <w:basedOn w:val="Normal"/>
    <w:next w:val="TextBody"/>
    <w:qFormat/>
    <w:pPr>
      <w:keepNext w:val="true"/>
      <w:spacing w:before="240" w:after="120"/>
    </w:pPr>
    <w:rPr>
      <w:rFonts w:ascii="Liberation Sans" w:hAnsi="Liberation Sans" w:eastAsia="Tahoma" w:cs="Lohit Marathi"/>
      <w:sz w:val="28"/>
      <w:szCs w:val="28"/>
    </w:rPr>
  </w:style>
  <w:style w:type="paragraph" w:styleId="Indeks">
    <w:name w:val="Indeks"/>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dformatirantekst">
    <w:name w:val="Predformatiran teks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 w:type="paragraph" w:styleId="Sadrajokvira">
    <w:name w:val="Sadržaj okvir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668</TotalTime>
  <Application>LibreOffice/7.0.6.2$Windows_X86_64 LibreOffice_project/144abb84a525d8e30c9dbbefa69cbbf2d8d4ae3b</Application>
  <AppVersion>15.0000</AppVersion>
  <Pages>34</Pages>
  <Words>17634</Words>
  <Characters>97215</Characters>
  <CharactersWithSpaces>121045</CharactersWithSpaces>
  <Paragraphs>954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2021-07-06T20:23:57Z</dcterms:modified>
  <cp:revision>329</cp:revision>
  <dc:subject/>
  <dc:title/>
</cp:coreProperties>
</file>

<file path=docProps/custom.xml><?xml version="1.0" encoding="utf-8"?>
<Properties xmlns="http://schemas.openxmlformats.org/officeDocument/2006/custom-properties" xmlns:vt="http://schemas.openxmlformats.org/officeDocument/2006/docPropsVTypes"/>
</file>