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Kako će izgledati naš jezik u budućnosti? U velikoj mjeri, na to je pitanje nemoguće odgovoriti. U rječnik našeg jezika ulazit će, i izlaziti iz njega (</w:t>
      </w:r>
      <w:r>
        <w:rPr>
          <w:rFonts w:eastAsia="Tahoma" w:cs="Lohit Marathi" w:ascii="Times New Roman" w:hAnsi="Times New Roman"/>
          <w:b w:val="false"/>
          <w:bCs w:val="false"/>
          <w:i/>
          <w:iCs/>
          <w:color w:val="auto"/>
          <w:kern w:val="2"/>
          <w:sz w:val="20"/>
          <w:szCs w:val="20"/>
          <w:lang w:val="hr-HR" w:eastAsia="zh-CN" w:bidi="hi-IN"/>
        </w:rPr>
        <w:t>k</w:t>
      </w:r>
      <w:r>
        <w:rPr>
          <w:rFonts w:ascii="Times New Roman" w:hAnsi="Times New Roman"/>
          <w:b w:val="false"/>
          <w:bCs w:val="false"/>
          <w:i/>
          <w:iCs/>
          <w:sz w:val="20"/>
          <w:szCs w:val="20"/>
          <w:lang w:val="hr-HR"/>
        </w:rPr>
        <w:t xml:space="preserve">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xml:space="preserve">,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w:t>
      </w:r>
      <w:r>
        <w:rPr>
          <w:rFonts w:eastAsia="Tahoma" w:cs="Lohit Marathi" w:ascii="Times New Roman" w:hAnsi="Times New Roman"/>
          <w:b w:val="false"/>
          <w:bCs w:val="false"/>
          <w:i/>
          <w:iCs/>
          <w:color w:val="auto"/>
          <w:kern w:val="2"/>
          <w:sz w:val="20"/>
          <w:szCs w:val="20"/>
          <w:lang w:val="hr-HR" w:eastAsia="zh-CN" w:bidi="hi-IN"/>
        </w:rPr>
        <w:t>utjecaj</w:t>
      </w:r>
      <w:r>
        <w:rPr>
          <w:rFonts w:ascii="Times New Roman" w:hAnsi="Times New Roman"/>
          <w:b w:val="false"/>
          <w:bCs w:val="false"/>
          <w:i/>
          <w:iCs/>
          <w:sz w:val="20"/>
          <w:szCs w:val="20"/>
          <w:lang w:val="hr-HR"/>
        </w:rPr>
        <w:t xml:space="preserve"> engleskog jezika.). No, je li moguće predvidjeti kako će se razvijati fonologija jezika? Ovdje </w:t>
      </w:r>
      <w:r>
        <w:rPr>
          <w:rFonts w:eastAsia="Tahoma" w:cs="Lohit Marathi" w:ascii="Times New Roman" w:hAnsi="Times New Roman"/>
          <w:b w:val="false"/>
          <w:bCs w:val="false"/>
          <w:i/>
          <w:iCs/>
          <w:color w:val="auto"/>
          <w:kern w:val="2"/>
          <w:sz w:val="20"/>
          <w:szCs w:val="20"/>
          <w:lang w:val="hr-HR" w:eastAsia="zh-CN" w:bidi="hi-IN"/>
        </w:rPr>
        <w:t>istražujemo</w:t>
      </w:r>
      <w:r>
        <w:rPr>
          <w:rFonts w:ascii="Times New Roman" w:hAnsi="Times New Roman"/>
          <w:b w:val="false"/>
          <w:bCs w:val="false"/>
          <w:i/>
          <w:iCs/>
          <w:sz w:val="20"/>
          <w:szCs w:val="20"/>
          <w:lang w:val="hr-HR"/>
        </w:rPr>
        <w:t xml:space="preserve">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w:t>
      </w:r>
      <w:r>
        <w:rPr>
          <w:rFonts w:eastAsia="Tahoma" w:cs="Lohit Marathi" w:ascii="Times New Roman" w:hAnsi="Times New Roman"/>
          <w:b w:val="false"/>
          <w:bCs w:val="false"/>
          <w:i/>
          <w:iCs/>
          <w:color w:val="auto"/>
          <w:kern w:val="2"/>
          <w:sz w:val="20"/>
          <w:szCs w:val="20"/>
          <w:lang w:val="hr-HR" w:eastAsia="zh-CN" w:bidi="hi-IN"/>
        </w:rPr>
        <w:t>toponimiji</w:t>
      </w:r>
      <w:r>
        <w:rPr>
          <w:rFonts w:ascii="Times New Roman" w:hAnsi="Times New Roman"/>
          <w:b w:val="false"/>
          <w:bCs w:val="false"/>
          <w:i/>
          <w:iCs/>
          <w:sz w:val="20"/>
          <w:szCs w:val="20"/>
          <w:lang w:val="hr-HR"/>
        </w:rPr>
        <w:t>, te, povezano s time, koliko na entropije ljudskih jezika utječu razni dijelovi gramatike.  Zaključio sam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(najsigurnije), a morfologija 1.57 bita po simbolu, te da semantici ostaje 5.99 bita po simbolu. Vjerojatnost da se uzorak da su prva dva suglasnika u hrvatskim hidronimima često baš </w:t>
      </w:r>
      <w:r>
        <w:rPr>
          <w:rFonts w:eastAsia="Tahoma" w:cs="Lohit Marathi" w:ascii="Times New Roman" w:hAnsi="Times New Roman"/>
          <w:b w:val="false"/>
          <w:bCs w:val="false"/>
          <w:i w:val="false"/>
          <w:iCs w:val="false"/>
          <w:color w:val="auto"/>
          <w:kern w:val="2"/>
          <w:sz w:val="20"/>
          <w:szCs w:val="20"/>
          <w:lang w:val="hr-HR" w:eastAsia="zh-CN" w:bidi="hi-IN"/>
        </w:rPr>
        <w:t>k</w:t>
      </w:r>
      <w:r>
        <w:rPr>
          <w:rFonts w:ascii="Times New Roman" w:hAnsi="Times New Roman"/>
          <w:b w:val="false"/>
          <w:bCs w:val="false"/>
          <w:i/>
          <w:iCs/>
          <w:sz w:val="20"/>
          <w:szCs w:val="20"/>
          <w:lang w:val="hr-HR"/>
        </w:rPr>
        <w:t xml:space="preserve"> i </w:t>
      </w:r>
      <w:r>
        <w:rPr>
          <w:rFonts w:ascii="Times New Roman" w:hAnsi="Times New Roman"/>
          <w:b w:val="false"/>
          <w:bCs w:val="false"/>
          <w:i w:val="false"/>
          <w:iCs w:val="false"/>
          <w:sz w:val="20"/>
          <w:szCs w:val="20"/>
          <w:lang w:val="hr-HR"/>
        </w:rPr>
        <w:t xml:space="preserve">r </w:t>
      </w:r>
      <w:r>
        <w:rPr>
          <w:rFonts w:ascii="Times New Roman" w:hAnsi="Times New Roman"/>
          <w:b w:val="false"/>
          <w:bCs w:val="false"/>
          <w:i/>
          <w:iCs/>
          <w:sz w:val="20"/>
          <w:szCs w:val="20"/>
          <w:lang w:val="hr-HR"/>
        </w:rPr>
        <w:t>pojavi slučajno iznosi između 1/300 i 1/17.</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w:t>
      </w:r>
      <w:r>
        <w:rPr>
          <w:rFonts w:eastAsia="Tahoma" w:cs="Lohit Marathi" w:ascii="Times New Roman" w:hAnsi="Times New Roman"/>
          <w:b w:val="false"/>
          <w:bCs w:val="false"/>
          <w:i/>
          <w:iCs/>
          <w:color w:val="auto"/>
          <w:kern w:val="2"/>
          <w:sz w:val="20"/>
          <w:szCs w:val="20"/>
          <w:lang w:val="en-US" w:eastAsia="zh-CN" w:bidi="hi-IN"/>
        </w:rPr>
        <w:t>toponomastics</w:t>
      </w:r>
      <w:r>
        <w:rPr>
          <w:rFonts w:ascii="Times New Roman" w:hAnsi="Times New Roman"/>
          <w:b w:val="false"/>
          <w:bCs w:val="false"/>
          <w:i/>
          <w:iCs/>
          <w:sz w:val="20"/>
          <w:szCs w:val="20"/>
          <w:lang w:val="en-US"/>
        </w:rPr>
        <w:t xml:space="preserve">,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 xml:space="preserve">.62 bits per symbol of entropy of consonant pairs, that syntax takes away 0.21 bits per symbol </w:t>
      </w:r>
      <w:r>
        <w:rPr>
          <w:rFonts w:ascii="Times New Roman" w:hAnsi="Times New Roman"/>
          <w:b w:val="false"/>
          <w:bCs w:val="false"/>
          <w:i/>
          <w:iCs/>
          <w:sz w:val="20"/>
          <w:szCs w:val="20"/>
          <w:lang w:val="hr-HR"/>
        </w:rPr>
        <w:t>(that is the most certain result of those four entropy measurements)</w:t>
      </w:r>
      <w:r>
        <w:rPr>
          <w:rFonts w:ascii="Times New Roman" w:hAnsi="Times New Roman"/>
          <w:b w:val="false"/>
          <w:bCs w:val="false"/>
          <w:i/>
          <w:iCs/>
          <w:sz w:val="20"/>
          <w:szCs w:val="20"/>
          <w:lang w:val="en-US"/>
        </w:rPr>
        <w:t xml:space="preserve">, and that morphology takes away 1.57 bits per symbol. Only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is semantics. </w:t>
      </w:r>
      <w:r>
        <w:rPr>
          <w:rFonts w:ascii="Times New Roman" w:hAnsi="Times New Roman"/>
          <w:b w:val="false"/>
          <w:bCs w:val="false"/>
          <w:i/>
          <w:iCs/>
          <w:sz w:val="20"/>
          <w:szCs w:val="20"/>
          <w:lang w:val="hr-HR"/>
        </w:rPr>
        <w:t xml:space="preserve">The probability of the pattern of the first two consonants in names of rivers in Croatia being </w:t>
      </w:r>
      <w:r>
        <w:rPr>
          <w:rFonts w:ascii="Times New Roman" w:hAnsi="Times New Roman"/>
          <w:b w:val="false"/>
          <w:bCs w:val="false"/>
          <w:i w:val="false"/>
          <w:iCs w:val="false"/>
          <w:sz w:val="20"/>
          <w:szCs w:val="20"/>
          <w:lang w:val="hr-HR"/>
        </w:rPr>
        <w:t>k</w:t>
      </w:r>
      <w:r>
        <w:rPr>
          <w:rFonts w:ascii="Times New Roman" w:hAnsi="Times New Roman"/>
          <w:b w:val="false"/>
          <w:bCs w:val="false"/>
          <w:i/>
          <w:iCs/>
          <w:sz w:val="20"/>
          <w:szCs w:val="20"/>
          <w:lang w:val="hr-HR"/>
        </w:rPr>
        <w:t xml:space="preserve"> and </w:t>
      </w:r>
      <w:r>
        <w:rPr>
          <w:rFonts w:ascii="Times New Roman" w:hAnsi="Times New Roman"/>
          <w:b w:val="false"/>
          <w:bCs w:val="false"/>
          <w:i w:val="false"/>
          <w:iCs w:val="false"/>
          <w:sz w:val="20"/>
          <w:szCs w:val="20"/>
          <w:lang w:val="hr-HR"/>
        </w:rPr>
        <w:t>r</w:t>
      </w:r>
      <w:r>
        <w:rPr>
          <w:rFonts w:ascii="Times New Roman" w:hAnsi="Times New Roman"/>
          <w:b w:val="false"/>
          <w:bCs w:val="false"/>
          <w:i/>
          <w:iCs/>
          <w:sz w:val="20"/>
          <w:szCs w:val="20"/>
          <w:lang w:val="hr-HR"/>
        </w:rPr>
        <w:t xml:space="preserve"> appearing accidentally is between 1/300 and 1/17.</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i w:val="false"/>
          <w:iCs w:val="false"/>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i w:val="false"/>
          <w:iCs w:val="false"/>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i w:val="false"/>
          <w:iCs w:val="false"/>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i w:val="false"/>
          <w:iCs w:val="false"/>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i w:val="false"/>
          <w:iCs w:val="false"/>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suglasnik</w:t>
      </w:r>
      <w:r>
        <w:rPr>
          <w:rFonts w:ascii="Times New Roman" w:hAnsi="Times New Roman"/>
          <w:i w:val="false"/>
          <w:iCs w:val="false"/>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i w:val="false"/>
          <w:iCs w:val="false"/>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i w:val="false"/>
          <w:iCs w:val="false"/>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i w:val="false"/>
          <w:iCs w:val="false"/>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i w:val="false"/>
          <w:iCs w:val="false"/>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Stavio sam slovo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dva puta jer mi se iz iskustva s proučavanjem raznih jezika čini da je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otprilike dvostruko vjerojatniji nego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o</w:t>
      </w:r>
      <w:r>
        <w:rPr>
          <w:rFonts w:ascii="Times New Roman" w:hAnsi="Times New Roman"/>
          <w:b w:val="false"/>
          <w:bCs w:val="false"/>
          <w:i w:val="false"/>
          <w:iCs w:val="false"/>
          <w:color w:val="000000"/>
          <w:sz w:val="24"/>
          <w:szCs w:val="24"/>
          <w:lang w:val="hr-HR"/>
        </w:rPr>
        <w:t>. I</w:t>
      </w:r>
      <w:r>
        <w:rPr>
          <w:rFonts w:ascii="Times New Roman" w:hAnsi="Times New Roman"/>
          <w:b w:val="false"/>
          <w:bCs w:val="false"/>
          <w:color w:val="000000"/>
          <w:sz w:val="24"/>
          <w:szCs w:val="24"/>
          <w:lang w:val="hr-HR"/>
        </w:rPr>
        <w:t xml:space="preserve"> takav sam dio koda napisao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sudor-hidros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znoj</w:t>
      </w:r>
      <w:r>
        <w:rPr>
          <w:rFonts w:ascii="Times New Roman" w:hAnsi="Times New Roman"/>
          <w:b w:val="false"/>
          <w:bCs w:val="false"/>
          <w:i w:val="false"/>
          <w:iCs w:val="false"/>
          <w:color w:val="000000"/>
          <w:sz w:val="24"/>
          <w:szCs w:val="24"/>
          <w:u w:val="none"/>
          <w:lang w:val="hr-HR"/>
        </w:rPr>
        <w:t xml:space="preserve">)... Ni to pravilo da latinsko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na početku riječi odgovara grčkom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ne dijeli isti korijen kao hrvatski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ili engleski </w:t>
      </w:r>
      <w:r>
        <w:rPr>
          <w:rFonts w:ascii="Times New Roman" w:hAnsi="Times New Roman"/>
          <w:b w:val="false"/>
          <w:bCs w:val="false"/>
          <w:i/>
          <w:iCs/>
          <w:color w:val="000000"/>
          <w:sz w:val="24"/>
          <w:szCs w:val="24"/>
          <w:u w:val="none"/>
          <w:lang w:val="hr-HR"/>
        </w:rPr>
        <w:t>son</w:t>
      </w:r>
      <w:r>
        <w:rPr>
          <w:rFonts w:ascii="Times New Roman" w:hAnsi="Times New Roman"/>
          <w:b w:val="false"/>
          <w:bCs w:val="false"/>
          <w:i w:val="false"/>
          <w:iCs w:val="false"/>
          <w:color w:val="000000"/>
          <w:sz w:val="24"/>
          <w:szCs w:val="24"/>
          <w:u w:val="none"/>
          <w:lang w:val="hr-HR"/>
        </w:rPr>
        <w:t xml:space="preserve">, nego je ona </w:t>
      </w:r>
      <w:r>
        <w:rPr>
          <w:rFonts w:ascii="Times New Roman" w:hAnsi="Times New Roman"/>
          <w:b w:val="false"/>
          <w:bCs w:val="false"/>
          <w:i/>
          <w:iCs/>
          <w:color w:val="000000"/>
          <w:sz w:val="24"/>
          <w:szCs w:val="24"/>
          <w:u w:val="none"/>
          <w:lang w:val="hr-HR"/>
        </w:rPr>
        <w:t>filius</w:t>
      </w:r>
      <w:r>
        <w:rPr>
          <w:rFonts w:ascii="Times New Roman" w:hAnsi="Times New Roman"/>
          <w:b w:val="false"/>
          <w:bCs w:val="false"/>
          <w:i w:val="false"/>
          <w:iCs w:val="false"/>
          <w:color w:val="000000"/>
          <w:sz w:val="24"/>
          <w:szCs w:val="24"/>
          <w:u w:val="none"/>
          <w:lang w:val="hr-HR"/>
        </w:rPr>
        <w:t xml:space="preserve">, a riječ za </w:t>
      </w:r>
      <w:r>
        <w:rPr>
          <w:rFonts w:ascii="Times New Roman" w:hAnsi="Times New Roman"/>
          <w:b w:val="false"/>
          <w:bCs w:val="false"/>
          <w:i/>
          <w:iCs/>
          <w:color w:val="000000"/>
          <w:sz w:val="24"/>
          <w:szCs w:val="24"/>
          <w:u w:val="none"/>
          <w:lang w:val="hr-HR"/>
        </w:rPr>
        <w:t>kćer</w:t>
      </w:r>
      <w:r>
        <w:rPr>
          <w:rFonts w:ascii="Times New Roman" w:hAnsi="Times New Roman"/>
          <w:b w:val="false"/>
          <w:bCs w:val="false"/>
          <w:i w:val="false"/>
          <w:iCs w:val="false"/>
          <w:color w:val="000000"/>
          <w:sz w:val="24"/>
          <w:szCs w:val="24"/>
          <w:u w:val="none"/>
          <w:lang w:val="hr-HR"/>
        </w:rPr>
        <w:t xml:space="preserve"> je </w:t>
      </w:r>
      <w:r>
        <w:rPr>
          <w:rFonts w:ascii="Times New Roman" w:hAnsi="Times New Roman"/>
          <w:b w:val="false"/>
          <w:bCs w:val="false"/>
          <w:i/>
          <w:iCs/>
          <w:color w:val="000000"/>
          <w:sz w:val="24"/>
          <w:szCs w:val="24"/>
          <w:u w:val="none"/>
          <w:lang w:val="hr-HR"/>
        </w:rPr>
        <w:t>filia</w:t>
      </w:r>
      <w:r>
        <w:rPr>
          <w:rFonts w:ascii="Times New Roman" w:hAnsi="Times New Roman"/>
          <w:b w:val="false"/>
          <w:bCs w:val="false"/>
          <w:i w:val="false"/>
          <w:iCs w:val="false"/>
          <w:color w:val="000000"/>
          <w:sz w:val="24"/>
          <w:szCs w:val="24"/>
          <w:u w:val="none"/>
          <w:lang w:val="hr-HR"/>
        </w:rPr>
        <w:t xml:space="preserve">. Vjerojatno su te riječi posuđene iz nekog predindoeuropskog jezika koji se govorio na obje strane Jadranskog mora, jer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su</w:t>
      </w:r>
      <w:r>
        <w:rPr>
          <w:rFonts w:ascii="Times New Roman" w:hAnsi="Times New Roman"/>
          <w:b w:val="false"/>
          <w:bCs w:val="false"/>
          <w:i w:val="false"/>
          <w:iCs w:val="false"/>
          <w:color w:val="000000"/>
          <w:sz w:val="24"/>
          <w:szCs w:val="24"/>
          <w:u w:val="none"/>
          <w:lang w:val="hr-HR"/>
        </w:rPr>
        <w:t xml:space="preserve"> ilirsk</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ascii="Times New Roman" w:hAnsi="Times New Roman"/>
          <w:b w:val="false"/>
          <w:bCs w:val="false"/>
          <w:i w:val="false"/>
          <w:iCs w:val="false"/>
          <w:color w:val="000000"/>
          <w:sz w:val="24"/>
          <w:szCs w:val="24"/>
          <w:u w:val="none"/>
          <w:lang w:val="hr-HR"/>
        </w:rPr>
        <w:t xml:space="preserve"> riječi za sina i kćer bil</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e </w:t>
      </w:r>
      <w:r>
        <w:rPr>
          <w:rFonts w:eastAsia="Liberation Mono" w:cs="Liberation Mono" w:ascii="Times New Roman" w:hAnsi="Times New Roman"/>
          <w:b w:val="false"/>
          <w:bCs w:val="false"/>
          <w:i/>
          <w:iCs/>
          <w:color w:val="000000"/>
          <w:kern w:val="2"/>
          <w:sz w:val="24"/>
          <w:szCs w:val="24"/>
          <w:u w:val="none"/>
          <w:lang w:val="hr-HR" w:eastAsia="zh-CN" w:bidi="hi-IN"/>
        </w:rPr>
        <w:t>biles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bilia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albanske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kć</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eastAsia="Liberation Mono" w:cs="Liberation Mono" w:ascii="Times New Roman" w:hAnsi="Times New Roman"/>
          <w:b w:val="false"/>
          <w:bCs w:val="false"/>
          <w:i/>
          <w:iCs/>
          <w:color w:val="000000"/>
          <w:kern w:val="2"/>
          <w:sz w:val="24"/>
          <w:szCs w:val="24"/>
          <w:u w:val="none"/>
          <w:lang w:val="hr-HR" w:eastAsia="zh-CN" w:bidi="hi-IN"/>
        </w:rPr>
        <w:t>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su </w:t>
      </w:r>
      <w:r>
        <w:rPr>
          <w:rFonts w:eastAsia="Liberation Mono" w:cs="Liberation Mono" w:ascii="Times New Roman" w:hAnsi="Times New Roman"/>
          <w:b w:val="false"/>
          <w:bCs w:val="false"/>
          <w:i/>
          <w:iCs/>
          <w:color w:val="000000"/>
          <w:kern w:val="2"/>
          <w:sz w:val="24"/>
          <w:szCs w:val="24"/>
          <w:u w:val="none"/>
          <w:lang w:val="hr-HR" w:eastAsia="zh-CN" w:bidi="hi-IN"/>
        </w:rPr>
        <w:t xml:space="preserve">bir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i </w:t>
      </w:r>
      <w:r>
        <w:rPr>
          <w:rFonts w:eastAsia="Liberation Mono" w:cs="Liberation Mono" w:ascii="Times New Roman" w:hAnsi="Times New Roman"/>
          <w:b w:val="false"/>
          <w:bCs w:val="false"/>
          <w:i/>
          <w:iCs/>
          <w:color w:val="000000"/>
          <w:kern w:val="2"/>
          <w:sz w:val="24"/>
          <w:szCs w:val="24"/>
          <w:u w:val="none"/>
          <w:lang w:val="hr-HR" w:eastAsia="zh-CN" w:bidi="hi-IN"/>
        </w:rPr>
        <w:t>bijë</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Grčki je sačuvao indoeuropski korijen u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pa je grčka riječ za sina </w:t>
      </w:r>
      <w:r>
        <w:rPr>
          <w:rFonts w:eastAsia="Liberation Mono" w:cs="Liberation Mono" w:ascii="Times New Roman" w:hAnsi="Times New Roman"/>
          <w:b w:val="false"/>
          <w:bCs w:val="false"/>
          <w:i/>
          <w:iCs/>
          <w:color w:val="000000"/>
          <w:kern w:val="2"/>
          <w:sz w:val="24"/>
          <w:szCs w:val="24"/>
          <w:u w:val="none"/>
          <w:lang w:val="hr-HR" w:eastAsia="zh-CN" w:bidi="hi-IN"/>
        </w:rPr>
        <w:t>huios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Neke iznimke su nastale tako što je grčki jezik, izgleda, nasumično dodavao </w:t>
      </w:r>
      <w:r>
        <w:rPr>
          <w:rFonts w:eastAsia="Liberation Mono" w:cs="Liberation Mono" w:ascii="Times New Roman" w:hAnsi="Times New Roman"/>
          <w:b w:val="false"/>
          <w:bCs w:val="false"/>
          <w:i/>
          <w:iCs/>
          <w:color w:val="000000"/>
          <w:kern w:val="2"/>
          <w:sz w:val="24"/>
          <w:szCs w:val="24"/>
          <w:u w:val="none"/>
          <w:lang w:val="hr-HR" w:eastAsia="zh-CN" w:bidi="hi-IN"/>
        </w:rPr>
        <w:t>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ispred </w:t>
      </w:r>
      <w:r>
        <w:rPr>
          <w:rFonts w:eastAsia="Liberation Mono" w:cs="Liberation Mono" w:ascii="Times New Roman" w:hAnsi="Times New Roman"/>
          <w:b w:val="false"/>
          <w:bCs w:val="false"/>
          <w:i/>
          <w:iCs/>
          <w:color w:val="000000"/>
          <w:kern w:val="2"/>
          <w:sz w:val="24"/>
          <w:szCs w:val="24"/>
          <w:u w:val="none"/>
          <w:lang w:val="hr-HR" w:eastAsia="zh-CN" w:bidi="hi-IN"/>
        </w:rPr>
        <w:t>y</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(koje se izgovaralo kao njemačko </w:t>
      </w:r>
      <w:r>
        <w:rPr>
          <w:rFonts w:eastAsia="Liberation Mono" w:cs="Liberation Mono" w:ascii="Times New Roman" w:hAnsi="Times New Roman"/>
          <w:b w:val="false"/>
          <w:bCs w:val="false"/>
          <w:i/>
          <w:iCs/>
          <w:color w:val="000000"/>
          <w:kern w:val="2"/>
          <w:sz w:val="24"/>
          <w:szCs w:val="24"/>
          <w:u w:val="none"/>
          <w:lang w:val="hr-HR" w:eastAsia="zh-CN" w:bidi="hi-IN"/>
        </w:rPr>
        <w:t>ü</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i</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primjerice, u riječima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Grčka riječ za vodu,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naravno, dijeli isti korijen kao hrvatska riječ </w:t>
      </w:r>
      <w:r>
        <w:rPr>
          <w:rFonts w:eastAsia="Liberation Mono" w:cs="Liberation Mono" w:ascii="Times New Roman" w:hAnsi="Times New Roman"/>
          <w:b w:val="false"/>
          <w:bCs w:val="false"/>
          <w:i/>
          <w:iCs/>
          <w:color w:val="000000"/>
          <w:kern w:val="2"/>
          <w:sz w:val="24"/>
          <w:szCs w:val="24"/>
          <w:u w:val="none"/>
          <w:lang w:val="hr-HR" w:eastAsia="zh-CN" w:bidi="hi-IN"/>
        </w:rPr>
        <w:t>voda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engleska riječ </w:t>
      </w:r>
      <w:r>
        <w:rPr>
          <w:rFonts w:eastAsia="Liberation Mono" w:cs="Liberation Mono" w:ascii="Times New Roman" w:hAnsi="Times New Roman"/>
          <w:b w:val="false"/>
          <w:bCs w:val="false"/>
          <w:i/>
          <w:iCs/>
          <w:color w:val="000000"/>
          <w:kern w:val="2"/>
          <w:sz w:val="24"/>
          <w:szCs w:val="24"/>
          <w:u w:val="none"/>
          <w:lang w:val="hr-HR" w:eastAsia="zh-CN" w:bidi="hi-IN"/>
        </w:rPr>
        <w:t>water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dok grčka riječ za konja,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latinski </w:t>
      </w:r>
      <w:r>
        <w:rPr>
          <w:rFonts w:eastAsia="Liberation Mono" w:cs="Liberation Mono" w:ascii="Times New Roman" w:hAnsi="Times New Roman"/>
          <w:b w:val="false"/>
          <w:bCs w:val="false"/>
          <w:i/>
          <w:iCs/>
          <w:color w:val="000000"/>
          <w:kern w:val="2"/>
          <w:sz w:val="24"/>
          <w:szCs w:val="24"/>
          <w:u w:val="none"/>
          <w:lang w:val="hr-HR" w:eastAsia="zh-CN" w:bidi="hi-IN"/>
        </w:rPr>
        <w:t>equus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Julius Pokorny u </w:t>
      </w:r>
      <w:r>
        <w:rPr>
          <w:rStyle w:val="Emphasis"/>
          <w:rFonts w:eastAsia="Liberation Mono" w:cs="Liberation Mono" w:ascii="Times New Roman" w:hAnsi="Times New Roman"/>
          <w:b w:val="false"/>
          <w:bCs w:val="false"/>
          <w:color w:val="000000"/>
          <w:kern w:val="2"/>
          <w:sz w:val="24"/>
          <w:szCs w:val="24"/>
          <w:u w:val="none"/>
          <w:lang w:val="de-DE" w:eastAsia="zh-CN" w:bidi="hi-IN"/>
        </w:rPr>
        <w:t>Indogermanisches etymologisches Wörterbuch</w:t>
      </w:r>
      <w:r>
        <w:rPr>
          <w:rStyle w:val="Emphasis"/>
          <w:rFonts w:eastAsia="Liberation Mono" w:cs="Liberation Mono" w:ascii="Times New Roman" w:hAnsi="Times New Roman"/>
          <w:b w:val="false"/>
          <w:bCs w:val="false"/>
          <w:i w:val="false"/>
          <w:iCs w:val="false"/>
          <w:color w:val="000000"/>
          <w:kern w:val="2"/>
          <w:sz w:val="24"/>
          <w:szCs w:val="24"/>
          <w:u w:val="none"/>
          <w:lang w:val="hr-HR" w:eastAsia="zh-CN" w:bidi="hi-IN"/>
        </w:rPr>
        <w:t>, jednom od najcjenjenijih rječnika indoeuropskih korijena,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smatra da je grčki jezik ponekad zadržao </w:t>
      </w:r>
      <w:r>
        <w:rPr>
          <w:rFonts w:eastAsia="Liberation Mono" w:cs="Liberation Mono" w:ascii="Times New Roman" w:hAnsi="Times New Roman"/>
          <w:b w:val="false"/>
          <w:bCs w:val="false"/>
          <w:i/>
          <w:iCs/>
          <w:color w:val="000000"/>
          <w:kern w:val="2"/>
          <w:sz w:val="24"/>
          <w:szCs w:val="24"/>
          <w:u w:val="none"/>
          <w:lang w:val="hr-HR" w:eastAsia="zh-CN" w:bidi="hi-IN"/>
        </w:rPr>
        <w:t>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 početku riječi, jer tvrdi da latinska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grčka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te da je taj indoeuropski korijen</w:t>
      </w:r>
      <w:r>
        <w:rPr>
          <w:rStyle w:val="FootnoteAnchor"/>
          <w:rFonts w:eastAsia="Liberation Mono" w:cs="Liberation Mono" w:ascii="Times New Roman" w:hAnsi="Times New Roman"/>
          <w:b w:val="false"/>
          <w:bCs w:val="false"/>
          <w:i w:val="false"/>
          <w:iCs w:val="false"/>
          <w:color w:val="000000"/>
          <w:kern w:val="2"/>
          <w:sz w:val="24"/>
          <w:szCs w:val="24"/>
          <w:u w:val="none"/>
          <w:lang w:val="hr-HR" w:eastAsia="zh-CN" w:bidi="hi-IN"/>
        </w:rPr>
        <w:footnoteReference w:id="5"/>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izvorno značio </w:t>
      </w:r>
      <w:r>
        <w:rPr>
          <w:rFonts w:eastAsia="Liberation Mono" w:cs="Liberation Mono" w:ascii="Times New Roman" w:hAnsi="Times New Roman"/>
          <w:b w:val="false"/>
          <w:bCs w:val="false"/>
          <w:i/>
          <w:iCs/>
          <w:color w:val="000000"/>
          <w:kern w:val="2"/>
          <w:sz w:val="24"/>
          <w:szCs w:val="24"/>
          <w:u w:val="none"/>
          <w:lang w:val="hr-HR" w:eastAsia="zh-CN" w:bidi="hi-IN"/>
        </w:rPr>
        <w:t>okus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da od njega dolazi i ilirska riječ za pivo, </w:t>
      </w:r>
      <w:r>
        <w:rPr>
          <w:rFonts w:eastAsia="Liberation Mono" w:cs="Liberation Mono" w:ascii="Times New Roman" w:hAnsi="Times New Roman"/>
          <w:b w:val="false"/>
          <w:bCs w:val="false"/>
          <w:i/>
          <w:iCs/>
          <w:color w:val="000000"/>
          <w:kern w:val="2"/>
          <w:sz w:val="24"/>
          <w:szCs w:val="24"/>
          <w:u w:val="none"/>
          <w:lang w:val="hr-HR" w:eastAsia="zh-CN" w:bidi="hi-IN"/>
        </w:rPr>
        <w:t>sabaium</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Ja bih tu etimologiju odbacio, ponajprije zato što grčki </w:t>
      </w:r>
      <w:r>
        <w:rPr>
          <w:rFonts w:eastAsia="Liberation Mono" w:cs="Liberation Mono" w:ascii="Times New Roman" w:hAnsi="Times New Roman"/>
          <w:b w:val="false"/>
          <w:bCs w:val="false"/>
          <w:i/>
          <w:iCs/>
          <w:color w:val="000000"/>
          <w:kern w:val="2"/>
          <w:sz w:val="24"/>
          <w:szCs w:val="24"/>
          <w:u w:val="none"/>
          <w:lang w:val="hr-HR" w:eastAsia="zh-CN" w:bidi="hi-IN"/>
        </w:rPr>
        <w:t>ph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u sredini riječi odgovara latinskom </w:t>
      </w:r>
      <w:r>
        <w:rPr>
          <w:rFonts w:eastAsia="Liberation Mono" w:cs="Liberation Mono" w:ascii="Times New Roman" w:hAnsi="Times New Roman"/>
          <w:b w:val="false"/>
          <w:bCs w:val="false"/>
          <w:i/>
          <w:iCs/>
          <w:color w:val="000000"/>
          <w:kern w:val="2"/>
          <w:sz w:val="24"/>
          <w:szCs w:val="24"/>
          <w:u w:val="none"/>
          <w:lang w:val="hr-HR" w:eastAsia="zh-CN" w:bidi="hi-IN"/>
        </w:rPr>
        <w:t>b</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ne </w:t>
      </w:r>
      <w:r>
        <w:rPr>
          <w:rFonts w:eastAsia="Liberation Mono" w:cs="Liberation Mono" w:ascii="Times New Roman" w:hAnsi="Times New Roman"/>
          <w:b w:val="false"/>
          <w:bCs w:val="false"/>
          <w:i/>
          <w:iCs/>
          <w:color w:val="000000"/>
          <w:kern w:val="2"/>
          <w:sz w:val="24"/>
          <w:szCs w:val="24"/>
          <w:u w:val="none"/>
          <w:lang w:val="hr-HR" w:eastAsia="zh-CN" w:bidi="hi-IN"/>
        </w:rPr>
        <w:t xml:space="preserve">p. </w:t>
      </w:r>
      <w:r>
        <w:rPr>
          <w:rFonts w:eastAsia="Liberation Mono" w:cs="Liberation Mono" w:ascii="Times New Roman" w:hAnsi="Times New Roman"/>
          <w:b w:val="false"/>
          <w:bCs w:val="false"/>
          <w:i w:val="false"/>
          <w:iCs w:val="false"/>
          <w:color w:val="000000"/>
          <w:kern w:val="2"/>
          <w:sz w:val="24"/>
          <w:szCs w:val="24"/>
          <w:u w:val="none"/>
          <w:lang w:val="hr-HR" w:eastAsia="zh-CN" w:bidi="hi-IN"/>
        </w:rPr>
        <w:t>Mislim da je sličnost riječi</w:t>
      </w:r>
      <w:r>
        <w:rPr>
          <w:rFonts w:eastAsia="Liberation Mono" w:cs="Liberation Mono" w:ascii="Times New Roman" w:hAnsi="Times New Roman"/>
          <w:b w:val="false"/>
          <w:bCs w:val="false"/>
          <w:i/>
          <w:iCs/>
          <w:color w:val="000000"/>
          <w:kern w:val="2"/>
          <w:sz w:val="24"/>
          <w:szCs w:val="24"/>
          <w:u w:val="none"/>
          <w:lang w:val="hr-HR" w:eastAsia="zh-CN" w:bidi="hi-IN"/>
        </w:rPr>
        <w:t xml:space="preserve"> 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slučajnost.</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Budući da je</w:t>
      </w:r>
      <w:r>
        <w:rPr>
          <w:rFonts w:eastAsia="Liberation Mono" w:cs="Liberation Mono" w:ascii="Times New Roman" w:hAnsi="Times New Roman"/>
          <w:b w:val="false"/>
          <w:bCs w:val="false"/>
          <w:i/>
          <w:iCs/>
          <w:color w:val="000000"/>
          <w:sz w:val="24"/>
          <w:szCs w:val="24"/>
          <w:lang w:val="hr-HR"/>
        </w:rPr>
        <w:t xml:space="preserve"> d</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već naglašeni suglasnik, na njega Vernerov zakon ne utječe.</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w:t>
      </w:r>
      <w:r>
        <w:rPr>
          <w:rFonts w:eastAsia="Liberation Mono" w:cs="Liberation Mono" w:ascii="Times New Roman" w:hAnsi="Times New Roman"/>
          <w:b w:val="false"/>
          <w:bCs w:val="false"/>
          <w:i w:val="false"/>
          <w:iCs w:val="false"/>
          <w:color w:val="000000"/>
          <w:kern w:val="2"/>
          <w:sz w:val="24"/>
          <w:szCs w:val="24"/>
          <w:lang w:val="hr-HR" w:eastAsia="zh-CN" w:bidi="hi-IN"/>
        </w:rPr>
        <w:t>Na primjer</w:t>
      </w:r>
      <w:r>
        <w:rPr>
          <w:rFonts w:eastAsia="Liberation Mono" w:cs="Liberation Mono" w:ascii="Times New Roman" w:hAnsi="Times New Roman"/>
          <w:b w:val="false"/>
          <w:bCs w:val="false"/>
          <w:i w:val="false"/>
          <w:iCs w:val="false"/>
          <w:color w:val="000000"/>
          <w:sz w:val="24"/>
          <w:szCs w:val="24"/>
          <w:lang w:val="hr-HR"/>
        </w:rPr>
        <w:t xml:space="preserve">,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6"/>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njega.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zbog toga moramo koristiti aproksimacije.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lingvistici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teorija svega ne može ni postojati, jer se jezici ne ponašaju kao stvari s kojima fizičari eksperimentiraju.</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„Heroji se nikad ne zaboravljaju.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 engleskom je to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Heroes are never forgotten.</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nisu nikada zaboravljeni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kako to reći na latinskom? Čak i ako dobro poznajemo latinsku gramatiku, moramo razmisliti, zar ne? Doslovan prijevod,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numquam 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zabranjen je pravilom da ne smijemo pasive deponentnih glagola raditi tako da na njih stavljamo nastavke za aktiv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ispravan latinski). Možemo reći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oblivioni numquam dantur.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se nikad ne daju zaboravu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Heroibus numquam fit, ut omnes eorum obliviscantur.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Herojima se nikad ne dogodi da ih svi zaborave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to je mnogo kompliciranije nego gramatička konstrukcija koju možemo napraviti u hrvatskom i engleskom. Malo manje ekstreman primjer, kako na hrvatski jezik ili na latinski jezik prevesti englesku izreku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You saying so does not make it so.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Isto moramo razmisliti, zar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Tvoje govorenje takvo ne čini to takvim.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niti je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Tuum id dicere id non facit.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dobar latinski. Ne znam je 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Te id dicente id non fit.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(apsolutni ablativ) dobar latinski, 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Tobom to govorećim to ne biva.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Ta je pojava, da je ono što je lagano reći na jednom jeziku teško reći na drugom, u programskim jezicima mnogo izraženija.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Napraviti već i ovakav programski jezik, u kojem treba višestruko duži program da se izrekne Havlikov zakon nego što treba u JavaScriptu,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mc:AlternateContent>
          <mc:Choice Requires="wps">
            <w:drawing>
              <wp:anchor behindDoc="0" distT="0" distB="0" distL="0" distR="0" simplePos="0" locked="0" layoutInCell="0" allowOverlap="1" relativeHeight="8">
                <wp:simplePos x="0" y="0"/>
                <wp:positionH relativeFrom="column">
                  <wp:posOffset>3039745</wp:posOffset>
                </wp:positionH>
                <wp:positionV relativeFrom="paragraph">
                  <wp:posOffset>3100705</wp:posOffset>
                </wp:positionV>
                <wp:extent cx="3042920" cy="1562100"/>
                <wp:effectExtent l="0" t="0" r="0" b="0"/>
                <wp:wrapSquare wrapText="largest"/>
                <wp:docPr id="1" name="Frame1"/>
                <a:graphic xmlns:a="http://schemas.openxmlformats.org/drawingml/2006/main">
                  <a:graphicData uri="http://schemas.microsoft.com/office/word/2010/wordprocessingShape">
                    <wps:wsp>
                      <wps:cNvSpPr/>
                      <wps:spPr>
                        <a:xfrm>
                          <a:off x="0" y="0"/>
                          <a:ext cx="3042360" cy="1561320"/>
                        </a:xfrm>
                        <a:prstGeom prst="rect">
                          <a:avLst/>
                        </a:prstGeom>
                        <a:solidFill>
                          <a:srgbClr val="ffffff"/>
                        </a:solidFill>
                        <a:ln w="0">
                          <a:noFill/>
                        </a:ln>
                      </wps:spPr>
                      <wps:style>
                        <a:lnRef idx="0"/>
                        <a:fillRef idx="0"/>
                        <a:effectRef idx="0"/>
                        <a:fontRef idx="minor"/>
                      </wps:style>
                      <wps:txbx>
                        <w:txbxContent>
                          <w:p>
                            <w:pPr>
                              <w:pStyle w:val="Slika"/>
                              <w:spacing w:before="120" w:after="120"/>
                              <w:rPr>
                                <w:rFonts w:ascii="Times New Roman" w:hAnsi="Times New Roman"/>
                                <w:sz w:val="20"/>
                                <w:szCs w:val="20"/>
                              </w:rPr>
                            </w:pPr>
                            <w:r>
                              <w:rPr/>
                              <w:drawing>
                                <wp:inline distT="0" distB="0" distL="0" distR="0">
                                  <wp:extent cx="3041015" cy="125095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xml:space="preserve">: Sintaksno stablo aritmetičkog izraza </w:t>
                            </w:r>
                            <w:r>
                              <w:rPr>
                                <w:rFonts w:ascii="Courier New" w:hAnsi="Courier New"/>
                                <w:i w:val="false"/>
                                <w:iCs w:val="false"/>
                                <w:color w:val="000000"/>
                                <w:sz w:val="20"/>
                                <w:szCs w:val="20"/>
                              </w:rPr>
                              <w:t>1+2*3</w:t>
                            </w:r>
                          </w:p>
                        </w:txbxContent>
                      </wps:txbx>
                      <wps:bodyPr lIns="0" rIns="0" tIns="0" bIns="0">
                        <a:noAutofit/>
                      </wps:bodyPr>
                    </wps:wsp>
                  </a:graphicData>
                </a:graphic>
              </wp:anchor>
            </w:drawing>
          </mc:Choice>
          <mc:Fallback>
            <w:pict>
              <v:rect id="shape_0" ID="Frame1" path="m0,0l-2147483645,0l-2147483645,-2147483646l0,-2147483646xe" fillcolor="white" stroked="f" style="position:absolute;margin-left:239.35pt;margin-top:244.15pt;width:239.5pt;height:122.9pt;mso-wrap-style:square;v-text-anchor:top">
                <v:fill o:detectmouseclick="t" type="solid" color2="black"/>
                <v:stroke color="#3465a4" joinstyle="round" endcap="flat"/>
                <v:textbox>
                  <w:txbxContent>
                    <w:p>
                      <w:pPr>
                        <w:pStyle w:val="Slika"/>
                        <w:spacing w:before="120" w:after="120"/>
                        <w:rPr>
                          <w:rFonts w:ascii="Times New Roman" w:hAnsi="Times New Roman"/>
                          <w:sz w:val="20"/>
                          <w:szCs w:val="20"/>
                        </w:rPr>
                      </w:pPr>
                      <w:r>
                        <w:rPr/>
                        <w:drawing>
                          <wp:inline distT="0" distB="0" distL="0" distR="0">
                            <wp:extent cx="3041015" cy="125095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xml:space="preserve">: Sintaksno stablo aritmetičkog izraza </w:t>
                      </w:r>
                      <w:r>
                        <w:rPr>
                          <w:rFonts w:ascii="Courier New" w:hAnsi="Courier New"/>
                          <w:i w:val="false"/>
                          <w:iCs w:val="false"/>
                          <w:color w:val="000000"/>
                          <w:sz w:val="20"/>
                          <w:szCs w:val="20"/>
                        </w:rPr>
                        <w:t>1+2*3</w:t>
                      </w:r>
                    </w:p>
                  </w:txbxContent>
                </v:textbox>
                <w10:wrap type="square" side="largest"/>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8"/>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S-izraz od, recimo, aritmetičkog izraza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1+2*3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jest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(+ 1 (* 2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zato što je prvi operand od operatora + (zbrajanje) broj 1, a drugi operand mu je upravo operator * (množenje), a prvi operand od * (množenje) jest broj 2, dok je drugi broj 3. 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naravno, nije gramatički ispravan. Međutim, prve verzije mog parsera tvrdile su da je takav izraz gramatički ispravan, i da je odgovarajući S-izraz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5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Više je ljudi bilo u Rusiji nego što sam ja bio.”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egzistencijalnom značenju), poredbena surečenica ne može imati isti taj predikat, ali u jednini</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Parser u našem mozgu, očito, kao ni parseri u većini compilera, nije napravljen da lovi sve sintaksne greške. Primijetite da je ovo posve druga vrsta besmislice nego Chomskyjeva rečenica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Bezbojne zelene ideje spavaju bijesno.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eastAsia="Liberation Mono" w:cs="Liberation Mono" w:ascii="Times New Roman" w:hAnsi="Times New Roman"/>
          <w:b w:val="false"/>
          <w:bCs w:val="false"/>
          <w:i/>
          <w:iCs/>
          <w:caps w:val="false"/>
          <w:smallCaps w:val="false"/>
          <w:color w:val="000000"/>
          <w:spacing w:val="0"/>
          <w:kern w:val="2"/>
          <w:position w:val="0"/>
          <w:sz w:val="24"/>
          <w:sz w:val="24"/>
          <w:szCs w:val="24"/>
          <w:vertAlign w:val="baseline"/>
          <w:lang w:val="la-VA" w:eastAsia="zh-CN" w:bidi="hi-IN"/>
        </w:rPr>
        <w:t>Omne homo habens asinum videt illum.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nju je teško gramatički analizirati, ali, po njemu, svatko tko govori latinski složit će se da je to gramatički ispravna rečenica i da znači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Ne posjeduješ magarca ako ga ne vidiš.</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Govornici engleskog jezika ne slažu se što znači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ustvari, velika većina ljudi, kada razmisli, slaže se da ona ne znači ništa. Kao zanimljivost, koliko je jaka ta iluzija da je rečenica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dok je za izvorne govornike njemačkog znatno slabija nego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pojavljuje se kada imamo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ugniježđenu 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a nismo stavili vitičaste zagrade, pa compileru nije jasno odnosi li se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vanjski ili na unutarnji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Ona se ne pojavljuje u programskim jezicima koji imaju </w:t>
      </w:r>
      <w:r>
        <w:rPr>
          <w:rFonts w:eastAsia="Liberation Mono" w:cs="Liberation Mono" w:ascii="Times New Roman" w:hAnsi="Times New Roman"/>
          <w:b w:val="false"/>
          <w:bCs w:val="false"/>
          <w:i/>
          <w:iCs/>
          <w:color w:val="000000"/>
          <w:kern w:val="2"/>
          <w:position w:val="0"/>
          <w:sz w:val="24"/>
          <w:sz w:val="24"/>
          <w:szCs w:val="24"/>
          <w:u w:val="none"/>
          <w:vertAlign w:val="baseline"/>
          <w:lang w:val="en-US" w:eastAsia="zh-CN" w:bidi="hi-IN"/>
        </w:rPr>
        <w:t>EndIf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naredbu, kao što je moj programski jezik.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smatra se još ozbiljnijim, i on je pojava da, za vrijeme parsiranja,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prvi*drugi;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(točka-zarez je dio izraza)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Deklariraj pokazivač koji se zove 'drugi' koji će pokazivati na instancu klase ili strukture koja se zove 'prvi'.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Uzmi vrijednosti varijabli koje se zovu 'prvi' i 'drugi', pomnoži ih, stavi rezultat na sistemski stog i onda ga zanemari.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Drugo značenje je, naravno, besmisleno, ali je gramatički moguće. Takvu sam dvosmislenost isto u svom programskom jeziku izbjegao. Prvo značenje bi na mom programskom jeziku bilo</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xml:space="preserve"> PrviPointer 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drugo bi značenje bilo isto kao i u C-olikim jezicima, osim što moj compiler na takvu besmislicu odgovara ovakvom porukom: </w:t>
      </w:r>
      <w:r>
        <w:rPr>
          <w:rFonts w:eastAsia="Liberation Mono" w:cs="Liberation Mono" w:ascii="Courier New" w:hAnsi="Courier New"/>
          <w:b w:val="false"/>
          <w:bCs w:val="false"/>
          <w:i w:val="false"/>
          <w:iCs w:val="false"/>
          <w:color w:val="000000"/>
          <w:kern w:val="2"/>
          <w:position w:val="0"/>
          <w:sz w:val="24"/>
          <w:sz w:val="24"/>
          <w:szCs w:val="24"/>
          <w:vertAlign w:val="baseline"/>
          <w:lang w:val="en-US" w:eastAsia="zh-CN" w:bidi="hi-IN"/>
        </w:rPr>
        <w:t>Line 1, Column 69, Compiler error: Sorry about that, but WebAssembly doesn't support expressions which aren't assigned to anything (the assembler complains if you write something like that). The compilation is going to be aborted now.</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Naravno, to ne znači da nisam stvorio druge dvosmislenosti za koje nisam svjestan.</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2"/>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13"/>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Isto tako, ime grčkog božanstva tjelesne snage </w:t>
      </w:r>
      <w:r>
        <w:rPr>
          <w:rFonts w:eastAsia="Liberation Mono" w:cs="Liberation Mono" w:ascii="Times New Roman" w:hAnsi="Times New Roman"/>
          <w:b w:val="false"/>
          <w:bCs w:val="false"/>
          <w:i/>
          <w:iCs/>
          <w:color w:val="000000"/>
          <w:position w:val="0"/>
          <w:sz w:val="24"/>
          <w:sz w:val="24"/>
          <w:szCs w:val="24"/>
          <w:vertAlign w:val="baseline"/>
          <w:lang w:val="hr-HR"/>
        </w:rPr>
        <w:t>Herakles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posuđeno je u etrurski jezik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iz etrurskog u latinski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Hercules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 je suglasnička skupina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rkl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normalna u etrurskom jeziku, izvornim govornicima latinskog bila teška za izgovoriti, pa su oni ispred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dodali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ti glasovi još uvijek su samoglasni u mnogim jezicima, recimo, samoglasno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postoji u engleskim riječima kao </w:t>
      </w:r>
      <w:r>
        <w:rPr>
          <w:rFonts w:eastAsia="Liberation Mono" w:cs="Liberation Mono" w:ascii="Times New Roman" w:hAnsi="Times New Roman"/>
          <w:b w:val="false"/>
          <w:bCs w:val="false"/>
          <w:i/>
          <w:iCs/>
          <w:color w:val="000000"/>
          <w:position w:val="0"/>
          <w:sz w:val="24"/>
          <w:sz w:val="24"/>
          <w:szCs w:val="24"/>
          <w:vertAlign w:val="baseline"/>
          <w:lang w:val="hr-HR"/>
        </w:rPr>
        <w:t>capitalis</w:t>
      </w:r>
      <w:r>
        <w:rPr>
          <w:rFonts w:eastAsia="Liberation Mono" w:cs="Liberation Mono" w:ascii="Times New Roman" w:hAnsi="Times New Roman"/>
          <w:b/>
          <w:bCs/>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latinskih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singularia tantum,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uvijek jednina),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msi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voda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velik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posudio kao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4"/>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5"/>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a</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domus</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je u klasičnom latinskom značilo</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dok u romanskim jezicima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te promjene deklinacija imenica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Kao još jedan primjer koliko je razvoj morfosintakse nepredvidiv, Ciceron je u </w:t>
      </w:r>
      <w:r>
        <w:rPr>
          <w:rFonts w:eastAsia="Liberation Mono" w:cs="Liberation Mono" w:ascii="Times New Roman" w:hAnsi="Times New Roman"/>
          <w:b w:val="false"/>
          <w:bCs w:val="false"/>
          <w:i/>
          <w:iCs/>
          <w:color w:val="000000"/>
          <w:position w:val="0"/>
          <w:sz w:val="24"/>
          <w:sz w:val="24"/>
          <w:szCs w:val="24"/>
          <w:vertAlign w:val="baseline"/>
          <w:lang w:val="hr-HR"/>
        </w:rPr>
        <w:t>Ad Marcum Brutum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154. poglavlju napisao da mnogi ljudi umjesto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s nama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govore </w:t>
      </w:r>
      <w:r>
        <w:rPr>
          <w:rFonts w:eastAsia="Liberation Mono" w:cs="Liberation Mono" w:ascii="Times New Roman" w:hAnsi="Times New Roman"/>
          <w:b w:val="false"/>
          <w:bCs w:val="false"/>
          <w:i/>
          <w:iCs/>
          <w:color w:val="000000"/>
          <w:position w:val="0"/>
          <w:sz w:val="24"/>
          <w:sz w:val="24"/>
          <w:szCs w:val="24"/>
          <w:vertAlign w:val="baseline"/>
          <w:lang w:val="hr-HR"/>
        </w:rPr>
        <w:t>nobis cum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nama 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što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zvuči slično kao latinski vulgarizam </w:t>
      </w:r>
      <w:r>
        <w:rPr>
          <w:rFonts w:eastAsia="Liberation Mono" w:cs="Liberation Mono" w:ascii="Times New Roman" w:hAnsi="Times New Roman"/>
          <w:b w:val="false"/>
          <w:bCs w:val="false"/>
          <w:i/>
          <w:iCs/>
          <w:color w:val="000000"/>
          <w:position w:val="0"/>
          <w:sz w:val="24"/>
          <w:sz w:val="24"/>
          <w:szCs w:val="24"/>
          <w:vertAlign w:val="baseline"/>
          <w:lang w:val="hr-HR"/>
        </w:rPr>
        <w:t>cunno 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Kako se 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Style w:val="FootnoteAnchor"/>
          <w:rFonts w:eastAsia="Liberation Mono" w:cs="Liberation Mono" w:ascii="Times New Roman" w:hAnsi="Times New Roman"/>
          <w:b w:val="false"/>
          <w:bCs w:val="false"/>
          <w:i/>
          <w:iCs/>
          <w:position w:val="0"/>
          <w:sz w:val="24"/>
          <w:sz w:val="24"/>
          <w:szCs w:val="24"/>
          <w:vertAlign w:val="baseline"/>
          <w:lang w:val="hr-HR"/>
        </w:rPr>
        <w:footnoteReference w:id="16"/>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 </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ako je i gotska riječ za broj šest bila </w:t>
      </w:r>
      <w:r>
        <w:rPr>
          <w:rFonts w:eastAsia="Liberation Mono" w:cs="Liberation Mono" w:ascii="Times New Roman" w:hAnsi="Times New Roman"/>
          <w:b w:val="false"/>
          <w:bCs w:val="false"/>
          <w:i/>
          <w:iCs/>
          <w:position w:val="0"/>
          <w:sz w:val="24"/>
          <w:sz w:val="24"/>
          <w:szCs w:val="24"/>
          <w:vertAlign w:val="baseline"/>
          <w:lang w:val="hr-HR"/>
        </w:rPr>
        <w:t>saihs</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Zanimljivo je da se u grčkom i engleskom dogodila glasovna promjena da </w:t>
      </w:r>
      <w:r>
        <w:rPr>
          <w:rFonts w:eastAsia="Liberation Mono" w:cs="Liberation Mono" w:ascii="Times New Roman" w:hAnsi="Times New Roman"/>
          <w:b w:val="false"/>
          <w:bCs w:val="false"/>
          <w:i/>
          <w:iCs/>
          <w:position w:val="0"/>
          <w:sz w:val="24"/>
          <w:sz w:val="24"/>
          <w:szCs w:val="24"/>
          <w:vertAlign w:val="baseline"/>
          <w:lang w:val="hr-HR"/>
        </w:rPr>
        <w:t>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prelazi u </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a da se u gotskom jeziku dogodila upravo suprotna.),</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r>
        <w:rPr>
          <w:rStyle w:val="FootnoteAncho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footnoteReference w:id="17"/>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8"/>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2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ime slovenske Krke posvjedočeno je u antici, u Strabonovoj Geografiji u 7. svitku u 5. poglavlju u 2. odlomku, dok se hrvatska Krka od Rimljana zvala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Titius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od Grka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Katarbates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što dolazi od grčke riječi za vodopad),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Korana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(Petar Skok misli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ilirskom riječju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posvjedočenom na nekim natpisima na ilirskom jeziku, i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dok Ivšić smatra da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keltske riječi za kamen),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(glavna struja lingvistike povezuje to ime s latinskim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carpa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šaran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Krbavica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to ime smatra slavenskim, da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planinska rijeka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istog korijena kao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hrbat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hrid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koje bi bilo objašnjenje za prijelaz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je ime dviju rijeka u Hrvatskoj relativno blizu jedna drugoj, jedna se ulijeva u Dravu, a druga u Dunav. Za to se ime obično citira ili etimologija da to dolazi od turskog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 su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da dolazi od latinskog za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zlatna ribica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carassius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xml:space="preserve">, no obje etimologije su i fonološki i semantički problematične: baranjska Karašica je zapanjujuće bistra rijeka, a ne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a ni u jednoj ne žive zlatne ribice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mc:AlternateContent>
          <mc:Choice Requires="wps">
            <w:drawing>
              <wp:anchor behindDoc="0" distT="0" distB="0" distL="0" distR="0" simplePos="0" locked="0" layoutInCell="0" allowOverlap="1" relativeHeight="7" wp14:anchorId="009DC719">
                <wp:simplePos x="0" y="0"/>
                <wp:positionH relativeFrom="column">
                  <wp:posOffset>3221355</wp:posOffset>
                </wp:positionH>
                <wp:positionV relativeFrom="paragraph">
                  <wp:posOffset>132715</wp:posOffset>
                </wp:positionV>
                <wp:extent cx="2917190" cy="3268345"/>
                <wp:effectExtent l="0" t="0" r="0" b="0"/>
                <wp:wrapSquare wrapText="largest"/>
                <wp:docPr id="5" name="Frame6_0"/>
                <a:graphic xmlns:a="http://schemas.openxmlformats.org/drawingml/2006/main">
                  <a:graphicData uri="http://schemas.microsoft.com/office/word/2010/wordprocessingShape">
                    <wps:wsp>
                      <wps:cNvSpPr/>
                      <wps:spPr>
                        <a:xfrm>
                          <a:off x="0" y="0"/>
                          <a:ext cx="2916720" cy="32677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_0" path="m0,0l-2147483645,0l-2147483645,-2147483646l0,-2147483646xe" stroked="f" style="position:absolute;margin-left:253.65pt;margin-top:10.45pt;width:229.6pt;height:257.25pt;mso-wrap-style:square;v-text-anchor:top" wp14:anchorId="009DC719">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w10:wrap type="square" side="largest"/>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w:t>
      </w:r>
      <w:r>
        <w:rPr>
          <w:rStyle w:val="FootnoteAncho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footnoteReference w:id="21"/>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I isto vrijedi i za druge jezike, za hrvatski jezik rezultati su 13 za tekst i 14 za rječnik provjere pravopisa, dok su za njemački jezik rezultati 12 i 15. </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Malo mi je zapanjujuće to što je entropija sintakse njemačkog jezika, koja iznosi 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(15)-log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(12)=0.3219 bita po simbolu, veća od entropije sintakse engleskog jezika, koja iznosi 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(13)-log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Uh, to je bilo čudno. I čudnije je što više o tome razmišljaš.</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80740" cy="2936240"/>
                <wp:effectExtent l="0" t="0" r="0" b="0"/>
                <wp:docPr id="9" name="Shape3"/>
                <a:graphic xmlns:a="http://schemas.openxmlformats.org/drawingml/2006/main">
                  <a:graphicData uri="http://schemas.microsoft.com/office/word/2010/wordprocessingShape">
                    <wps:wsp>
                      <wps:cNvSpPr/>
                      <wps:spPr>
                        <a:xfrm>
                          <a:off x="0" y="0"/>
                          <a:ext cx="3380040" cy="293544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ID="Shape3" path="m0,0l-2147483645,0l-2147483645,-2147483646l0,-2147483646xe" stroked="f" style="position:absolute;margin-left:0pt;margin-top:-231.2pt;width:266.1pt;height:231.1pt;mso-wrap-style:square;v-text-anchor:top;mso-position-vertical:top" wp14:anchorId="69D3A598">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w10:wrap type="square"/>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10230" cy="2586355"/>
                <wp:effectExtent l="0" t="0" r="0" b="0"/>
                <wp:docPr id="13" name="Shape4"/>
                <a:graphic xmlns:a="http://schemas.openxmlformats.org/drawingml/2006/main">
                  <a:graphicData uri="http://schemas.microsoft.com/office/word/2010/wordprocessingShape">
                    <wps:wsp>
                      <wps:cNvSpPr/>
                      <wps:spPr>
                        <a:xfrm>
                          <a:off x="0" y="0"/>
                          <a:ext cx="3109680" cy="258588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ID="Shape4" path="m0,0l-2147483645,0l-2147483645,-2147483646l0,-2147483646xe" stroked="f" style="position:absolute;margin-left:0pt;margin-top:-203.65pt;width:244.8pt;height:203.55pt;mso-wrap-style:square;v-text-anchor:top;mso-position-vertical:top" wp14:anchorId="3403B72C">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7845" cy="2713990"/>
                <wp:effectExtent l="0" t="0" r="0" b="0"/>
                <wp:docPr id="17" name="Shape5"/>
                <a:graphic xmlns:a="http://schemas.openxmlformats.org/drawingml/2006/main">
                  <a:graphicData uri="http://schemas.microsoft.com/office/word/2010/wordprocessingShape">
                    <wps:wsp>
                      <wps:cNvSpPr/>
                      <wps:spPr>
                        <a:xfrm>
                          <a:off x="0" y="0"/>
                          <a:ext cx="3077280" cy="2713320"/>
                        </a:xfrm>
                        <a:prstGeom prst="rect">
                          <a:avLst/>
                        </a:prstGeom>
                        <a:noFill/>
                        <a:ln w="0">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ID="Shape5" path="m0,0l-2147483645,0l-2147483645,-2147483646l0,-2147483646xe" stroked="f" style="position:absolute;margin-left:0pt;margin-top:-213.7pt;width:242.25pt;height:213.6pt;mso-wrap-style:square;v-text-anchor:top;mso-position-vertical:top" wp14:anchorId="388C86C8">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0" allowOverlap="1" relativeHeight="5" wp14:anchorId="320BB168">
                <wp:simplePos x="0" y="0"/>
                <wp:positionH relativeFrom="column">
                  <wp:posOffset>1826895</wp:posOffset>
                </wp:positionH>
                <wp:positionV relativeFrom="paragraph">
                  <wp:posOffset>57150</wp:posOffset>
                </wp:positionV>
                <wp:extent cx="3133725" cy="2651760"/>
                <wp:effectExtent l="0" t="0" r="0" b="0"/>
                <wp:wrapTopAndBottom/>
                <wp:docPr id="21" name="Okvir5"/>
                <a:graphic xmlns:a="http://schemas.openxmlformats.org/drawingml/2006/main">
                  <a:graphicData uri="http://schemas.microsoft.com/office/word/2010/wordprocessingShape">
                    <wps:wsp>
                      <wps:cNvSpPr/>
                      <wps:spPr>
                        <a:xfrm>
                          <a:off x="0" y="0"/>
                          <a:ext cx="3133080" cy="2651040"/>
                        </a:xfrm>
                        <a:prstGeom prst="rect">
                          <a:avLst/>
                        </a:prstGeom>
                        <a:solidFill>
                          <a:srgbClr val="ffffff"/>
                        </a:solid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3"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path="m0,0l-2147483645,0l-2147483645,-2147483646l0,-2147483646xe" fillcolor="white" stroked="f" style="position:absolute;margin-left:143.85pt;margin-top:4.5pt;width:246.65pt;height:208.7pt;mso-wrap-style:square;v-text-anchor:top" wp14:anchorId="320BB168">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4"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w10:wrap type="topAndBottom"/>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nego da je taj uzorak s time da imena mnogih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kr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predindoeuropsko, dok Dubravka Ivšić misli da je to ime ilirsko),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Argaone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Dragonju u Istri, nekako je općeprihvaćeno među onomastičarima da je to na ilirskom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srebrna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smislu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bistra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istog korijena kao 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argentum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Arion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(spominje se u Putopisu Pseudo-skilaksa, možda Rijeka dubrovačka)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Orljava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(pretpostavimo da to dolazi, preko kasnog latinskog, od ilirskog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ul</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ilirskom bio sufiks za zbirne imenice, kao i u mnogim starim indoeuropskim jezicima, da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nešto kao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rijeka s mnogo izvora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jer je Orljava spoj mnogih rijeka) lako bi mogla biti nepovezana. Kao i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Sutla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Sunja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znam kako bih izračunao tu vjerojatnost za hipotezu da su imena rijeka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Bathinus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rijeku Bosnu, kako je zove Dolabel),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Basuntius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(kako Plinije zove Bosut u 3. svitku u 60. poglavlju Naturalis Historia, opisuje ga kao rijeku koja često mijenja smjer kojim teče)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Bednja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(Bednja se u antici zvala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Serapia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vjerojatno složenica od korijena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teći,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w:t>
      </w:r>
      <w:r>
        <w:rPr>
          <w:rFonts w:eastAsia="Liberation Mono" w:cs="Liberation Mono" w:ascii="Times New Roman" w:hAnsi="Times New Roman"/>
          <w:b w:val="false"/>
          <w:bCs w:val="false"/>
          <w:i/>
          <w:iCs/>
          <w:color w:val="000000"/>
          <w:kern w:val="2"/>
          <w:sz w:val="24"/>
          <w:szCs w:val="24"/>
          <w:vertAlign w:val="subscript"/>
          <w:lang w:val="hr-HR" w:eastAsia="zh-CN" w:bidi="hi-IN"/>
        </w:rPr>
        <w:t>2</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voda, današnje je ime Bednje opskurnije etimologije) povezana, ali pretpostavljam da je vjerojatnost da takav uzorak nastane još veći. S druge strane, nadam se da se slažete da je jasno samo po sebi da su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(Osijek),</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Mursella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(Petrijevci),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Marsonia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i za Slavonski Brod i za utvrdu Mrsinj u Lici), a vjerojatno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Mariniana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(Donji Miholjac) povezani međusobno i s riječi za močvaru u nekim starim indoeuropskim jezicima. I da su imena mjesta Srijemske Mitrovice i Šibenika, osim istog oblika,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Sirmium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imala i isto značenje (antičko ime Šibenika zadržalo se u imenu poluotoka Srime). Također, jasno je samo po sebi da su imena otoka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Molat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Mljet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(otočna država južno od Italije)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Melta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(danas primošteni otočić kod Zadra) povezana i da znače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Bilo bi zanimljivo pokušati izračunati kolika je vjerojatnost da se dogodi slučajno to što imena mnogih morskih otoka počinju s l+samoglasnik+s. Recimo, Plinije je otok Ugljan zvao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Naturalis Historia, 3. svitak, 63. poglavlje,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Contra Iader est Lissa.,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Nasuprot Zadru je Lissa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22"/>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današnje talijansko ime za Vis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(ono se obično objašnjava kao srastanje latinske zamjenice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antičkim imenom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što se Vis obično objašnjava srastanjem prijedloga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tim imenom, no mislim da bismo trebali ostaviti mogućnost da su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nepovezana,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tako nešto). Današnje talijansko ime za Hvar jest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Lesina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 se obično objašnjava kao slavenska riječ za šumu). I, naravno,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Lošinj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 dva otoka blizu jedno drugome.</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Evo dijagrama koji prikazuje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45125" cy="3065780"/>
                <wp:effectExtent l="0" t="0" r="0" b="0"/>
                <wp:wrapTopAndBottom/>
                <wp:docPr id="25" name="Frame6"/>
                <a:graphic xmlns:a="http://schemas.openxmlformats.org/drawingml/2006/main">
                  <a:graphicData uri="http://schemas.microsoft.com/office/word/2010/wordprocessingShape">
                    <wps:wsp>
                      <wps:cNvSpPr/>
                      <wps:spPr>
                        <a:xfrm>
                          <a:off x="0" y="0"/>
                          <a:ext cx="5444640" cy="306504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path="m0,0l-2147483645,0l-2147483645,-2147483646l0,-2147483646xe" stroked="f" style="position:absolute;margin-left:26.6pt;margin-top:0.05pt;width:428.65pt;height:241.3pt;mso-wrap-style:square;v-text-anchor:top;mso-position-horizontal:center">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w10:wrap type="topAndBottom"/>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oko 1/300</w:t>
      </w:r>
      <w:r>
        <w:rPr>
          <w:rFonts w:ascii="Times New Roman" w:hAnsi="Times New Roman"/>
          <w:b w:val="false"/>
          <w:bCs w:val="false"/>
          <w:i w:val="false"/>
          <w:iCs w:val="false"/>
          <w:color w:val="000000"/>
          <w:position w:val="0"/>
          <w:sz w:val="24"/>
          <w:sz w:val="24"/>
          <w:szCs w:val="24"/>
          <w:vertAlign w:val="baseline"/>
          <w:lang w:val="hr-HR" w:eastAsia="zh-CN" w:bidi="hi-IN"/>
        </w:rPr>
        <w:t xml:space="preserve">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čak</w:t>
      </w:r>
      <w:r>
        <w:rPr>
          <w:rFonts w:ascii="Times New Roman" w:hAnsi="Times New Roman"/>
          <w:b w:val="false"/>
          <w:bCs w:val="false"/>
          <w:i w:val="false"/>
          <w:iCs w:val="false"/>
          <w:color w:val="000000"/>
          <w:position w:val="0"/>
          <w:sz w:val="24"/>
          <w:sz w:val="24"/>
          <w:szCs w:val="24"/>
          <w:vertAlign w:val="baseline"/>
          <w:lang w:val="hr-HR" w:eastAsia="zh-CN" w:bidi="hi-IN"/>
        </w:rPr>
        <w:t xml:space="preserve"> 1/17. 1.57 bita entropije, koliko bi morfologija maksimalno, po onome što smo izmjerili, mogla oduzimati od hrvatskog jezika, čini ogromnu razliku za tu vjerojatnost.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w:t>
      </w:r>
      <w:r>
        <w:rPr>
          <w:rFonts w:ascii="Times New Roman" w:hAnsi="Times New Roman"/>
          <w:b w:val="false"/>
          <w:bCs w:val="false"/>
          <w:i w:val="false"/>
          <w:iCs w:val="false"/>
          <w:color w:val="000000"/>
          <w:position w:val="0"/>
          <w:sz w:val="24"/>
          <w:sz w:val="24"/>
          <w:szCs w:val="24"/>
          <w:vertAlign w:val="baseline"/>
          <w:lang w:val="hr-HR" w:eastAsia="zh-CN" w:bidi="hi-IN"/>
        </w:rPr>
        <w:t xml:space="preserve">oliko sam upoznat s literaturom o nazivima mjesta u Hrvatskoj, toj se temeljnom pitanju u znanstvenoj metodi (kolika je vjerojatnost da se neka opservacija dogodi slučajno)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znanosti relevantnih za to. O tome da ljudi koji pišu o nazivima mjesta u Hrvatskoj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imena mjesta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bio bi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o tome kakav je bio naglasak (kasni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da stvar bude gora, Ptolomej napisao da utječe u Jadransko more između Tarsatike, današnji Trsat kod Rijeke, i nekakvog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Una utječe u Savu,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Oineus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ili Rječina kod Rijeke ili Bakarski potok), 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tim je slučajevima očito da nema poveznice, ipak, metodološki problem u etimologiji je što postoje granični slučajevi. Recimo, kolika je vjerojatnost da antičko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Tininium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prijeđe u današnje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Knin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Općeprihvaćeno je da se to dogodilo, no mislim da će se svatko složiti da ta vjerojatnost nije velika. Kao prvo, trebalo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prijeći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Makar se u povijesti hrvatskog jezika to u nekim riječima dogodilo (u riječi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kći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te u kajkavskoj riječi za tamu,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kmica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prije bih rekao da je riječ o izuzecima nego o pravilu. Zašto se jotacija drugog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dogodila? Istina, u hrvatskom jeziku postoje iznimci od jotacije, recimo, ona se nije dogodila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Sisak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Siscia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(vjerojatno pod utjecajem narodne etimologije s riječju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brežuljak podsjeća na dojke, zbog toga se nije dogodio ni očekivani prijelaz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ali kolika je vjerojatnost da se ona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Tininium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bi dogodila? Uzmimo u obzir da u Češkoj postoji gradić pod nazivom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Nový Knín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što bi otvaralo mogućnost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Knin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zapravo slavensko, štogod ono značilo. Zakoni lingvistike uglavnom su kvalitativni, a ne kvantitativni, i to im je ograničenje. Ne možemo preko njih izračunati vjerojatnost da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Tininium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hrvatskom jeziku prijeđe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Knin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eastAsia="Liberation Mono" w:cs="Liberation Mono" w:ascii="Times New Roman" w:hAnsi="Times New Roman"/>
          <w:b w:val="false"/>
          <w:bCs w:val="false"/>
          <w:i w:val="false"/>
          <w:iCs w:val="false"/>
          <w:color w:val="000000"/>
          <w:kern w:val="2"/>
          <w:sz w:val="24"/>
          <w:szCs w:val="24"/>
          <w:vertAlign w:val="superscript"/>
          <w:lang w:val="hr-HR" w:eastAsia="zh-CN" w:bidi="hi-IN"/>
        </w:rPr>
        <w:t>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poklapati u 55% slučajeva. Bellovim pokusima bilo je trivijalno dokazati da će se oni poklapati u svega 50% slučajeva, i da je Einstein bio u krivu u vezi s time. U lingvistici, takve stvari još nisu moguće, a ne znam ni hoće li ikada biti.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xml:space="preserve">, uslišiti.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James Patrick Mallory iznosi i mogućnost da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z</w:t>
      </w:r>
      <w:r>
        <w:rPr>
          <w:rFonts w:ascii="Times New Roman" w:hAnsi="Times New Roman"/>
          <w:b w:val="false"/>
          <w:bCs w:val="false"/>
          <w:i/>
          <w:iCs/>
          <w:color w:val="000000"/>
          <w:position w:val="0"/>
          <w:sz w:val="24"/>
          <w:sz w:val="24"/>
          <w:szCs w:val="24"/>
          <w:u w:val="none"/>
          <w:vertAlign w:val="baseline"/>
          <w:lang w:val="hr-HR" w:eastAsia="zh-CN" w:bidi="hi-IN"/>
        </w:rPr>
        <w:t>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značilo </w:t>
      </w:r>
      <w:r>
        <w:rPr>
          <w:rFonts w:ascii="Times New Roman" w:hAnsi="Times New Roman"/>
          <w:b w:val="false"/>
          <w:bCs w:val="false"/>
          <w:i/>
          <w:iCs/>
          <w:color w:val="000000"/>
          <w:position w:val="0"/>
          <w:sz w:val="24"/>
          <w:sz w:val="24"/>
          <w:szCs w:val="24"/>
          <w:u w:val="none"/>
          <w:vertAlign w:val="baseline"/>
          <w:lang w:val="hr-HR" w:eastAsia="zh-CN" w:bidi="hi-IN"/>
        </w:rPr>
        <w:t>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nego da je to bila gramatička čestica slična kao hrvatska riječ </w:t>
      </w:r>
      <w:r>
        <w:rPr>
          <w:rFonts w:ascii="Times New Roman" w:hAnsi="Times New Roman"/>
          <w:b w:val="false"/>
          <w:bCs w:val="false"/>
          <w:i/>
          <w:iCs/>
          <w:color w:val="000000"/>
          <w:position w:val="0"/>
          <w:sz w:val="24"/>
          <w:sz w:val="24"/>
          <w:szCs w:val="24"/>
          <w:u w:val="none"/>
          <w:vertAlign w:val="baseline"/>
          <w:lang w:val="hr-HR" w:eastAsia="zh-CN" w:bidi="hi-IN"/>
        </w:rPr>
        <w:t xml:space="preserve">neka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engleski </w:t>
      </w:r>
      <w:r>
        <w:rPr>
          <w:rFonts w:ascii="Times New Roman" w:hAnsi="Times New Roman"/>
          <w:b w:val="false"/>
          <w:bCs w:val="false"/>
          <w:i/>
          <w:iCs/>
          <w:color w:val="000000"/>
          <w:position w:val="0"/>
          <w:sz w:val="24"/>
          <w:sz w:val="24"/>
          <w:szCs w:val="24"/>
          <w:u w:val="none"/>
          <w:vertAlign w:val="baseline"/>
          <w:lang w:val="hr-HR" w:eastAsia="zh-CN" w:bidi="hi-IN"/>
        </w:rPr>
        <w:t>let</w:t>
      </w:r>
      <w:r>
        <w:rPr>
          <w:rFonts w:ascii="Times New Roman" w:hAnsi="Times New Roman"/>
          <w:b w:val="false"/>
          <w:bCs w:val="false"/>
          <w:i w:val="false"/>
          <w:iCs w:val="false"/>
          <w:color w:val="000000"/>
          <w:position w:val="0"/>
          <w:sz w:val="24"/>
          <w:sz w:val="24"/>
          <w:szCs w:val="24"/>
          <w:u w:val="none"/>
          <w:vertAlign w:val="baseline"/>
          <w:lang w:val="hr-HR" w:eastAsia="zh-CN" w:bidi="hi-IN"/>
        </w:rPr>
        <w:t>, a da</w:t>
      </w:r>
      <w:r>
        <w:rPr>
          <w:rFonts w:ascii="Times New Roman" w:hAnsi="Times New Roman"/>
          <w:b w:val="false"/>
          <w:bCs w:val="false"/>
          <w:i/>
          <w:iCs/>
          <w:color w:val="000000"/>
          <w:position w:val="0"/>
          <w:sz w:val="24"/>
          <w:sz w:val="24"/>
          <w:szCs w:val="24"/>
          <w:u w:val="none"/>
          <w:vertAlign w:val="baseline"/>
          <w:lang w:val="hr-HR" w:eastAsia="zh-CN" w:bidi="hi-IN"/>
        </w:rPr>
        <w:t xml:space="preserve"> 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bio imperativ nego da je bio infinitiv prezenta pasiva koji i na latinskome završava na</w:t>
      </w:r>
      <w:r>
        <w:rPr>
          <w:rFonts w:ascii="Times New Roman" w:hAnsi="Times New Roman"/>
          <w:b w:val="false"/>
          <w:bCs w:val="false"/>
          <w:i/>
          <w:iCs/>
          <w:color w:val="000000"/>
          <w:position w:val="0"/>
          <w:sz w:val="24"/>
          <w:sz w:val="24"/>
          <w:szCs w:val="24"/>
          <w:u w:val="none"/>
          <w:vertAlign w:val="baseline"/>
          <w:lang w:val="hr-HR" w:eastAsia="zh-CN" w:bidi="hi-IN"/>
        </w:rPr>
        <w:t xml:space="preserve"> i</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dakle da je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značilo </w:t>
      </w:r>
      <w:r>
        <w:rPr>
          <w:rFonts w:ascii="Times New Roman" w:hAnsi="Times New Roman"/>
          <w:b w:val="false"/>
          <w:bCs w:val="false"/>
          <w:i/>
          <w:iCs/>
          <w:color w:val="000000"/>
          <w:position w:val="0"/>
          <w:sz w:val="24"/>
          <w:sz w:val="24"/>
          <w:szCs w:val="24"/>
          <w:u w:val="none"/>
          <w:vertAlign w:val="baseline"/>
          <w:lang w:val="hr-HR" w:eastAsia="zh-CN" w:bidi="hi-IN"/>
        </w:rPr>
        <w:t>ovo se treba čuti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svakom slučaju, mislim da bi se svatko tko je proučavao ilirski složio da je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barem u nekim fonološkim okruženjima prelazilo u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ilirskome, ako ne i da je, po onome što mi znamo, moguće da je i uvijek.).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ne znamo baš ništa (kako misle Ivšić i Skok). Većina naziva mjesta danas nisu razumljivi. I mnogi od onih koji se čine razumljivima zapravo nisu, zapravo su narodne etimologije.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Ladest(r)a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Ime rijeke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(izvor), ali riječ</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zapravo je turskog podrijetla, a Česma se tako zvala stoljećima prije Turaka.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Pa zašto pretpostaviti da je prije 2000 godina bilo drugačije, da su govornici tih jezika mogli ispravno protumačiti imena mjesta?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Američki doktor prava Charlie Munger rekao 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Nevjerojatno je koliko je bolje konzistentno ne biti glup nego što je dobro ponekad ispasti jako pametan.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ali to se meni ne čini kao dobar savijet, jer mislim da, da svi to poštuju, znanost ne bi napredovala.</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 xml:space="preserve">. Isto tako, </w:t>
      </w:r>
      <w:r>
        <w:rPr>
          <w:i/>
          <w:iCs/>
          <w:lang w:val="en-US" w:eastAsia="zh-CN" w:bidi="hi-IN"/>
        </w:rPr>
        <w:t>u kutiju</w:t>
      </w:r>
      <w:r>
        <w:rPr>
          <w:i w:val="false"/>
          <w:iCs w:val="false"/>
          <w:lang w:val="en-US" w:eastAsia="zh-CN" w:bidi="hi-IN"/>
        </w:rPr>
        <w:t xml:space="preserve"> (akuzativ) je </w:t>
      </w:r>
      <w:r>
        <w:rPr>
          <w:i/>
          <w:iCs/>
          <w:lang w:val="en-US" w:eastAsia="zh-CN" w:bidi="hi-IN"/>
        </w:rPr>
        <w:t>into the box</w:t>
      </w:r>
      <w:r>
        <w:rPr>
          <w:i w:val="false"/>
          <w:iCs w:val="false"/>
          <w:lang w:val="en-US" w:eastAsia="zh-CN" w:bidi="hi-IN"/>
        </w:rPr>
        <w:t xml:space="preserve">, a </w:t>
      </w:r>
      <w:r>
        <w:rPr>
          <w:i/>
          <w:iCs/>
          <w:lang w:val="en-US" w:eastAsia="zh-CN" w:bidi="hi-IN"/>
        </w:rPr>
        <w:t>u kutiji</w:t>
      </w:r>
      <w:r>
        <w:rPr>
          <w:i w:val="false"/>
          <w:iCs w:val="false"/>
          <w:lang w:val="en-US" w:eastAsia="zh-CN" w:bidi="hi-IN"/>
        </w:rPr>
        <w:t xml:space="preserve"> (lokativ) je </w:t>
      </w:r>
      <w:r>
        <w:rPr>
          <w:i/>
          <w:iCs/>
          <w:lang w:val="en-US" w:eastAsia="zh-CN" w:bidi="hi-IN"/>
        </w:rPr>
        <w:t>in the box</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w:t>
      </w:r>
      <w:r>
        <w:rPr>
          <w:rFonts w:eastAsia="Tahoma" w:cs="Lohit Marathi"/>
          <w:color w:val="auto"/>
          <w:kern w:val="2"/>
          <w:sz w:val="20"/>
          <w:szCs w:val="20"/>
          <w:lang w:val="en-US" w:eastAsia="zh-CN" w:bidi="hi-IN"/>
        </w:rPr>
        <w:t>i</w:t>
      </w:r>
      <w:r>
        <w:rPr/>
        <w:t xml:space="preserve">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 xml:space="preserve">Colin Phillips, Matthew W. Wagers </w:t>
      </w:r>
      <w:r>
        <w:rPr>
          <w:rFonts w:eastAsia="Tahoma" w:cs="Lohit Marathi"/>
          <w:color w:val="auto"/>
          <w:kern w:val="2"/>
          <w:sz w:val="20"/>
          <w:szCs w:val="20"/>
          <w:lang w:val="en-US" w:eastAsia="zh-CN" w:bidi="hi-IN"/>
        </w:rPr>
        <w:t>i</w:t>
      </w:r>
      <w:r>
        <w:rPr/>
        <w:t xml:space="preserve">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i w:val="false"/>
          <w:iCs w:val="false"/>
          <w:position w:val="0"/>
          <w:sz w:val="20"/>
          <w:sz w:val="20"/>
          <w:vertAlign w:val="baseline"/>
          <w:lang w:val="hr-HR"/>
        </w:rPr>
        <w:t xml:space="preserve">, broj </w:t>
      </w:r>
      <w:r>
        <w:rPr>
          <w:i/>
          <w:iCs/>
          <w:position w:val="0"/>
          <w:sz w:val="20"/>
          <w:sz w:val="20"/>
          <w:vertAlign w:val="baseline"/>
          <w:lang w:val="hr-HR"/>
        </w:rPr>
        <w:t>dva</w:t>
      </w:r>
      <w:r>
        <w:rPr>
          <w:i w:val="false"/>
          <w:iCs w:val="false"/>
          <w:position w:val="0"/>
          <w:sz w:val="20"/>
          <w:sz w:val="20"/>
          <w:vertAlign w:val="baseline"/>
          <w:lang w:val="hr-HR"/>
        </w:rPr>
        <w:t xml:space="preserve">, i korijena iz </w:t>
      </w:r>
      <w:r>
        <w:rPr>
          <w:i/>
          <w:iCs/>
          <w:position w:val="0"/>
          <w:sz w:val="20"/>
          <w:sz w:val="20"/>
          <w:vertAlign w:val="baseline"/>
          <w:lang w:val="hr-HR"/>
        </w:rPr>
        <w:t>k</w:t>
      </w:r>
      <w:r>
        <w:rPr>
          <w:i/>
          <w:iCs/>
          <w:vertAlign w:val="superscript"/>
          <w:lang w:val="hr-HR"/>
        </w:rPr>
        <w:t>j</w:t>
      </w:r>
      <w:r>
        <w:rPr>
          <w:i/>
          <w:iCs/>
          <w:position w:val="0"/>
          <w:sz w:val="20"/>
          <w:sz w:val="20"/>
          <w:vertAlign w:val="baseline"/>
          <w:lang w:val="hr-HR"/>
        </w:rPr>
        <w:t>em-tos</w:t>
      </w:r>
      <w:r>
        <w:rPr>
          <w:i w:val="false"/>
          <w:iCs w:val="false"/>
          <w:position w:val="0"/>
          <w:sz w:val="20"/>
          <w:sz w:val="20"/>
          <w:vertAlign w:val="baseline"/>
          <w:lang w:val="hr-HR"/>
        </w:rPr>
        <w:t xml:space="preserve"> (</w:t>
      </w:r>
      <w:r>
        <w:rPr>
          <w:rFonts w:eastAsia="Tahoma" w:cs="Lohit Marathi"/>
          <w:i/>
          <w:iCs/>
          <w:color w:val="auto"/>
          <w:kern w:val="2"/>
          <w:position w:val="0"/>
          <w:sz w:val="20"/>
          <w:sz w:val="20"/>
          <w:szCs w:val="20"/>
          <w:vertAlign w:val="baseline"/>
          <w:lang w:val="hr-HR" w:eastAsia="zh-CN" w:bidi="hi-IN"/>
        </w:rPr>
        <w:t>šaka</w:t>
      </w:r>
      <w:r>
        <w:rPr>
          <w:i w:val="false"/>
          <w:iCs w:val="false"/>
          <w:position w:val="0"/>
          <w:sz w:val="20"/>
          <w:sz w:val="20"/>
          <w:vertAlign w:val="baseline"/>
          <w:lang w:val="hr-HR"/>
        </w:rPr>
        <w:t xml:space="preserve">, odatke engleski </w:t>
      </w:r>
      <w:r>
        <w:rPr>
          <w:i/>
          <w:iCs/>
          <w:position w:val="0"/>
          <w:sz w:val="20"/>
          <w:sz w:val="20"/>
          <w:vertAlign w:val="baseline"/>
          <w:lang w:val="hr-HR"/>
        </w:rPr>
        <w:t>hand</w:t>
      </w:r>
      <w:r>
        <w:rPr>
          <w:i w:val="false"/>
          <w:iCs w:val="false"/>
          <w:position w:val="0"/>
          <w:sz w:val="20"/>
          <w:sz w:val="20"/>
          <w:vertAlign w:val="baseline"/>
          <w:lang w:val="hr-HR"/>
        </w:rPr>
        <w:t xml:space="preserve">), dakle da znači </w:t>
      </w:r>
      <w:r>
        <w:rPr>
          <w:i/>
          <w:iCs/>
          <w:position w:val="0"/>
          <w:sz w:val="20"/>
          <w:sz w:val="20"/>
          <w:vertAlign w:val="baseline"/>
          <w:lang w:val="hr-HR"/>
        </w:rPr>
        <w:t>dvije šake</w:t>
      </w:r>
      <w:r>
        <w:rPr>
          <w:i w:val="false"/>
          <w:iCs w:val="false"/>
          <w:position w:val="0"/>
          <w:sz w:val="20"/>
          <w:sz w:val="20"/>
          <w:vertAlign w:val="baseline"/>
          <w:lang w:val="hr-HR"/>
        </w:rPr>
        <w:t xml:space="preserve">. Riječi za brojeve čak i u prajezicima uglavnom imaju neprozirne etimologije. Indoeuropska riječ za broj devet, </w:t>
      </w:r>
      <w:r>
        <w:rPr>
          <w:i/>
          <w:iCs/>
          <w:position w:val="0"/>
          <w:sz w:val="20"/>
          <w:sz w:val="20"/>
          <w:vertAlign w:val="baseline"/>
          <w:lang w:val="hr-HR"/>
        </w:rPr>
        <w:t>h</w:t>
      </w:r>
      <w:r>
        <w:rPr>
          <w:i/>
          <w:iCs/>
          <w:vertAlign w:val="subscript"/>
          <w:lang w:val="hr-HR"/>
        </w:rPr>
        <w:t>1</w:t>
      </w:r>
      <w:r>
        <w:rPr>
          <w:i/>
          <w:iCs/>
          <w:position w:val="0"/>
          <w:sz w:val="20"/>
          <w:sz w:val="20"/>
          <w:vertAlign w:val="baseline"/>
          <w:lang w:val="hr-HR"/>
        </w:rPr>
        <w:t>newn</w:t>
      </w:r>
      <w:r>
        <w:rPr>
          <w:i w:val="false"/>
          <w:iCs w:val="false"/>
          <w:position w:val="0"/>
          <w:sz w:val="20"/>
          <w:sz w:val="20"/>
          <w:vertAlign w:val="baseline"/>
          <w:lang w:val="hr-HR"/>
        </w:rPr>
        <w:t xml:space="preserve">, nekad se povezuje s njemačkim </w:t>
      </w:r>
      <w:r>
        <w:rPr>
          <w:i/>
          <w:iCs/>
          <w:position w:val="0"/>
          <w:sz w:val="20"/>
          <w:sz w:val="20"/>
          <w:vertAlign w:val="baseline"/>
          <w:lang w:val="hr-HR"/>
        </w:rPr>
        <w:t>ohne</w:t>
      </w:r>
      <w:r>
        <w:rPr>
          <w:i w:val="false"/>
          <w:iCs w:val="false"/>
          <w:position w:val="0"/>
          <w:sz w:val="20"/>
          <w:sz w:val="20"/>
          <w:vertAlign w:val="baseline"/>
          <w:lang w:val="hr-HR"/>
        </w:rPr>
        <w:t xml:space="preserve"> (bez), u smislu </w:t>
      </w:r>
      <w:r>
        <w:rPr>
          <w:i/>
          <w:iCs/>
          <w:position w:val="0"/>
          <w:sz w:val="20"/>
          <w:sz w:val="20"/>
          <w:vertAlign w:val="baseline"/>
          <w:lang w:val="hr-HR"/>
        </w:rPr>
        <w:t>bez zadnjeg prsta kad brojimo na obje ruke</w:t>
      </w:r>
      <w:r>
        <w:rPr>
          <w:i w:val="false"/>
          <w:iCs w:val="false"/>
          <w:position w:val="0"/>
          <w:sz w:val="20"/>
          <w:sz w:val="20"/>
          <w:vertAlign w:val="baseline"/>
          <w:lang w:val="hr-HR"/>
        </w:rPr>
        <w:t>. Za druge se brojeve u indoeuropskom prajeziku obično ne citiraju nikakve etimologije. Isto vrijedi i za druge antičke jezike. Za etrursku riječ za broj osam</w:t>
      </w:r>
      <w:r>
        <w:rPr>
          <w:i/>
          <w:iCs/>
          <w:position w:val="0"/>
          <w:sz w:val="20"/>
          <w:sz w:val="20"/>
          <w:vertAlign w:val="baseline"/>
          <w:lang w:val="hr-HR"/>
        </w:rPr>
        <w:t>, kezp</w:t>
      </w:r>
      <w:r>
        <w:rPr>
          <w:i w:val="false"/>
          <w:iCs w:val="false"/>
          <w:position w:val="0"/>
          <w:sz w:val="20"/>
          <w:sz w:val="20"/>
          <w:vertAlign w:val="baseline"/>
          <w:lang w:val="hr-HR"/>
        </w:rPr>
        <w:t>, često se citira etimologija da dolazi od</w:t>
      </w:r>
      <w:r>
        <w:rPr>
          <w:i/>
          <w:iCs/>
          <w:position w:val="0"/>
          <w:sz w:val="20"/>
          <w:sz w:val="20"/>
          <w:vertAlign w:val="baseline"/>
          <w:lang w:val="hr-HR"/>
        </w:rPr>
        <w:t xml:space="preserve"> ki</w:t>
      </w:r>
      <w:r>
        <w:rPr>
          <w:i w:val="false"/>
          <w:iCs w:val="false"/>
          <w:position w:val="0"/>
          <w:sz w:val="20"/>
          <w:sz w:val="20"/>
          <w:vertAlign w:val="baseline"/>
          <w:lang w:val="hr-HR"/>
        </w:rPr>
        <w:t xml:space="preserve"> (broj </w:t>
      </w:r>
      <w:r>
        <w:rPr>
          <w:i/>
          <w:iCs/>
          <w:position w:val="0"/>
          <w:sz w:val="20"/>
          <w:sz w:val="20"/>
          <w:vertAlign w:val="baseline"/>
          <w:lang w:val="hr-HR"/>
        </w:rPr>
        <w:t>tri</w:t>
      </w:r>
      <w:r>
        <w:rPr>
          <w:i w:val="false"/>
          <w:iCs w:val="false"/>
          <w:position w:val="0"/>
          <w:sz w:val="20"/>
          <w:sz w:val="20"/>
          <w:vertAlign w:val="baseline"/>
          <w:lang w:val="hr-HR"/>
        </w:rPr>
        <w:t>) i</w:t>
      </w:r>
      <w:r>
        <w:rPr>
          <w:i/>
          <w:iCs/>
          <w:position w:val="0"/>
          <w:sz w:val="20"/>
          <w:sz w:val="20"/>
          <w:vertAlign w:val="baseline"/>
          <w:lang w:val="hr-HR"/>
        </w:rPr>
        <w:t xml:space="preserve"> zep</w:t>
      </w:r>
      <w:r>
        <w:rPr>
          <w:i w:val="false"/>
          <w:iCs w:val="false"/>
          <w:position w:val="0"/>
          <w:sz w:val="20"/>
          <w:sz w:val="20"/>
          <w:vertAlign w:val="baseline"/>
          <w:lang w:val="hr-HR"/>
        </w:rPr>
        <w:t xml:space="preserve"> (ruka), dakle da znači </w:t>
      </w:r>
      <w:r>
        <w:rPr>
          <w:i/>
          <w:iCs/>
          <w:position w:val="0"/>
          <w:sz w:val="20"/>
          <w:sz w:val="20"/>
          <w:vertAlign w:val="baseline"/>
          <w:lang w:val="hr-HR"/>
        </w:rPr>
        <w:t xml:space="preserve">tri plus prsti na </w:t>
      </w:r>
      <w:r>
        <w:rPr>
          <w:rFonts w:eastAsia="Tahoma" w:cs="Lohit Marathi"/>
          <w:i/>
          <w:iCs/>
          <w:color w:val="auto"/>
          <w:kern w:val="2"/>
          <w:position w:val="0"/>
          <w:sz w:val="20"/>
          <w:sz w:val="20"/>
          <w:szCs w:val="20"/>
          <w:vertAlign w:val="baseline"/>
          <w:lang w:val="hr-HR" w:eastAsia="zh-CN" w:bidi="hi-IN"/>
        </w:rPr>
        <w:t>ruci</w:t>
      </w:r>
      <w:r>
        <w:rPr>
          <w:rFonts w:eastAsia="Tahoma" w:cs="Lohit Marathi"/>
          <w:i w:val="false"/>
          <w:iCs w:val="false"/>
          <w:color w:val="auto"/>
          <w:kern w:val="2"/>
          <w:position w:val="0"/>
          <w:sz w:val="20"/>
          <w:sz w:val="20"/>
          <w:szCs w:val="20"/>
          <w:vertAlign w:val="baseline"/>
          <w:lang w:val="hr-HR" w:eastAsia="zh-CN" w:bidi="hi-IN"/>
        </w:rPr>
        <w:t xml:space="preserve">, ali za druge se brojeve obično ne nudi etimologija (ili se nude iznimno nevjerojatne poveznice s jezicima iz drugih obitelji, recimo, da je </w:t>
      </w:r>
      <w:r>
        <w:rPr>
          <w:rFonts w:eastAsia="Tahoma" w:cs="Lohit Marathi"/>
          <w:i/>
          <w:iCs/>
          <w:color w:val="auto"/>
          <w:kern w:val="2"/>
          <w:position w:val="0"/>
          <w:sz w:val="20"/>
          <w:sz w:val="20"/>
          <w:szCs w:val="20"/>
          <w:vertAlign w:val="baseline"/>
          <w:lang w:val="hr-HR" w:eastAsia="zh-CN" w:bidi="hi-IN"/>
        </w:rPr>
        <w:t>mah</w:t>
      </w:r>
      <w:r>
        <w:rPr>
          <w:rFonts w:eastAsia="Tahoma" w:cs="Lohit Marathi"/>
          <w:i w:val="false"/>
          <w:iCs w:val="false"/>
          <w:color w:val="auto"/>
          <w:kern w:val="2"/>
          <w:position w:val="0"/>
          <w:sz w:val="20"/>
          <w:sz w:val="20"/>
          <w:szCs w:val="20"/>
          <w:vertAlign w:val="baseline"/>
          <w:lang w:val="hr-HR" w:eastAsia="zh-CN" w:bidi="hi-IN"/>
        </w:rPr>
        <w:t xml:space="preserve">, broj </w:t>
      </w:r>
      <w:r>
        <w:rPr>
          <w:rFonts w:eastAsia="Tahoma" w:cs="Lohit Marathi"/>
          <w:i/>
          <w:iCs/>
          <w:color w:val="auto"/>
          <w:kern w:val="2"/>
          <w:position w:val="0"/>
          <w:sz w:val="20"/>
          <w:sz w:val="20"/>
          <w:szCs w:val="20"/>
          <w:vertAlign w:val="baseline"/>
          <w:lang w:val="hr-HR" w:eastAsia="zh-CN" w:bidi="hi-IN"/>
        </w:rPr>
        <w:t>pet</w:t>
      </w:r>
      <w:r>
        <w:rPr>
          <w:rFonts w:eastAsia="Tahoma" w:cs="Lohit Marathi"/>
          <w:i w:val="false"/>
          <w:iCs w:val="false"/>
          <w:color w:val="auto"/>
          <w:kern w:val="2"/>
          <w:position w:val="0"/>
          <w:sz w:val="20"/>
          <w:sz w:val="20"/>
          <w:szCs w:val="20"/>
          <w:vertAlign w:val="baseline"/>
          <w:lang w:val="hr-HR" w:eastAsia="zh-CN" w:bidi="hi-IN"/>
        </w:rPr>
        <w:t xml:space="preserve">, povezano s latinskom riječi za ruku, </w:t>
      </w:r>
      <w:r>
        <w:rPr>
          <w:rFonts w:eastAsia="Tahoma" w:cs="Lohit Marathi"/>
          <w:i/>
          <w:iCs/>
          <w:color w:val="auto"/>
          <w:kern w:val="2"/>
          <w:position w:val="0"/>
          <w:sz w:val="20"/>
          <w:sz w:val="20"/>
          <w:szCs w:val="20"/>
          <w:vertAlign w:val="baseline"/>
          <w:lang w:val="hr-HR" w:eastAsia="zh-CN" w:bidi="hi-IN"/>
        </w:rPr>
        <w:t>manus</w:t>
      </w:r>
      <w:r>
        <w:rPr>
          <w:rFonts w:eastAsia="Tahoma" w:cs="Lohit Marathi"/>
          <w:i w:val="false"/>
          <w:iCs w:val="false"/>
          <w:color w:val="auto"/>
          <w:kern w:val="2"/>
          <w:position w:val="0"/>
          <w:sz w:val="20"/>
          <w:sz w:val="20"/>
          <w:szCs w:val="20"/>
          <w:vertAlign w:val="baseline"/>
          <w:lang w:val="hr-HR" w:eastAsia="zh-CN" w:bidi="hi-IN"/>
        </w:rPr>
        <w:t>)</w:t>
      </w:r>
      <w:r>
        <w:rPr>
          <w:i w:val="false"/>
          <w:iCs w:val="false"/>
          <w:position w:val="0"/>
          <w:sz w:val="20"/>
          <w:sz w:val="20"/>
          <w:vertAlign w:val="baseline"/>
          <w:lang w:val="hr-HR"/>
        </w:rPr>
        <w:t>.</w:t>
      </w:r>
      <w:r>
        <w:rPr>
          <w:i/>
          <w:iCs/>
          <w:position w:val="0"/>
          <w:sz w:val="20"/>
          <w:sz w:val="20"/>
          <w:vertAlign w:val="baseline"/>
          <w:lang w:val="hr-HR"/>
        </w:rPr>
        <w:t xml:space="preserve"> </w:t>
      </w:r>
      <w:r>
        <w:rPr>
          <w:i w:val="false"/>
          <w:iCs w:val="false"/>
          <w:position w:val="0"/>
          <w:sz w:val="20"/>
          <w:sz w:val="20"/>
          <w:vertAlign w:val="baseline"/>
          <w:lang w:val="hr-HR"/>
        </w:rPr>
        <w:t xml:space="preserve">Zapanjujuće je to što su riječi za brojeve </w:t>
      </w:r>
      <w:r>
        <w:rPr>
          <w:i/>
          <w:iCs/>
          <w:position w:val="0"/>
          <w:sz w:val="20"/>
          <w:sz w:val="20"/>
          <w:vertAlign w:val="baseline"/>
          <w:lang w:val="hr-HR"/>
        </w:rPr>
        <w:t>šest</w:t>
      </w:r>
      <w:r>
        <w:rPr>
          <w:i w:val="false"/>
          <w:iCs w:val="false"/>
          <w:position w:val="0"/>
          <w:sz w:val="20"/>
          <w:sz w:val="20"/>
          <w:vertAlign w:val="baseline"/>
          <w:lang w:val="hr-HR"/>
        </w:rPr>
        <w:t xml:space="preserve"> i </w:t>
      </w:r>
      <w:r>
        <w:rPr>
          <w:i/>
          <w:iCs/>
          <w:position w:val="0"/>
          <w:sz w:val="20"/>
          <w:sz w:val="20"/>
          <w:vertAlign w:val="baseline"/>
          <w:lang w:val="hr-HR"/>
        </w:rPr>
        <w:t>sedam</w:t>
      </w:r>
      <w:r>
        <w:rPr>
          <w:i w:val="false"/>
          <w:iCs w:val="false"/>
          <w:position w:val="0"/>
          <w:sz w:val="20"/>
          <w:sz w:val="20"/>
          <w:vertAlign w:val="baseline"/>
          <w:lang w:val="hr-HR"/>
        </w:rPr>
        <w:t xml:space="preserve"> slične u mnogim nesrodnim jezicima: </w:t>
      </w:r>
      <w:r>
        <w:rPr>
          <w:i/>
          <w:iCs/>
          <w:position w:val="0"/>
          <w:sz w:val="20"/>
          <w:sz w:val="20"/>
          <w:vertAlign w:val="baseline"/>
          <w:lang w:val="hr-HR"/>
        </w:rPr>
        <w:t>sedam</w:t>
      </w:r>
      <w:r>
        <w:rPr>
          <w:i w:val="false"/>
          <w:iCs w:val="false"/>
          <w:position w:val="0"/>
          <w:sz w:val="20"/>
          <w:sz w:val="20"/>
          <w:vertAlign w:val="baseline"/>
          <w:lang w:val="hr-HR"/>
        </w:rPr>
        <w:t xml:space="preserve"> se na arapskom kaže </w:t>
      </w:r>
      <w:r>
        <w:rPr>
          <w:i/>
          <w:iCs/>
          <w:position w:val="0"/>
          <w:sz w:val="20"/>
          <w:sz w:val="20"/>
          <w:vertAlign w:val="baseline"/>
          <w:lang w:val="hr-HR"/>
        </w:rPr>
        <w:t>sa</w:t>
      </w:r>
      <w:r>
        <w:rPr>
          <w:rFonts w:eastAsia="Tahoma" w:cs="Lohit Marathi"/>
          <w:i/>
          <w:iCs/>
          <w:color w:val="auto"/>
          <w:kern w:val="2"/>
          <w:position w:val="0"/>
          <w:sz w:val="20"/>
          <w:sz w:val="20"/>
          <w:szCs w:val="20"/>
          <w:vertAlign w:val="baseline"/>
          <w:lang w:val="hr-HR" w:eastAsia="zh-CN" w:bidi="hi-IN"/>
        </w:rPr>
        <w:t>bh</w:t>
      </w:r>
      <w:r>
        <w:rPr>
          <w:i/>
          <w:iCs/>
          <w:position w:val="0"/>
          <w:sz w:val="20"/>
          <w:sz w:val="20"/>
          <w:vertAlign w:val="baseline"/>
          <w:lang w:val="hr-HR"/>
        </w:rPr>
        <w:t>a</w:t>
      </w:r>
      <w:r>
        <w:rPr>
          <w:i w:val="false"/>
          <w:iCs w:val="false"/>
          <w:position w:val="0"/>
          <w:sz w:val="20"/>
          <w:sz w:val="20"/>
          <w:vertAlign w:val="baseline"/>
          <w:lang w:val="hr-HR"/>
        </w:rPr>
        <w:t xml:space="preserve">, a na ostalim semitskim jezicima slično, na latinskom se kaže </w:t>
      </w:r>
      <w:r>
        <w:rPr>
          <w:i/>
          <w:iCs/>
          <w:position w:val="0"/>
          <w:sz w:val="20"/>
          <w:sz w:val="20"/>
          <w:vertAlign w:val="baseline"/>
          <w:lang w:val="hr-HR"/>
        </w:rPr>
        <w:t>septem</w:t>
      </w:r>
      <w:r>
        <w:rPr>
          <w:i w:val="false"/>
          <w:iCs w:val="false"/>
          <w:position w:val="0"/>
          <w:sz w:val="20"/>
          <w:sz w:val="20"/>
          <w:vertAlign w:val="baseline"/>
          <w:lang w:val="hr-HR"/>
        </w:rPr>
        <w:t xml:space="preserve">, a na drugim indoeuropskim jezicima slično, a na etrurskom se kaže </w:t>
      </w:r>
      <w:r>
        <w:rPr>
          <w:i/>
          <w:iCs/>
          <w:position w:val="0"/>
          <w:sz w:val="20"/>
          <w:sz w:val="20"/>
          <w:vertAlign w:val="baseline"/>
          <w:lang w:val="hr-HR"/>
        </w:rPr>
        <w:t>semf</w:t>
      </w:r>
      <w:r>
        <w:rPr>
          <w:i w:val="false"/>
          <w:iCs w:val="false"/>
          <w:position w:val="0"/>
          <w:sz w:val="20"/>
          <w:sz w:val="20"/>
          <w:vertAlign w:val="baseline"/>
          <w:lang w:val="hr-HR"/>
        </w:rPr>
        <w:t xml:space="preserve">. Broj </w:t>
      </w:r>
      <w:r>
        <w:rPr>
          <w:i/>
          <w:iCs/>
          <w:position w:val="0"/>
          <w:sz w:val="20"/>
          <w:sz w:val="20"/>
          <w:vertAlign w:val="baseline"/>
          <w:lang w:val="hr-HR"/>
        </w:rPr>
        <w:t>šest</w:t>
      </w:r>
      <w:r>
        <w:rPr>
          <w:i w:val="false"/>
          <w:iCs w:val="false"/>
          <w:position w:val="0"/>
          <w:sz w:val="20"/>
          <w:sz w:val="20"/>
          <w:vertAlign w:val="baseline"/>
          <w:lang w:val="hr-HR"/>
        </w:rPr>
        <w:t xml:space="preserve"> se na latinskom kaže</w:t>
      </w:r>
      <w:r>
        <w:rPr>
          <w:i/>
          <w:iCs/>
          <w:position w:val="0"/>
          <w:sz w:val="20"/>
          <w:sz w:val="20"/>
          <w:vertAlign w:val="baseline"/>
          <w:lang w:val="hr-HR"/>
        </w:rPr>
        <w:t xml:space="preserve"> sex</w:t>
      </w:r>
      <w:r>
        <w:rPr>
          <w:i w:val="false"/>
          <w:iCs w:val="false"/>
          <w:position w:val="0"/>
          <w:sz w:val="20"/>
          <w:sz w:val="20"/>
          <w:vertAlign w:val="baseline"/>
          <w:lang w:val="hr-HR"/>
        </w:rPr>
        <w:t>, a na drugim indoeuropskim jezicima slično, na baskijskom se kaže</w:t>
      </w:r>
      <w:r>
        <w:rPr>
          <w:i/>
          <w:iCs/>
          <w:position w:val="0"/>
          <w:sz w:val="20"/>
          <w:sz w:val="20"/>
          <w:vertAlign w:val="baseline"/>
          <w:lang w:val="hr-HR"/>
        </w:rPr>
        <w:t xml:space="preserve"> sei</w:t>
      </w:r>
      <w:r>
        <w:rPr>
          <w:i w:val="false"/>
          <w:iCs w:val="false"/>
          <w:position w:val="0"/>
          <w:sz w:val="20"/>
          <w:sz w:val="20"/>
          <w:vertAlign w:val="baseline"/>
          <w:lang w:val="hr-HR"/>
        </w:rPr>
        <w:t>, na etrurskom se kaže</w:t>
      </w:r>
      <w:r>
        <w:rPr>
          <w:i/>
          <w:iCs/>
          <w:position w:val="0"/>
          <w:sz w:val="20"/>
          <w:sz w:val="20"/>
          <w:vertAlign w:val="baseline"/>
          <w:lang w:val="hr-HR"/>
        </w:rPr>
        <w:t xml:space="preserve"> sa</w:t>
      </w:r>
      <w:r>
        <w:rPr>
          <w:i w:val="false"/>
          <w:iCs w:val="false"/>
          <w:position w:val="0"/>
          <w:sz w:val="20"/>
          <w:sz w:val="20"/>
          <w:vertAlign w:val="baseline"/>
          <w:lang w:val="hr-HR"/>
        </w:rPr>
        <w:t>, na arapskom jeziku</w:t>
      </w:r>
      <w:r>
        <w:rPr>
          <w:i/>
          <w:iCs/>
          <w:position w:val="0"/>
          <w:sz w:val="20"/>
          <w:sz w:val="20"/>
          <w:vertAlign w:val="baseline"/>
          <w:lang w:val="hr-HR"/>
        </w:rPr>
        <w:t xml:space="preserve"> s</w:t>
      </w:r>
      <w:r>
        <w:rPr>
          <w:rFonts w:eastAsia="Tahoma" w:cs="Lohit Marathi"/>
          <w:i/>
          <w:iCs/>
          <w:color w:val="auto"/>
          <w:kern w:val="2"/>
          <w:position w:val="0"/>
          <w:sz w:val="20"/>
          <w:sz w:val="20"/>
          <w:szCs w:val="20"/>
          <w:vertAlign w:val="baseline"/>
          <w:lang w:val="hr-HR" w:eastAsia="zh-CN" w:bidi="hi-IN"/>
        </w:rPr>
        <w:t>i</w:t>
      </w:r>
      <w:r>
        <w:rPr>
          <w:i/>
          <w:iCs/>
          <w:position w:val="0"/>
          <w:sz w:val="20"/>
          <w:sz w:val="20"/>
          <w:vertAlign w:val="baseline"/>
          <w:lang w:val="hr-HR"/>
        </w:rPr>
        <w:t>tta</w:t>
      </w:r>
      <w:r>
        <w:rPr>
          <w:i w:val="false"/>
          <w:iCs w:val="false"/>
          <w:position w:val="0"/>
          <w:sz w:val="20"/>
          <w:sz w:val="20"/>
          <w:vertAlign w:val="baseline"/>
          <w:lang w:val="hr-HR"/>
        </w:rPr>
        <w:t>, a na ostalim semitskim jezicima slično. S obzirom da nema očitog objašnjenja kako bi svi ti nazivi brojeva mogli biti povezani, vjerojatno je riječ o slučajnosti.</w:t>
      </w:r>
      <w:r>
        <w:rPr>
          <w:i/>
          <w:iCs/>
          <w:position w:val="0"/>
          <w:sz w:val="20"/>
          <w:sz w:val="20"/>
          <w:vertAlign w:val="baseline"/>
          <w:lang w:val="hr-HR"/>
        </w:rPr>
        <w:t xml:space="preserve"> </w:t>
      </w:r>
      <w:r>
        <w:rPr>
          <w:i w:val="false"/>
          <w:iCs w:val="false"/>
          <w:position w:val="0"/>
          <w:sz w:val="20"/>
          <w:sz w:val="20"/>
          <w:vertAlign w:val="baseline"/>
          <w:lang w:val="hr-HR"/>
        </w:rPr>
        <w:t xml:space="preserve">Češki lingvist Vaclav Blažek poznat je po svojim istraživanjima odakle u raznim jezicima dolaze nazivi za brojeve. On se ne slaže da je </w:t>
      </w:r>
      <w:r>
        <w:rPr>
          <w:i/>
          <w:iCs/>
          <w:position w:val="0"/>
          <w:sz w:val="20"/>
          <w:sz w:val="20"/>
          <w:vertAlign w:val="baseline"/>
          <w:lang w:val="hr-HR"/>
        </w:rPr>
        <w:t>dek</w:t>
      </w:r>
      <w:r>
        <w:rPr>
          <w:i/>
          <w:iCs/>
          <w:vertAlign w:val="superscript"/>
          <w:lang w:val="hr-HR"/>
        </w:rPr>
        <w:t>j</w:t>
      </w:r>
      <w:r>
        <w:rPr>
          <w:i/>
          <w:iCs/>
          <w:position w:val="0"/>
          <w:sz w:val="20"/>
          <w:sz w:val="20"/>
          <w:vertAlign w:val="baseline"/>
          <w:lang w:val="hr-HR"/>
        </w:rPr>
        <w:t>m</w:t>
      </w:r>
      <w:r>
        <w:rPr>
          <w:i w:val="false"/>
          <w:iCs w:val="false"/>
          <w:position w:val="0"/>
          <w:sz w:val="20"/>
          <w:sz w:val="20"/>
          <w:vertAlign w:val="baseline"/>
          <w:lang w:val="hr-HR"/>
        </w:rPr>
        <w:t xml:space="preserve"> značilo </w:t>
      </w:r>
      <w:r>
        <w:rPr>
          <w:i/>
          <w:iCs/>
          <w:position w:val="0"/>
          <w:sz w:val="20"/>
          <w:sz w:val="20"/>
          <w:vertAlign w:val="baseline"/>
          <w:lang w:val="hr-HR"/>
        </w:rPr>
        <w:t>dvije šake</w:t>
      </w:r>
      <w:r>
        <w:rPr>
          <w:i w:val="false"/>
          <w:iCs w:val="false"/>
          <w:position w:val="0"/>
          <w:sz w:val="20"/>
          <w:sz w:val="20"/>
          <w:vertAlign w:val="baseline"/>
          <w:lang w:val="hr-HR"/>
        </w:rPr>
        <w:t xml:space="preserve">, on kaže da je imati </w:t>
      </w:r>
      <w:r>
        <w:rPr>
          <w:i/>
          <w:iCs/>
          <w:position w:val="0"/>
          <w:sz w:val="20"/>
          <w:sz w:val="20"/>
          <w:vertAlign w:val="baseline"/>
          <w:lang w:val="hr-HR"/>
        </w:rPr>
        <w:t>dwoh</w:t>
      </w:r>
      <w:r>
        <w:rPr>
          <w:i/>
          <w:iCs/>
          <w:vertAlign w:val="subscript"/>
          <w:lang w:val="hr-HR"/>
        </w:rPr>
        <w:t>1</w:t>
      </w:r>
      <w:r>
        <w:rPr>
          <w:i w:val="false"/>
          <w:iCs w:val="false"/>
          <w:position w:val="0"/>
          <w:sz w:val="20"/>
          <w:sz w:val="20"/>
          <w:vertAlign w:val="baseline"/>
          <w:lang w:val="hr-HR"/>
        </w:rPr>
        <w:t xml:space="preserve"> bez </w:t>
      </w:r>
      <w:r>
        <w:rPr>
          <w:i/>
          <w:iCs/>
          <w:position w:val="0"/>
          <w:sz w:val="20"/>
          <w:sz w:val="20"/>
          <w:vertAlign w:val="baseline"/>
          <w:lang w:val="hr-HR"/>
        </w:rPr>
        <w:t>w</w:t>
      </w:r>
      <w:r>
        <w:rPr>
          <w:i w:val="false"/>
          <w:iCs w:val="false"/>
          <w:position w:val="0"/>
          <w:sz w:val="20"/>
          <w:sz w:val="20"/>
          <w:vertAlign w:val="baseline"/>
          <w:lang w:val="hr-HR"/>
        </w:rPr>
        <w:t xml:space="preserve"> klimavo u najboljem slučaju.</w:t>
      </w:r>
    </w:p>
  </w:footnote>
  <w:footnote w:id="17">
    <w:p>
      <w:pPr>
        <w:pStyle w:val="Footnote"/>
        <w:rPr>
          <w:lang w:val="hr-HR"/>
        </w:rPr>
      </w:pPr>
      <w:r>
        <w:rPr>
          <w:rStyle w:val="FootnoteCharacters"/>
        </w:rPr>
        <w:footnoteRef/>
      </w:r>
      <w:r>
        <w:rPr>
          <w:lang w:val="hr-HR"/>
        </w:rPr>
        <w:tab/>
        <w:t xml:space="preserve">Znatno skraćenu i bolje uređenu verziju daljnjeg dijela teksta imate ovdje: </w:t>
      </w:r>
      <w:r>
        <w:rPr>
          <w:rFonts w:ascii="Courier New" w:hAnsi="Courier New"/>
          <w:lang w:val="hr-HR"/>
        </w:rPr>
        <w:t>https://flatassembler.github.io/Karasica.doc</w:t>
      </w:r>
    </w:p>
  </w:footnote>
  <w:footnote w:id="18">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9">
    <w:p>
      <w:pPr>
        <w:pStyle w:val="Footnote"/>
        <w:rPr/>
      </w:pPr>
      <w:r>
        <w:rPr>
          <w:rStyle w:val="FootnoteCharacters"/>
        </w:rPr>
        <w:footnoteRef/>
      </w:r>
      <w:r>
        <w:rPr/>
        <w:tab/>
        <w:t>Vidite taj tekst Branimira Gabričevića, stranica 7.</w:t>
      </w:r>
    </w:p>
  </w:footnote>
  <w:footnote w:id="20">
    <w:p>
      <w:pPr>
        <w:pStyle w:val="Footnote"/>
        <w:rPr/>
      </w:pPr>
      <w:r>
        <w:rPr>
          <w:rStyle w:val="FootnoteCharacters"/>
        </w:rPr>
        <w:footnoteRef/>
      </w:r>
      <w:r>
        <w:rPr/>
        <w:tab/>
        <w:t>203. stranica Ivšićinog doktorata.</w:t>
      </w:r>
    </w:p>
  </w:footnote>
  <w:footnote w:id="21">
    <w:p>
      <w:pPr>
        <w:pStyle w:val="Footnote"/>
        <w:rPr>
          <w:lang w:val="hr-HR"/>
        </w:rPr>
      </w:pPr>
      <w:r>
        <w:rPr>
          <w:rStyle w:val="FootnoteCharacters"/>
        </w:rPr>
        <w:footnoteRef/>
      </w:r>
      <w:r>
        <w:rPr>
          <w:lang w:val="hr-HR"/>
        </w:rPr>
        <w:tab/>
        <w:t>Dugo vremena nakon što sam napisao ovaj tekst doznao sam da postoji razlika između kolizijske i Shannonove entropije. Ovaj program zapravo mjeri kolizijsku entropiju.</w:t>
      </w:r>
    </w:p>
  </w:footnote>
  <w:footnote w:id="22">
    <w:p>
      <w:pPr>
        <w:pStyle w:val="Footnote"/>
        <w:rPr>
          <w:lang w:val="hr-HR"/>
        </w:rPr>
      </w:pPr>
      <w:r>
        <w:rPr>
          <w:rStyle w:val="FootnoteCharacters"/>
        </w:rPr>
        <w:footnoteRef/>
      </w:r>
      <w:r>
        <w:rPr>
          <w:lang w:val="hr-HR"/>
        </w:rPr>
        <w:tab/>
        <w:t xml:space="preserve">Tvrdnja da je antička </w:t>
      </w:r>
      <w:r>
        <w:rPr>
          <w:i/>
          <w:iCs/>
          <w:lang w:val="hr-HR"/>
        </w:rPr>
        <w:t>Lissa</w:t>
      </w:r>
      <w:r>
        <w:rPr>
          <w:i w:val="false"/>
          <w:iCs w:val="false"/>
          <w:lang w:val="hr-HR"/>
        </w:rPr>
        <w:t xml:space="preserve"> bio Ugljan, iako se čini prirodna za pretpostaviti na temelju ovog citata od Plinija, zapravo je dosta kontr</w:t>
      </w:r>
      <w:r>
        <w:rPr>
          <w:rFonts w:eastAsia="Tahoma" w:cs="Lohit Marathi"/>
          <w:i w:val="false"/>
          <w:iCs w:val="false"/>
          <w:color w:val="auto"/>
          <w:kern w:val="2"/>
          <w:sz w:val="20"/>
          <w:szCs w:val="20"/>
          <w:lang w:val="hr-HR" w:eastAsia="zh-CN" w:bidi="hi-IN"/>
        </w:rPr>
        <w:t>o</w:t>
      </w:r>
      <w:r>
        <w:rPr>
          <w:i w:val="false"/>
          <w:iCs w:val="false"/>
          <w:lang w:val="hr-HR"/>
        </w:rPr>
        <w:t xml:space="preserve">verzna. Kako Nikola Jakšić objašnjava u </w:t>
      </w:r>
      <w:r>
        <w:rPr>
          <w:i/>
          <w:iCs/>
          <w:lang w:val="hr-HR"/>
        </w:rPr>
        <w:t>Prilozi povijesnoj topografiji otoka Ugljana</w:t>
      </w:r>
      <w:r>
        <w:rPr>
          <w:i w:val="false"/>
          <w:iCs w:val="false"/>
          <w:lang w:val="hr-HR"/>
        </w:rPr>
        <w:t xml:space="preserve">, ako se Ugljan u antici zvao </w:t>
      </w:r>
      <w:r>
        <w:rPr>
          <w:i/>
          <w:iCs/>
          <w:lang w:val="hr-HR"/>
        </w:rPr>
        <w:t>Lissa</w:t>
      </w:r>
      <w:r>
        <w:rPr>
          <w:i w:val="false"/>
          <w:iCs w:val="false"/>
          <w:lang w:val="hr-HR"/>
        </w:rPr>
        <w:t xml:space="preserve">, neobično je da taj naziv u srednjevjekovnim povijesnim izvorima nije ostavio ni traga, jer se Ugljan tamo nazivao ili </w:t>
      </w:r>
      <w:r>
        <w:rPr>
          <w:rFonts w:eastAsia="Tahoma" w:cs="Lohit Marathi"/>
          <w:i/>
          <w:iCs/>
          <w:color w:val="auto"/>
          <w:kern w:val="2"/>
          <w:sz w:val="20"/>
          <w:szCs w:val="20"/>
          <w:lang w:val="hr-HR" w:eastAsia="zh-CN" w:bidi="hi-IN"/>
        </w:rPr>
        <w:t>I</w:t>
      </w:r>
      <w:r>
        <w:rPr>
          <w:i/>
          <w:iCs/>
          <w:lang w:val="hr-HR"/>
        </w:rPr>
        <w:t>nsula Iaderis</w:t>
      </w:r>
      <w:r>
        <w:rPr>
          <w:i w:val="false"/>
          <w:iCs w:val="false"/>
          <w:lang w:val="hr-HR"/>
        </w:rPr>
        <w:t xml:space="preserve"> (zadarski otok) ili </w:t>
      </w:r>
      <w:r>
        <w:rPr>
          <w:i/>
          <w:iCs/>
          <w:lang w:val="hr-HR"/>
        </w:rPr>
        <w:t>Insula St. Michaelis</w:t>
      </w:r>
      <w:r>
        <w:rPr>
          <w:i w:val="false"/>
          <w:iCs w:val="false"/>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817</TotalTime>
  <Application>LibreOffice/7.1.6.2$Windows_X86_64 LibreOffice_project/0e133318fcee89abacd6a7d077e292f1145735c3</Application>
  <AppVersion>15.0000</AppVersion>
  <Pages>36</Pages>
  <Words>18830</Words>
  <Characters>103454</Characters>
  <CharactersWithSpaces>128477</CharactersWithSpaces>
  <Paragraphs>957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2021-11-29T05:06:08Z</dcterms:modified>
  <cp:revision>375</cp:revision>
  <dc:subject/>
  <dc:title/>
</cp:coreProperties>
</file>

<file path=docProps/custom.xml><?xml version="1.0" encoding="utf-8"?>
<Properties xmlns="http://schemas.openxmlformats.org/officeDocument/2006/custom-properties" xmlns:vt="http://schemas.openxmlformats.org/officeDocument/2006/docPropsVTypes"/>
</file>