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D26" w:rsidRDefault="00E64D26" w:rsidP="00E64D26">
      <w:pPr>
        <w:pStyle w:val="Heading2"/>
      </w:pPr>
      <w:r>
        <w:t>Building a Debug</w:t>
      </w:r>
    </w:p>
    <w:p w:rsidR="00EC7B59" w:rsidRDefault="00E64D26" w:rsidP="00E64D26">
      <w:r>
        <w:tab/>
      </w:r>
      <w:r w:rsidR="00EC7B59">
        <w:t>T</w:t>
      </w:r>
      <w:r>
        <w:t>his portion of the experiment was dedicated to the construction of a debug unit for the ALU used in a previous lab.</w:t>
      </w:r>
      <w:r w:rsidR="00EC7B59">
        <w:t xml:space="preserve"> Once the example code was added to the project it was required that code used in previous labs needed to be added to the project as well, which can be observed in </w:t>
      </w:r>
      <w:r w:rsidR="00EC7B59">
        <w:fldChar w:fldCharType="begin"/>
      </w:r>
      <w:r w:rsidR="00EC7B59">
        <w:instrText xml:space="preserve"> REF _Ref445298048 \h </w:instrText>
      </w:r>
      <w:r w:rsidR="00EC7B59">
        <w:fldChar w:fldCharType="separate"/>
      </w:r>
      <w:r w:rsidR="00EC7B59">
        <w:t xml:space="preserve">Figure </w:t>
      </w:r>
      <w:r w:rsidR="00EC7B59">
        <w:rPr>
          <w:noProof/>
        </w:rPr>
        <w:t>1</w:t>
      </w:r>
      <w:r w:rsidR="00EC7B59">
        <w:fldChar w:fldCharType="end"/>
      </w:r>
      <w:r w:rsidR="00EC7B59">
        <w:t>.</w:t>
      </w:r>
      <w:r w:rsidR="00817BE6">
        <w:t xml:space="preserve"> </w:t>
      </w:r>
    </w:p>
    <w:p w:rsidR="00EC7B59" w:rsidRDefault="00EC7B59" w:rsidP="00EC7B59">
      <w:pPr>
        <w:keepNext/>
        <w:jc w:val="center"/>
      </w:pPr>
      <w:r>
        <w:rPr>
          <w:noProof/>
        </w:rPr>
        <w:drawing>
          <wp:inline distT="0" distB="0" distL="0" distR="0" wp14:anchorId="6895A6EE" wp14:editId="5031E82E">
            <wp:extent cx="23526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2675" cy="2476500"/>
                    </a:xfrm>
                    <a:prstGeom prst="rect">
                      <a:avLst/>
                    </a:prstGeom>
                  </pic:spPr>
                </pic:pic>
              </a:graphicData>
            </a:graphic>
          </wp:inline>
        </w:drawing>
      </w:r>
    </w:p>
    <w:p w:rsidR="00EC7B59" w:rsidRDefault="00EC7B59" w:rsidP="00EC7B59">
      <w:pPr>
        <w:pStyle w:val="Caption"/>
        <w:jc w:val="center"/>
      </w:pPr>
      <w:bookmarkStart w:id="0" w:name="_Ref445298048"/>
      <w:r>
        <w:t xml:space="preserve">Figure </w:t>
      </w:r>
      <w:fldSimple w:instr=" SEQ Figure \* ARABIC ">
        <w:r w:rsidR="007D29C8">
          <w:rPr>
            <w:noProof/>
          </w:rPr>
          <w:t>1</w:t>
        </w:r>
      </w:fldSimple>
      <w:bookmarkEnd w:id="0"/>
      <w:r>
        <w:t>: Required Source Code</w:t>
      </w:r>
    </w:p>
    <w:p w:rsidR="00817BE6" w:rsidRDefault="00817BE6" w:rsidP="00E64D26">
      <w:r>
        <w:t>The source code</w:t>
      </w:r>
      <w:r w:rsidR="00EC7B59">
        <w:t xml:space="preserve"> used to resolve this issue included</w:t>
      </w:r>
      <w:r>
        <w:t xml:space="preserv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F42E3" w:rsidTr="001F42E3">
        <w:tc>
          <w:tcPr>
            <w:tcW w:w="4675" w:type="dxa"/>
          </w:tcPr>
          <w:p w:rsidR="001F42E3" w:rsidRDefault="001F42E3" w:rsidP="001F42E3">
            <w:pPr>
              <w:pStyle w:val="ListParagraph"/>
              <w:numPr>
                <w:ilvl w:val="0"/>
                <w:numId w:val="2"/>
              </w:numPr>
            </w:pPr>
            <w:proofErr w:type="spellStart"/>
            <w:r>
              <w:t>alu_arithmetic_unit.vhd</w:t>
            </w:r>
            <w:proofErr w:type="spellEnd"/>
          </w:p>
        </w:tc>
        <w:tc>
          <w:tcPr>
            <w:tcW w:w="4675" w:type="dxa"/>
          </w:tcPr>
          <w:p w:rsidR="001F42E3" w:rsidRDefault="001F42E3" w:rsidP="001F42E3">
            <w:pPr>
              <w:pStyle w:val="ListParagraph"/>
              <w:numPr>
                <w:ilvl w:val="0"/>
                <w:numId w:val="2"/>
              </w:numPr>
            </w:pPr>
            <w:proofErr w:type="spellStart"/>
            <w:r>
              <w:t>front_rom_ascii.vhd</w:t>
            </w:r>
            <w:proofErr w:type="spellEnd"/>
          </w:p>
        </w:tc>
      </w:tr>
      <w:tr w:rsidR="001F42E3" w:rsidTr="001F42E3">
        <w:tc>
          <w:tcPr>
            <w:tcW w:w="4675" w:type="dxa"/>
          </w:tcPr>
          <w:p w:rsidR="001F42E3" w:rsidRDefault="001F42E3" w:rsidP="001F42E3">
            <w:pPr>
              <w:pStyle w:val="ListParagraph"/>
              <w:numPr>
                <w:ilvl w:val="0"/>
                <w:numId w:val="2"/>
              </w:numPr>
            </w:pPr>
            <w:proofErr w:type="spellStart"/>
            <w:r>
              <w:t>alu_logic</w:t>
            </w:r>
            <w:r>
              <w:t>_unit.vhd</w:t>
            </w:r>
            <w:proofErr w:type="spellEnd"/>
          </w:p>
        </w:tc>
        <w:tc>
          <w:tcPr>
            <w:tcW w:w="4675" w:type="dxa"/>
          </w:tcPr>
          <w:p w:rsidR="001F42E3" w:rsidRDefault="001F42E3" w:rsidP="001F42E3">
            <w:pPr>
              <w:pStyle w:val="ListParagraph"/>
              <w:numPr>
                <w:ilvl w:val="0"/>
                <w:numId w:val="2"/>
              </w:numPr>
            </w:pPr>
            <w:proofErr w:type="spellStart"/>
            <w:r>
              <w:t>load_store_unit.vhd</w:t>
            </w:r>
            <w:proofErr w:type="spellEnd"/>
          </w:p>
        </w:tc>
      </w:tr>
      <w:tr w:rsidR="001F42E3" w:rsidTr="001F42E3">
        <w:tc>
          <w:tcPr>
            <w:tcW w:w="4675" w:type="dxa"/>
          </w:tcPr>
          <w:p w:rsidR="001F42E3" w:rsidRDefault="001F42E3" w:rsidP="001F42E3">
            <w:pPr>
              <w:pStyle w:val="ListParagraph"/>
              <w:numPr>
                <w:ilvl w:val="0"/>
                <w:numId w:val="2"/>
              </w:numPr>
            </w:pPr>
            <w:proofErr w:type="spellStart"/>
            <w:r>
              <w:t>alu_mux</w:t>
            </w:r>
            <w:r>
              <w:t>.vhd</w:t>
            </w:r>
            <w:proofErr w:type="spellEnd"/>
          </w:p>
        </w:tc>
        <w:tc>
          <w:tcPr>
            <w:tcW w:w="4675" w:type="dxa"/>
          </w:tcPr>
          <w:p w:rsidR="001F42E3" w:rsidRDefault="001F42E3" w:rsidP="001F42E3">
            <w:pPr>
              <w:pStyle w:val="ListParagraph"/>
              <w:numPr>
                <w:ilvl w:val="0"/>
                <w:numId w:val="2"/>
              </w:numPr>
            </w:pPr>
            <w:r>
              <w:t>mux8to1.vhd</w:t>
            </w:r>
          </w:p>
        </w:tc>
      </w:tr>
      <w:tr w:rsidR="001F42E3" w:rsidTr="001F42E3">
        <w:tc>
          <w:tcPr>
            <w:tcW w:w="4675" w:type="dxa"/>
          </w:tcPr>
          <w:p w:rsidR="001F42E3" w:rsidRDefault="001F42E3" w:rsidP="001F42E3">
            <w:pPr>
              <w:pStyle w:val="ListParagraph"/>
              <w:numPr>
                <w:ilvl w:val="0"/>
                <w:numId w:val="2"/>
              </w:numPr>
            </w:pPr>
            <w:proofErr w:type="spellStart"/>
            <w:r>
              <w:t>alu_shift</w:t>
            </w:r>
            <w:r>
              <w:t>_unit.vhd</w:t>
            </w:r>
            <w:proofErr w:type="spellEnd"/>
          </w:p>
        </w:tc>
        <w:tc>
          <w:tcPr>
            <w:tcW w:w="4675" w:type="dxa"/>
          </w:tcPr>
          <w:p w:rsidR="001F42E3" w:rsidRDefault="001F42E3" w:rsidP="001F42E3">
            <w:pPr>
              <w:pStyle w:val="ListParagraph"/>
              <w:numPr>
                <w:ilvl w:val="0"/>
                <w:numId w:val="2"/>
              </w:numPr>
            </w:pPr>
            <w:proofErr w:type="spellStart"/>
            <w:r>
              <w:t>rgb.vhd</w:t>
            </w:r>
            <w:proofErr w:type="spellEnd"/>
          </w:p>
        </w:tc>
      </w:tr>
      <w:tr w:rsidR="001F42E3" w:rsidTr="001F42E3">
        <w:tc>
          <w:tcPr>
            <w:tcW w:w="4675" w:type="dxa"/>
          </w:tcPr>
          <w:p w:rsidR="001F42E3" w:rsidRDefault="001F42E3" w:rsidP="001F42E3">
            <w:pPr>
              <w:pStyle w:val="ListParagraph"/>
              <w:numPr>
                <w:ilvl w:val="0"/>
                <w:numId w:val="2"/>
              </w:numPr>
            </w:pPr>
            <w:proofErr w:type="spellStart"/>
            <w:r>
              <w:t>alu_tb</w:t>
            </w:r>
            <w:r>
              <w:t>.vhd</w:t>
            </w:r>
            <w:proofErr w:type="spellEnd"/>
          </w:p>
        </w:tc>
        <w:tc>
          <w:tcPr>
            <w:tcW w:w="4675" w:type="dxa"/>
          </w:tcPr>
          <w:p w:rsidR="001F42E3" w:rsidRDefault="001F42E3" w:rsidP="001F42E3">
            <w:pPr>
              <w:pStyle w:val="ListParagraph"/>
              <w:numPr>
                <w:ilvl w:val="0"/>
                <w:numId w:val="2"/>
              </w:numPr>
            </w:pPr>
            <w:r>
              <w:t>clk25MHz.vhd</w:t>
            </w:r>
          </w:p>
        </w:tc>
      </w:tr>
      <w:tr w:rsidR="001F42E3" w:rsidTr="001F42E3">
        <w:tc>
          <w:tcPr>
            <w:tcW w:w="4675" w:type="dxa"/>
          </w:tcPr>
          <w:p w:rsidR="001F42E3" w:rsidRDefault="001F42E3" w:rsidP="001F42E3">
            <w:pPr>
              <w:pStyle w:val="ListParagraph"/>
              <w:numPr>
                <w:ilvl w:val="0"/>
                <w:numId w:val="2"/>
              </w:numPr>
            </w:pPr>
            <w:proofErr w:type="spellStart"/>
            <w:r>
              <w:t>alu_toplevel</w:t>
            </w:r>
            <w:r>
              <w:t>.vhd</w:t>
            </w:r>
            <w:proofErr w:type="spellEnd"/>
          </w:p>
        </w:tc>
        <w:tc>
          <w:tcPr>
            <w:tcW w:w="4675" w:type="dxa"/>
          </w:tcPr>
          <w:p w:rsidR="001F42E3" w:rsidRDefault="001F42E3" w:rsidP="001F42E3">
            <w:pPr>
              <w:pStyle w:val="ListParagraph"/>
              <w:numPr>
                <w:ilvl w:val="0"/>
                <w:numId w:val="2"/>
              </w:numPr>
            </w:pPr>
            <w:proofErr w:type="spellStart"/>
            <w:r>
              <w:t>debounce.vhd</w:t>
            </w:r>
            <w:proofErr w:type="spellEnd"/>
          </w:p>
        </w:tc>
      </w:tr>
    </w:tbl>
    <w:p w:rsidR="005B5119" w:rsidRDefault="005B5119" w:rsidP="00E64D26"/>
    <w:p w:rsidR="00817BE6" w:rsidRPr="00A77E87" w:rsidRDefault="005B5119" w:rsidP="00E64D26">
      <w:r>
        <w:t xml:space="preserve">It was also required that RAM </w:t>
      </w:r>
      <w:r w:rsidR="003A674C">
        <w:t>needed to be generated for the VGA buffer and for the debugger. The Xilinx Core Generator tool was used to generate RAM for the VGA buffer and the debugger similar to how it was generated in the previous lab.</w:t>
      </w:r>
      <w:r w:rsidR="00A77E87">
        <w:t xml:space="preserve"> A block diagram was</w:t>
      </w:r>
      <w:r w:rsidR="00C16060">
        <w:t xml:space="preserve"> then</w:t>
      </w:r>
      <w:r w:rsidR="00A77E87">
        <w:t xml:space="preserve"> created to develop a better understanding of the functionality of the debug unit and can be observed in </w:t>
      </w:r>
      <w:r w:rsidR="00A77E87">
        <w:rPr>
          <w:b/>
        </w:rPr>
        <w:t>Appendix XX</w:t>
      </w:r>
      <w:r w:rsidR="00A77E87">
        <w:t>.</w:t>
      </w:r>
    </w:p>
    <w:p w:rsidR="00FA0068" w:rsidRDefault="00FA0068" w:rsidP="00E64D26">
      <w:r>
        <w:tab/>
        <w:t xml:space="preserve">Once the required files were added to the project the </w:t>
      </w:r>
      <w:proofErr w:type="spellStart"/>
      <w:r>
        <w:t>Nexsys</w:t>
      </w:r>
      <w:proofErr w:type="spellEnd"/>
      <w:r>
        <w:t xml:space="preserve"> was then flashed and tested to test proper functionality.</w:t>
      </w:r>
      <w:r w:rsidR="007D29C8">
        <w:t xml:space="preserve"> The switches were used as an input for a hexadecimal value that would be translated into the </w:t>
      </w:r>
      <w:proofErr w:type="spellStart"/>
      <w:proofErr w:type="gramStart"/>
      <w:r w:rsidR="007D29C8">
        <w:t>ascii</w:t>
      </w:r>
      <w:proofErr w:type="spellEnd"/>
      <w:proofErr w:type="gramEnd"/>
      <w:r w:rsidR="007D29C8">
        <w:t xml:space="preserve"> character that would be outputted to the screen. The buttons were used to trigger flags in the code which determined what would be displayed on the computer monitor.</w:t>
      </w:r>
      <w:bookmarkStart w:id="1" w:name="_GoBack"/>
      <w:bookmarkEnd w:id="1"/>
    </w:p>
    <w:p w:rsidR="007D29C8" w:rsidRDefault="007D29C8" w:rsidP="007D29C8">
      <w:pPr>
        <w:keepNext/>
        <w:jc w:val="center"/>
      </w:pPr>
      <w:r>
        <w:rPr>
          <w:noProof/>
        </w:rPr>
        <w:drawing>
          <wp:inline distT="0" distB="0" distL="0" distR="0" wp14:anchorId="7BE788E6" wp14:editId="7C7BCBAC">
            <wp:extent cx="189547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714375"/>
                    </a:xfrm>
                    <a:prstGeom prst="rect">
                      <a:avLst/>
                    </a:prstGeom>
                  </pic:spPr>
                </pic:pic>
              </a:graphicData>
            </a:graphic>
          </wp:inline>
        </w:drawing>
      </w:r>
    </w:p>
    <w:p w:rsidR="007D29C8" w:rsidRDefault="007D29C8" w:rsidP="007D29C8">
      <w:pPr>
        <w:pStyle w:val="Caption"/>
        <w:jc w:val="center"/>
      </w:pPr>
      <w:r>
        <w:t xml:space="preserve">Figure </w:t>
      </w:r>
      <w:fldSimple w:instr=" SEQ Figure \* ARABIC ">
        <w:r>
          <w:rPr>
            <w:noProof/>
          </w:rPr>
          <w:t>2</w:t>
        </w:r>
      </w:fldSimple>
      <w:r>
        <w:t>: Flags triggered by buttons</w:t>
      </w:r>
    </w:p>
    <w:p w:rsidR="007D29C8" w:rsidRPr="007D29C8" w:rsidRDefault="007D29C8" w:rsidP="007D29C8"/>
    <w:sectPr w:rsidR="007D29C8" w:rsidRPr="007D2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086B"/>
    <w:multiLevelType w:val="hybridMultilevel"/>
    <w:tmpl w:val="F3E6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A36C0"/>
    <w:multiLevelType w:val="hybridMultilevel"/>
    <w:tmpl w:val="46C8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D26"/>
    <w:rsid w:val="001F42E3"/>
    <w:rsid w:val="003A674C"/>
    <w:rsid w:val="005B5119"/>
    <w:rsid w:val="007D29C8"/>
    <w:rsid w:val="00817BE6"/>
    <w:rsid w:val="00A77E87"/>
    <w:rsid w:val="00BB6C22"/>
    <w:rsid w:val="00C16060"/>
    <w:rsid w:val="00E64D26"/>
    <w:rsid w:val="00EC7B59"/>
    <w:rsid w:val="00FA0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E5B21-5011-4F31-BD4F-1481E9BC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64D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D2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F4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2E3"/>
    <w:pPr>
      <w:ind w:left="720"/>
      <w:contextualSpacing/>
    </w:pPr>
  </w:style>
  <w:style w:type="paragraph" w:styleId="Caption">
    <w:name w:val="caption"/>
    <w:basedOn w:val="Normal"/>
    <w:next w:val="Normal"/>
    <w:uiPriority w:val="35"/>
    <w:unhideWhenUsed/>
    <w:qFormat/>
    <w:rsid w:val="00EC7B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31C46-CEF8-4AFB-A7EC-749C53A1D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 Doucette</dc:creator>
  <cp:keywords/>
  <dc:description/>
  <cp:lastModifiedBy>Timothy P Doucette</cp:lastModifiedBy>
  <cp:revision>8</cp:revision>
  <dcterms:created xsi:type="dcterms:W3CDTF">2016-03-09T19:11:00Z</dcterms:created>
  <dcterms:modified xsi:type="dcterms:W3CDTF">2016-03-09T20:00:00Z</dcterms:modified>
</cp:coreProperties>
</file>