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534AB7"/>
          <w:sz w:val="64"/>
          <w:szCs w:val="64"/>
        </w:rPr>
        <w:t xml:space="preserve">FlatPurse Flow</w:t>
      </w:r>
    </w:p>
    <w:p>
      <w:pPr>
        <w:spacing w:after="240"/>
        <w:jc w:val="center"/>
      </w:pPr>
      <w:r>
        <w:rPr>
          <w:b/>
          <w:bCs/>
          <w:color w:val="1E293B"/>
          <w:sz w:val="32"/>
          <w:szCs w:val="32"/>
        </w:rPr>
        <w:t xml:space="preserve">Product Requirements Document</w:t>
      </w:r>
    </w:p>
    <w:p>
      <w:pPr>
        <w:spacing w:after="600"/>
        <w:jc w:val="center"/>
      </w:pPr>
      <w:r>
        <w:rPr>
          <w:i/>
          <w:iCs/>
          <w:color w:val="64748B"/>
          <w:sz w:val="24"/>
          <w:szCs w:val="24"/>
        </w:rPr>
        <w:t xml:space="preserve">AI Revenue Autopilot for Salons, Barbershops &amp; Beauty Studios</w:t>
      </w:r>
    </w:p>
    <w:p>
      <w:pPr>
        <w:spacing w:after="60"/>
        <w:jc w:val="center"/>
      </w:pPr>
      <w:r>
        <w:rPr>
          <w:b/>
          <w:bCs/>
          <w:color w:val="1E293B"/>
        </w:rPr>
        <w:t xml:space="preserve">Prepared for:  </w:t>
      </w:r>
      <w:r>
        <w:rPr>
          <w:color w:val="64748B"/>
        </w:rPr>
        <w:t xml:space="preserve">Maxwell Aruakpor (CTO) and the UI/UX Designer</w:t>
      </w:r>
    </w:p>
    <w:p>
      <w:pPr>
        <w:spacing w:after="60"/>
        <w:jc w:val="center"/>
      </w:pPr>
      <w:r>
        <w:rPr>
          <w:b/>
          <w:bCs/>
          <w:color w:val="1E293B"/>
        </w:rPr>
        <w:t xml:space="preserve">Owner:  </w:t>
      </w:r>
      <w:r>
        <w:rPr>
          <w:color w:val="64748B"/>
        </w:rPr>
        <w:t xml:space="preserve">George Ogunbande (CEO)</w:t>
      </w:r>
    </w:p>
    <w:p>
      <w:pPr>
        <w:spacing w:after="60"/>
        <w:jc w:val="center"/>
      </w:pPr>
      <w:r>
        <w:rPr>
          <w:b/>
          <w:bCs/>
          <w:color w:val="1E293B"/>
        </w:rPr>
        <w:t xml:space="preserve">Version:  </w:t>
      </w:r>
      <w:r>
        <w:rPr>
          <w:color w:val="64748B"/>
        </w:rPr>
        <w:t xml:space="preserve">1.0 — May 2026</w:t>
      </w:r>
    </w:p>
    <w:p>
      <w:pPr>
        <w:spacing w:after="60"/>
        <w:jc w:val="center"/>
      </w:pPr>
      <w:r>
        <w:rPr>
          <w:b/>
          <w:bCs/>
          <w:color w:val="1E293B"/>
        </w:rPr>
        <w:t xml:space="preserve">Status:  </w:t>
      </w:r>
      <w:r>
        <w:rPr>
          <w:color w:val="64748B"/>
        </w:rPr>
        <w:t xml:space="preserve">Build handoff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How to read this document</w:t>
      </w:r>
    </w:p>
    <w:p>
      <w:pPr>
        <w:spacing w:after="120" w:line="276"/>
      </w:pPr>
      <w:r>
        <w:t xml:space="preserve">This PRD walks through the product screen by screen, in the order a user encounters them, starting at the Home screen. For each screen it states: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Purpose</w:t>
      </w:r>
      <w:r>
        <w:t xml:space="preserve"> — why the screen exists and the job it does for the user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 it shows</w:t>
      </w:r>
      <w:r>
        <w:t xml:space="preserve"> — the data and components on screen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 the user can do</w:t>
      </w:r>
      <w:r>
        <w:t xml:space="preserve"> — interactions and actions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States</w:t>
      </w:r>
      <w:r>
        <w:t xml:space="preserve"> — empty vs. populated, and any conditional variants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Build notes</w:t>
      </w:r>
      <w:r>
        <w:t xml:space="preserve"> — engineering or design considerations specific to that screen</w:t>
      </w:r>
    </w:p>
    <w:p>
      <w:pPr>
        <w:spacing w:after="120" w:line="276"/>
      </w:pPr>
      <w:r>
        <w:t xml:space="preserve">The reference implementation is FlatpurseCombined.jsx. Where this document and the code disagree, the code is the source of truth for layout; this document is the source of truth for intent.</w:t>
      </w:r>
    </w:p>
    <w:p>
      <w:pPr>
        <w:pStyle w:val="Heading1"/>
      </w:pPr>
      <w:r>
        <w:t xml:space="preserve">2. Product summary</w:t>
      </w:r>
    </w:p>
    <w:p>
      <w:pPr>
        <w:spacing w:after="120" w:line="276"/>
      </w:pPr>
      <w:r>
        <w:t xml:space="preserve">FlatPurse Flow is a mobile-first operating system for independent salons and barbershops. It combines booking, payments, client management, team management, and an always-on AI layer (“AutoPilot”) that recovers lost revenue automatically — filling cancelled slots, winning back lapsed clients, answering messages, and reminding clients to rebook.</w:t>
      </w:r>
    </w:p>
    <w:p>
      <w:pPr>
        <w:spacing w:after="120" w:line="276"/>
      </w:pPr>
      <w:r>
        <w:rPr>
          <w:b/>
          <w:bCs/>
        </w:rPr>
        <w:t xml:space="preserve">The core promise:</w:t>
      </w:r>
      <w:r>
        <w:t xml:space="preserve"> the shop owner keeps every dollar they earn (zero commission), and the AI works while they are not working.</w:t>
      </w:r>
    </w:p>
    <w:p>
      <w:pPr>
        <w:spacing w:after="120" w:line="276"/>
      </w:pPr>
      <w:r>
        <w:rPr>
          <w:b/>
          <w:bCs/>
        </w:rPr>
        <w:t xml:space="preserve">Primary user:</w:t>
      </w:r>
      <w:r>
        <w:t xml:space="preserve"> the owner-operator who cuts hair and runs the business. Secondary users: staff members, and the end client booking an appointment.</w:t>
      </w:r>
    </w:p>
    <w:p>
      <w:pPr>
        <w:spacing w:after="120" w:line="276"/>
      </w:pPr>
      <w:r>
        <w:rPr>
          <w:b/>
          <w:bCs/>
        </w:rPr>
        <w:t xml:space="preserve">The three audiences the UI serves: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Owner — the main app (Home, Bookings, Clients, Team, AutoPilot, Operations, Settings)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Staff — appears inside Team and Operations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End client — the public Booking Page and Booking Flow</w:t>
      </w:r>
    </w:p>
    <w:p>
      <w:pPr>
        <w:pStyle w:val="Heading1"/>
      </w:pPr>
      <w:r>
        <w:t xml:space="preserve">3. Global UX framework</w:t>
      </w:r>
    </w:p>
    <w:p>
      <w:pPr>
        <w:spacing w:after="120" w:line="276"/>
      </w:pPr>
      <w:r>
        <w:t xml:space="preserve">Every owner-facing screen sits inside a consistent shell. Treat this as the frame that never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 frame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390 × 844 px (iPhone reference), 44px corner radius, 3px device border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left (“9:42 AM”), signal + battery glyphs right, 14/28px top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Per-screen; described in each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vertical scroll area, 20px horizontal padding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Bottom nav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fixed tabs: Home · Bookings · Clients · Team · AutoPilot ·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indicator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134×5px pill at the very bottom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Theme:</w:t>
      </w:r>
      <w:r>
        <w:t xml:space="preserve"> the app ships in light and dark mode, toggled from the Home header. Light anchors: background #FAF8F5, cards #FFFFFF, text #1E293B, accent purple #534AB7. Status colours are consistent app-wide: green = good / money recovered, yellow = monitor, pink/red = urgent or churn, blue = informational.</w:t>
      </w:r>
    </w:p>
    <w:p>
      <w:pPr>
        <w:spacing w:after="120" w:line="276"/>
      </w:pPr>
      <w:r>
        <w:rPr>
          <w:b/>
          <w:bCs/>
        </w:rPr>
        <w:t xml:space="preserve">Typography:</w:t>
      </w:r>
      <w:r>
        <w:t xml:space="preserve"> DM Sans (primary), Instrument Sans (fallback). Headings weight 800, slightly negative letter-spacing on large numbers.</w:t>
      </w:r>
    </w:p>
    <w:p>
      <w:pPr>
        <w:spacing w:after="120" w:line="276"/>
      </w:pPr>
      <w:r>
        <w:rPr>
          <w:b/>
          <w:bCs/>
        </w:rPr>
        <w:t xml:space="preserve">The Empty / ● Live toggle</w:t>
      </w:r>
      <w:r>
        <w:t xml:space="preserve"> in the Home header is a demo control that flips the app between its empty (new shop) and populated (active shop) states. In production this reflects real data — design both states for every screen.</w:t>
      </w:r>
    </w:p>
    <w:p>
      <w:pPr>
        <w:pStyle w:val="Heading1"/>
      </w:pPr>
      <w:r>
        <w:t xml:space="preserve">4. Bottom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/ daily 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 and booking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 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list and profiles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list and 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AI revenue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 and business intelligence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Settings, Notifications, and the Daily Brief are reached from the Home header, not the bottom nav.</w:t>
      </w:r>
    </w:p>
    <w:p>
      <w:pPr>
        <w:pStyle w:val="Heading1"/>
      </w:pPr>
      <w:r>
        <w:t xml:space="preserve">5. Screen: Home</w:t>
      </w:r>
    </w:p>
    <w:p>
      <w:pPr>
        <w:spacing w:after="120" w:line="276"/>
      </w:pPr>
      <w:r>
        <w:t xml:space="preserve">The first screen after sign-in. Its job is to answer one question in three seconds: “Is my business OK, and is anything on fire?”</w:t>
      </w:r>
    </w:p>
    <w:p>
      <w:pPr>
        <w:pStyle w:val="Heading3"/>
      </w:pPr>
      <w:r>
        <w:t xml:space="preserve">Home header (persistent)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Row 1:</w:t>
      </w:r>
      <w:r>
        <w:t xml:space="preserve"> logo + wordmark left. Right: notification bell (red urgent badge), three-dot button (Settings), and a “GO” avatar (opens the Daily Brief).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Row 2:</w:t>
      </w:r>
      <w:r>
        <w:t xml:space="preserve"> current date, the light/dark toggle, and the Empty / ● Live state pill.</w:t>
      </w:r>
    </w:p>
    <w:p>
      <w:pPr>
        <w:pStyle w:val="Heading3"/>
      </w:pPr>
      <w:r>
        <w:t xml:space="preserve">5a. Home — Empty state (new shop)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reassure a brand-new owner the system is ready and guide them to first actions.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Hero card: pulsing green dot, “AUTOPILOT IS WATCHING”, headline “Ready to earn for you”.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Three setup rows: Today’s bookings, Add your team, Family Hours active.</w:t>
      </w:r>
    </w:p>
    <w:p>
      <w:pPr>
        <w:pStyle w:val="Heading3"/>
      </w:pPr>
      <w:r>
        <w:t xml:space="preserve">5b. Home — Populated state (active shop)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the daily money dashboard.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Hero card: “AUTOPILOT IS ON” with the headline figure “$8,240 recovered this month while you were off” (animated), plus a three-stat strip (Today +$340, Slots filled 3, No-shows saved 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prominent action: “Fill 4 empty slots now (+$280)”.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Four nav cards: Today’s bookings (14 of 18), Needs your eyes (2, badged), Family Hours (12-day streak), This month ($12,458, +8.2%).</w:t>
      </w:r>
    </w:p>
    <w:p>
      <w:pPr>
        <w:spacing w:after="120" w:line="276"/>
      </w:pPr>
      <w:r>
        <w:rPr>
          <w:b/>
          <w:bCs/>
        </w:rPr>
        <w:t xml:space="preserve">Build note:</w:t>
      </w:r>
      <w:r>
        <w:t xml:space="preserve"> the recovered-revenue counter (AnimCount) and the green pulse-ring are part of the “the AI is alive and working” feeling — not decorative; preserve them.</w:t>
      </w:r>
    </w:p>
    <w:p>
      <w:pPr>
        <w:pStyle w:val="Heading1"/>
      </w:pPr>
      <w:r>
        <w:t xml:space="preserve">6. Screen: Bookings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manage the calendar and convert the booking link into filled appointments.</w:t>
      </w:r>
    </w:p>
    <w:p>
      <w:pPr>
        <w:spacing w:after="120" w:line="276"/>
      </w:pPr>
      <w:r>
        <w:rPr>
          <w:b/>
          <w:bCs/>
        </w:rPr>
        <w:t xml:space="preserve">Header:</w:t>
      </w:r>
      <w:r>
        <w:t xml:space="preserve"> title + date, with a search icon and a + (new appointment) button. </w:t>
      </w:r>
      <w:r>
        <w:rPr>
          <w:b/>
          <w:bCs/>
        </w:rPr>
        <w:t xml:space="preserve">View switcher:</w:t>
      </w:r>
      <w:r>
        <w:t xml:space="preserve"> Day · Week · List.</w:t>
      </w:r>
    </w:p>
    <w:p>
      <w:pPr>
        <w:pStyle w:val="Heading3"/>
      </w:pPr>
      <w:r>
        <w:t xml:space="preserve">6a. Empty state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“Calendar’s wide open” with guidance to share the link or add a manual appointment.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Actions: “Copy my booking link” (primary) and “+ Add manual booking”.</w:t>
      </w:r>
    </w:p>
    <w:p>
      <w:pPr>
        <w:pStyle w:val="Heading3"/>
      </w:pPr>
      <w:r>
        <w:t xml:space="preserve">6b. Day view (populated)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Booking Link card (shareable URL with Copy, plus Instagram / SMS / Email / Preview shortcuts).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AI fill banner: “14 of 18 booked · 4 gaps left — Fill all with AI + Payment”.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Time-rail agenda — each row is a Booking (green/yellow, tappable, with Profile shortcut), an Open slot (dashed pink, shows revenue lost, tappable to fill), or a Family Time block.</w:t>
      </w:r>
    </w:p>
    <w:p>
      <w:pPr>
        <w:pStyle w:val="Heading3"/>
      </w:pPr>
      <w:r>
        <w:t xml:space="preserve">6c. Week 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7-day column header (today highlighted), booked/total per day, closed states.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Per-day revenue bar chart and three summary tiles (Week total, Avg/day, Open slots).</w:t>
      </w:r>
    </w:p>
    <w:p>
      <w:pPr>
        <w:pStyle w:val="Heading3"/>
      </w:pPr>
      <w:r>
        <w:t xml:space="preserve">6d. List 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All bookings as a flat list, plus a separate Open Slots group with a “Fill →” action each.</w:t>
      </w:r>
    </w:p>
    <w:p>
      <w:pPr>
        <w:spacing w:after="120" w:line="276"/>
      </w:pPr>
      <w:r>
        <w:rPr>
          <w:b/>
          <w:bCs/>
        </w:rPr>
        <w:t xml:space="preserve">Build note:</w:t>
      </w:r>
      <w:r>
        <w:t xml:space="preserve"> horizontal scrollers need a trailing spacer so the last item never clips — already handled in code.</w:t>
      </w:r>
    </w:p>
    <w:p>
      <w:pPr>
        <w:pStyle w:val="Heading1"/>
      </w:pPr>
      <w:r>
        <w:t xml:space="preserve">7. Screen: Clients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find any client fast and open their full profile.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Search bar (name, phone, email) + filter chips (All · VIP · New · Inactive · High Spender).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Client list rows: coloured avatar with a churn-risk dot, name + tags, stats line (visits · LTV · last visit), avg spend right.</w:t>
      </w:r>
    </w:p>
    <w:p>
      <w:pPr>
        <w:pStyle w:val="Heading3"/>
      </w:pPr>
      <w:r>
        <w:t xml:space="preserve">7a. Client Profile (full-screen overlay)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everything about one client in one place. Hero with avatar, name, tags, churn badge, a 4-stat strip, and six quick actions: Book · SMS · Call · Email · Charge ·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Overview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appointment, AI insight (with action chips), client notes, contact details, revenue-intelligence 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Upcoming, past visits (service/date/staff/price/tip), and the AI ↔ client message thread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Wallet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Saved card visual, charge / send-pay-link, Apple/Google Pay status, payment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preferences, personalisation (allergies, colour), communication prefs, referral/social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automations, revenue-opportunity grid, win-back action, visit predictions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notes (pinned support) + add-note composer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Build note:</w:t>
      </w:r>
      <w:r>
        <w:t xml:space="preserve"> the Charge and Note quick actions deep-link into their tabs; the win-back button only appears for high-churn clients — intentional conditional logic.</w:t>
      </w:r>
    </w:p>
    <w:p>
      <w:pPr>
        <w:pStyle w:val="Heading1"/>
      </w:pPr>
      <w:r>
        <w:t xml:space="preserve">8. Screen: Team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see how each staff member is performing and catch problems early.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Empty:</w:t>
      </w:r>
      <w:r>
        <w:t xml:space="preserve"> “Add your team when ready” + explanation that each member gets a calendar column.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Staff list:</w:t>
      </w:r>
      <w:r>
        <w:t xml:space="preserve"> avatar, name, role, bookings, revenue; problem rows show an inline alert chip.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Staff detail:</w:t>
      </w:r>
      <w:r>
        <w:t xml:space="preserve"> profile header, a NEEDS ATTENTION card if applicable, period switcher, a 2×2 metric grid, and an 8-week rebook-trend line chart with the average line and the declining point in red.</w:t>
      </w:r>
    </w:p>
    <w:p>
      <w:pPr>
        <w:spacing w:after="120" w:line="276"/>
      </w:pPr>
      <w:r>
        <w:rPr>
          <w:b/>
          <w:bCs/>
        </w:rPr>
        <w:t xml:space="preserve">Build note:</w:t>
      </w:r>
      <w:r>
        <w:t xml:space="preserve"> the trend chart is hand-drawn SVG; the red end-point and average line communicate “this person is slipping” — keep that legibility.</w:t>
      </w:r>
    </w:p>
    <w:p>
      <w:pPr>
        <w:pStyle w:val="Heading1"/>
      </w:pPr>
      <w:r>
        <w:t xml:space="preserve">9. Screen: AutoPilot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the heart of the product — show the AI earning money in real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Waiting state:</w:t>
      </w:r>
      <w:r>
        <w:t xml:space="preserve"> “Your AI team is ready to work”, four flows previewed, “Connect Stripe to activate”.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Active state:</w:t>
      </w:r>
      <w:r>
        <w:t xml:space="preserve"> hero “RECOVERED THIS MONTH” ($8,240) + stats (Actions 487, Customers 312, Conversion 39%); a LIVE feed of real-time AI events; and an Active flows list with per-flow contribution and a Running badge.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AI Front Desk drill-in:</w:t>
      </w:r>
      <w:r>
        <w:t xml:space="preserve"> conversation list with channel, preview, and status (AI booked / AI handled / AI escalated — escalated gets a pink border).</w:t>
      </w:r>
    </w:p>
    <w:p>
      <w:pPr>
        <w:spacing w:after="120" w:line="276"/>
      </w:pPr>
      <w:r>
        <w:rPr>
          <w:b/>
          <w:bCs/>
        </w:rPr>
        <w:t xml:space="preserve">The six AutoPilot flows: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No-show recovery — rebooks cancelled slots automatically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Last-minute slot filler — sends payment links to the waitlist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30-day reactivation / win-back — brings back lapsed clients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AI Front Desk — answers DMs and books 24/7, escalates when needed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Rebooking reminders — nudges clients at their usual interval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Birthday / occasion offers — per-client automated offers</w:t>
      </w:r>
    </w:p>
    <w:p>
      <w:pPr>
        <w:spacing w:after="120" w:line="276"/>
      </w:pPr>
      <w:r>
        <w:rPr>
          <w:b/>
          <w:bCs/>
        </w:rPr>
        <w:t xml:space="preserve">Build note:</w:t>
      </w:r>
      <w:r>
        <w:t xml:space="preserve"> the live feed and LIVE pulse are the emotional core — events should feel like they’re happening now; in production they stream from real activity.</w:t>
      </w:r>
    </w:p>
    <w:p>
      <w:pPr>
        <w:pStyle w:val="Heading1"/>
      </w:pPr>
      <w:r>
        <w:t xml:space="preserve">10. Screen: Operations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the business-intelligence layer. Header tagline: “Run smarter. Waste less. Profit more.” Module nav: Overview · Revenue · Team · Clients · AI · Finance. (Tax has moved to Settings.)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Overview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Score ring (86/100) with sub-metric bars; KPI 2×2; Top AI Opportunities preview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This-month figure with AutoPilot contribution, 14-bar daily chart, service performance, missed revenue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Per-staff efficiency (utilization, upsell) and a booking-conversion funnel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Rebooking-rate ring, segment cards (churn/overdue/loyal/VIP), repeat-visit trends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Five expandable insight cards with category tags, revenue-impact pills, and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Payout cards, bank-connected notice, payout history, and report exports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Build note:</w:t>
      </w:r>
      <w:r>
        <w:t xml:space="preserve"> Operations is read-heavy; keep each module to a single clear story. The module nav scrolls horizontally; the active underline is the primary wayfinding cue.</w:t>
      </w:r>
    </w:p>
    <w:p>
      <w:pPr>
        <w:pStyle w:val="Heading1"/>
      </w:pPr>
      <w:r>
        <w:t xml:space="preserve">11. Screen: Notifications</w:t>
      </w:r>
    </w:p>
    <w:p>
      <w:pPr>
        <w:spacing w:after="120" w:line="276"/>
      </w:pPr>
      <w:r>
        <w:t xml:space="preserve">Reached from the Home bell. </w:t>
      </w:r>
      <w:r>
        <w:rPr>
          <w:b/>
          <w:bCs/>
        </w:rPr>
        <w:t xml:space="preserve">Purpose:</w:t>
      </w:r>
      <w:r>
        <w:t xml:space="preserve"> triage what needs the owner versus what the AI already handled. A filter control (All · Needs you · AI wins) over three grouped sections: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Needs your eyes</w:t>
      </w:r>
      <w:r>
        <w:t xml:space="preserve"> (pink) — escalations and problems.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AutoPilot wins · today</w:t>
      </w:r>
      <w:r>
        <w:t xml:space="preserve"> (green) — money recovered, messages handled, win-backs sent.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Updates</w:t>
      </w:r>
      <w:r>
        <w:t xml:space="preserve"> — bookings, payouts.</w:t>
      </w:r>
    </w:p>
    <w:p>
      <w:pPr>
        <w:spacing w:after="120" w:line="276"/>
      </w:pPr>
      <w:r>
        <w:t xml:space="preserve">Users can filter, mark items read, or “Mark all read”. A footer notes when Family Hours is active and notifications are quiet.</w:t>
      </w:r>
    </w:p>
    <w:p>
      <w:pPr>
        <w:pStyle w:val="Heading1"/>
      </w:pPr>
      <w:r>
        <w:t xml:space="preserve">12. Flow: Daily Brief (the 7 AM moment)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the product’s signature engagement loop — the owner wakes up and the business has already been handled overnight.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Lock Screen</w:t>
      </w:r>
      <w:r>
        <w:t xml:space="preserve"> — a styled lock screen with a FlatPurse notification (“Good morning, George” + three bullets) and an “Open Daily Brief” button, plus a dimmed personal message for realism.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Email Brief / Daily Brief</w:t>
      </w:r>
      <w:r>
        <w:t xml:space="preserve"> — the full morning summary: AI summary sentence, yesterday’s 2×2 metrics, today’s 2×2 metrics, “Needs you” action cards (one-tap win-back + staff drill-in), and a Family Hours streak card.</w:t>
      </w:r>
    </w:p>
    <w:p>
      <w:pPr>
        <w:spacing w:after="120" w:line="276"/>
      </w:pPr>
      <w:r>
        <w:rPr>
          <w:b/>
          <w:bCs/>
        </w:rPr>
        <w:t xml:space="preserve">Build note:</w:t>
      </w:r>
      <w:r>
        <w:t xml:space="preserve"> there are two presentations — an email/push style (EmailBriefScreen) and an in-app style (DailyBrief). Both should exist. The Family Hours streak is a deliberate retention mechanic rewarding the owner for protecting personal time.</w:t>
      </w:r>
    </w:p>
    <w:p>
      <w:pPr>
        <w:pStyle w:val="Heading1"/>
      </w:pPr>
      <w:r>
        <w:t xml:space="preserve">13. Settings</w:t>
      </w:r>
    </w:p>
    <w:p>
      <w:pPr>
        <w:spacing w:after="120" w:line="276"/>
      </w:pPr>
      <w:r>
        <w:t xml:space="preserve">Reached from the Home three-dot button. A profile card, then three grouped sections — YOUR SHOP (Business profile, Services &amp; pricing, Tax &amp; GST, Hours &amp; Family Hours, Staff &amp; permissions), AUTOPILOT (Automation rules, AI Front Desk tone, Integrations), and ACCOUNT (Billing, Notifications, Help &amp; support) — plus a “Your data is yours” trust block and Sign out.</w:t>
      </w:r>
    </w:p>
    <w:p>
      <w:pPr>
        <w:pStyle w:val="Heading3"/>
      </w:pPr>
      <w:r>
        <w:t xml:space="preserve">13a. Business Profile</w:t>
      </w:r>
    </w:p>
    <w:p>
      <w:pPr>
        <w:spacing w:after="120" w:line="276"/>
      </w:pPr>
      <w:r>
        <w:t xml:space="preserve">Edit shop name, address, booking link (with copy), booking-page theme (6 gradient swatches), preview, and social links. Inline save confirmation.</w:t>
      </w:r>
    </w:p>
    <w:p>
      <w:pPr>
        <w:pStyle w:val="Heading3"/>
      </w:pPr>
      <w:r>
        <w:t xml:space="preserve">13b. Services &amp; Pricing</w:t>
      </w:r>
    </w:p>
    <w:p>
      <w:pPr>
        <w:spacing w:after="120" w:line="276"/>
      </w:pPr>
      <w:r>
        <w:t xml:space="preserve">Search + category chips; each service is a card with name, badge, price, duration, who performs it, Edit/Duplicate actions, and a “booked / 30d” figure. An AI tip suggests pricing opportunities.</w:t>
      </w:r>
    </w:p>
    <w:p>
      <w:pPr>
        <w:pStyle w:val="Heading3"/>
      </w:pPr>
      <w:r>
        <w:t xml:space="preserve">13c. Tax &amp; GST (moved here from Operations)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give a Canadian owner a clear, low-anxiety view of sales tax so nothing is a surprise at filing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GST owing hero ($424) with a “Due Jun 30” pill and a collected-vs-remitted progress bar.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KPI 2×2: Taxable sales, GST collected, GST remitted, Net owing.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AI tax insight, an “Auto-set aside GST per sale” action, filing history, deductions tracker, GST-registration strip, and exports (GST34, accountant summary, itemised report).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disclaimer: estimates only; Alberta has no PST; confirm with an accountant.</w:t>
      </w:r>
    </w:p>
    <w:p>
      <w:pPr>
        <w:spacing w:after="120" w:line="276"/>
      </w:pPr>
      <w:r>
        <w:rPr>
          <w:b/>
          <w:bCs/>
        </w:rPr>
        <w:t xml:space="preserve">Build note:</w:t>
      </w:r>
      <w:r>
        <w:t xml:space="preserve"> figures are currently illustrative. In production, GST must be computed from real transactions (5% in Alberta, no PST), and “auto-set aside” must create a real ledger entry. Tax numbers carry real consequence — never fake them once live.</w:t>
      </w:r>
    </w:p>
    <w:p>
      <w:pPr>
        <w:pStyle w:val="Heading1"/>
      </w:pPr>
      <w:r>
        <w:t xml:space="preserve">14. Client-facing: Booking Page &amp; Booking Flow</w:t>
      </w:r>
    </w:p>
    <w:p>
      <w:pPr>
        <w:spacing w:after="120" w:line="276"/>
      </w:pPr>
      <w:r>
        <w:t xml:space="preserve">These screens are what the end client sees, reached via the shareable booking link.</w:t>
      </w:r>
    </w:p>
    <w:p>
      <w:pPr>
        <w:pStyle w:val="Heading3"/>
      </w:pPr>
      <w:r>
        <w:t xml:space="preserve">14a. Booking Page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a beautiful, trustworthy public storefront that converts a link click into a booking — dark hero with cover-photo upload, shop identity (verified badge, rating, stats strip), contact row, then a light services section with trust pills and a service list. A “Pick a time” CTA launches the flow.</w:t>
      </w:r>
    </w:p>
    <w:p>
      <w:pPr>
        <w:pStyle w:val="Heading3"/>
      </w:pPr>
      <w:r>
        <w:t xml:space="preserve">14b. Booking Flow (4 steps)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Choose service — service cards with price/duration/badges.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Choose barber, day, time — staff pills, a day strip (full/limited/closed), a time grid.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Confirm &amp; pay — contact info, gratuity, deposit + SMS toggles, full card entry with live network detection, save-card, and a Stripe security badge.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Confirmation — success animation, booking summary, deposit/balance breakdown, confirmation + receipt cards, add-to-calendar.</w:t>
      </w:r>
    </w:p>
    <w:p>
      <w:pPr>
        <w:spacing w:after="120" w:line="276"/>
      </w:pPr>
      <w:r>
        <w:rPr>
          <w:b/>
          <w:bCs/>
        </w:rPr>
        <w:t xml:space="preserve">Build note:</w:t>
      </w:r>
      <w:r>
        <w:t xml:space="preserve"> the card-entry experience (network detection, AMEX 4-6-5 formatting, dynamic CVC) signals trust at the moment of payment. Payments run through Stripe; PCI scope stays SAQ-A.</w:t>
      </w:r>
    </w:p>
    <w:p>
      <w:pPr>
        <w:pStyle w:val="Heading1"/>
      </w:pPr>
      <w:r>
        <w:t xml:space="preserve">15. Owner-facing: Appointment &amp; Payment screens</w:t>
      </w:r>
    </w:p>
    <w:p>
      <w:pPr>
        <w:pStyle w:val="Heading3"/>
      </w:pPr>
      <w:r>
        <w:t xml:space="preserve">15a. New Appointment overlay</w:t>
      </w:r>
    </w:p>
    <w:p>
      <w:pPr>
        <w:spacing w:after="120" w:line="276"/>
      </w:pPr>
      <w:r>
        <w:t xml:space="preserve">The owner manually books a client: client search (or add new), service picker, staff selector, date/time, notes, deposit/SMS toggles. Saving books and confirms.</w:t>
      </w:r>
    </w:p>
    <w:p>
      <w:pPr>
        <w:pStyle w:val="Heading3"/>
      </w:pPr>
      <w:r>
        <w:t xml:space="preserve">15b. Appointment Detail</w:t>
      </w:r>
    </w:p>
    <w:p>
      <w:pPr>
        <w:spacing w:after="120" w:line="276"/>
      </w:pPr>
      <w:r>
        <w:t xml:space="preserve">Manage a single booked appointment: confirmation/deposit status, client card (to profile), Message/Call, service details, client notes, Reschedule/Cancel. Primary action: “Mark as completed” → close-out.</w:t>
      </w:r>
    </w:p>
    <w:p>
      <w:pPr>
        <w:pStyle w:val="Heading3"/>
      </w:pPr>
      <w:r>
        <w:t xml:space="preserve">15c. Close-out Modal (payment collection)</w:t>
      </w:r>
    </w:p>
    <w:p>
      <w:pPr>
        <w:spacing w:after="120" w:line="276"/>
      </w:pPr>
      <w:r>
        <w:t xml:space="preserve">A gratuity selector, then four payment methods — Tap to Pay (NFC), Payment Link (SMS/WhatsApp/Email), Card on File, Cash — a receipt-SMS toggle, and a “Complete · Collect $X” button leading to a success state.</w:t>
      </w:r>
    </w:p>
    <w:p>
      <w:pPr>
        <w:spacing w:after="120" w:line="276"/>
      </w:pPr>
      <w:r>
        <w:rPr>
          <w:b/>
          <w:bCs/>
        </w:rPr>
        <w:t xml:space="preserve">Build note:</w:t>
      </w:r>
      <w:r>
        <w:t xml:space="preserve"> Tap to Pay requires the Apple entitlement (com.apple.developer.proximity-reader.payment.acceptance) — an urgent, separate application with a 2–4 week lead time. Design assuming it works; gate it behind entitlement approval at runtime.</w:t>
      </w:r>
    </w:p>
    <w:p>
      <w:pPr>
        <w:pStyle w:val="Heading1"/>
      </w:pPr>
      <w:r>
        <w:t xml:space="preserve">16. Cross-cutting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AutoPilot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Six always-on AI flows. The differentiator. Surfaces in Home, AutoPilot, Notifications, Daily Brief, and per-client AI tabs.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Stripe-based. Tap to Pay, payment links, card on file, Interac, cash. Zero commission; standard Stripe processing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Theming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Light/dark across the app, plus 6 client-facing booking-page themes.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Family Hours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Owner-defined protected personal time with a streak mechanic. A wellbeing + retention feature.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Intelligence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Churn risk, LTV, upsell probability, visit prediction — per client, surfaced in profiles and Operations.</w:t>
            </w:r>
          </w:p>
        </w:tc>
      </w:tr>
    </w:tbl>
    <w:p>
      <w:pPr>
        <w:pStyle w:val="Heading1"/>
      </w:pPr>
      <w:r>
        <w:t xml:space="preserve">17. Empty vs. populated — design both</w:t>
      </w:r>
    </w:p>
    <w:p>
      <w:pPr>
        <w:spacing w:after="120" w:line="276"/>
      </w:pPr>
      <w:r>
        <w:t xml:space="preserve">Every primary screen has a meaningfully different empty state for a brand-new shop. Deliver both for Home, Bookings, Team, and AutoPilot. Clients, Operations, and the Daily Brief assume data exists. Empty states are onboarding guidance, not error states — they should feel encouraging.</w:t>
      </w:r>
    </w:p>
    <w:p>
      <w:pPr>
        <w:pStyle w:val="Heading1"/>
      </w:pPr>
      <w:r>
        <w:t xml:space="preserve">18. Suggested build order (for Maxwell)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Shell + nav + theme — frame, bottom nav, light/dark, status bar.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Home (both states) — establishes the visual language.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Bookings + New Appointment + Appointment Detail + Close-out — the core transactional loop.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Client-facing Booking Page + Flow — the link must work; revenue depends on 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Clients + Client Profile — the CRM spine.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AutoPilot — wire the six flows to real triggers (Twilio, etc.).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Operations — analytics, read-only first.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Settings (Business, Services, Tax) + Notifications + Daily Brief.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Team + staff detail.</w:t>
      </w:r>
    </w:p>
    <w:p>
      <w:pPr>
        <w:spacing w:after="120" w:line="276"/>
      </w:pPr>
      <w:r>
        <w:t xml:space="preserve">Payments, Tap to Pay entitlement, and CASL-compliant messaging are long-lead items — start the entitlement and A2P 10DLC registration in parallel with week 1.</w:t>
      </w:r>
    </w:p>
    <w:p>
      <w:pPr>
        <w:pStyle w:val="Heading1"/>
      </w:pPr>
      <w:r>
        <w:t xml:space="preserve">19. Open questions for the team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Tax accuracy</w:t>
      </w:r>
      <w:r>
        <w:t xml:space="preserve"> — when do we move from illustrative figures to real per-transaction GST? A compliance gate, not polish.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AutoPilot escalation rules</w:t>
      </w:r>
      <w:r>
        <w:t xml:space="preserve"> — what triggers “escalate to owner” vs. “AI handled”? Needs a written policy before AI Front Desk ships.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Family Hours enforcement</w:t>
      </w:r>
      <w:r>
        <w:t xml:space="preserve"> — hard-block bookings during protected hours, or just discourage?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Multi-location</w:t>
      </w:r>
      <w:r>
        <w:t xml:space="preserve"> — the data model should anticipate it even if v1 is single-location.</w:t>
      </w:r>
    </w:p>
    <w:p>
      <w:pPr>
        <w:pBdr>
          <w:top w:val="single" w:color="534AB7" w:sz="6" w:space="8"/>
        </w:pBdr>
        <w:spacing w:before="360"/>
      </w:pPr>
      <w:r>
        <w:rPr>
          <w:i/>
          <w:iCs/>
          <w:color w:val="64748B"/>
          <w:sz w:val="20"/>
          <w:szCs w:val="20"/>
        </w:rPr>
        <w:t xml:space="preserve">End of document. Layout truth lives in FlatpurseCombined.jsx; intent truth lives here.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8C0"/>
        <w:sz w:val="16"/>
        <w:szCs w:val="16"/>
      </w:rPr>
      <w:t xml:space="preserve">Page </w:t>
    </w:r>
    <w:r>
      <w:rPr>
        <w:color w:val="AAA8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8C0"/>
        <w:sz w:val="16"/>
        <w:szCs w:val="16"/>
      </w:rPr>
      <w:t xml:space="preserve">FlatPurse Flow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DE9E4" w:sz="4" w:space="6"/>
      </w:pBdr>
      <w:spacing w:after="160" w:before="320"/>
      <w:outlineLvl w:val="0"/>
    </w:pPr>
    <w:rPr>
      <w:rFonts w:ascii="Arial" w:cs="Arial" w:eastAsia="Arial" w:hAnsi="Arial"/>
      <w:b/>
      <w:bCs/>
      <w:color w:val="534AB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1B4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FlatPurse Flow — Product Requirements Document</dc:title>
  <dc:creator>FlatPurse Flow</dc:creator>
  <cp:lastModifiedBy>Un-named</cp:lastModifiedBy>
  <cp:revision>1</cp:revision>
  <dcterms:created xsi:type="dcterms:W3CDTF">2026-05-29T08:58:08.625Z</dcterms:created>
  <dcterms:modified xsi:type="dcterms:W3CDTF">2026-05-29T08:58:08.626Z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