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3C" w:rsidRDefault="00D77DA8" w:rsidP="003A5D72">
      <w:pPr>
        <w:jc w:val="both"/>
      </w:pPr>
      <w:r w:rsidRPr="00D77DA8">
        <w:rPr>
          <w:b/>
        </w:rPr>
        <w:t>10 souches :</w:t>
      </w:r>
      <w:r>
        <w:t xml:space="preserve"> PCC9511, RCC156, RCC2374, RCC 2319, RCC2379, RCC76, RCC100, RCC1717, RCC4213, RCC3006.</w:t>
      </w:r>
    </w:p>
    <w:p w:rsidR="00D77DA8" w:rsidRDefault="00D77DA8" w:rsidP="003A5D72">
      <w:pPr>
        <w:jc w:val="both"/>
      </w:pPr>
      <w:r w:rsidRPr="00D77DA8">
        <w:rPr>
          <w:b/>
        </w:rPr>
        <w:t>Conditions de culture :</w:t>
      </w:r>
      <w:r>
        <w:t xml:space="preserve"> température de la salle de culture (faire moyenne entre 26/10/2020 et 06/11/2020) ; 52 </w:t>
      </w:r>
      <w:proofErr w:type="spellStart"/>
      <w:r>
        <w:t>μE</w:t>
      </w:r>
      <w:proofErr w:type="spellEnd"/>
      <w:r>
        <w:t> ; lumière blanche continue (LED) ; 500mL</w:t>
      </w:r>
    </w:p>
    <w:p w:rsidR="00D77DA8" w:rsidRDefault="00D77DA8" w:rsidP="003A5D72">
      <w:pPr>
        <w:jc w:val="both"/>
      </w:pPr>
      <w:r w:rsidRPr="00D77DA8">
        <w:rPr>
          <w:b/>
        </w:rPr>
        <w:t>Milieux de culture :</w:t>
      </w:r>
      <w:r>
        <w:t xml:space="preserve"> </w:t>
      </w:r>
      <w:proofErr w:type="spellStart"/>
      <w:r>
        <w:t>K+Si</w:t>
      </w:r>
      <w:proofErr w:type="spellEnd"/>
      <w:r>
        <w:t xml:space="preserve"> et PCRS11</w:t>
      </w:r>
    </w:p>
    <w:p w:rsidR="00D77DA8" w:rsidRPr="00D77DA8" w:rsidRDefault="00D77DA8" w:rsidP="003A5D72">
      <w:pPr>
        <w:jc w:val="both"/>
        <w:rPr>
          <w:b/>
        </w:rPr>
      </w:pPr>
      <w:proofErr w:type="spellStart"/>
      <w:r w:rsidRPr="00D77DA8">
        <w:rPr>
          <w:b/>
        </w:rPr>
        <w:t>Triplicats</w:t>
      </w:r>
      <w:proofErr w:type="spellEnd"/>
      <w:r w:rsidRPr="00D77DA8">
        <w:rPr>
          <w:b/>
        </w:rPr>
        <w:t xml:space="preserve"> biologiques </w:t>
      </w:r>
    </w:p>
    <w:p w:rsidR="00D77DA8" w:rsidRDefault="00D77DA8" w:rsidP="003A5D72">
      <w:pPr>
        <w:jc w:val="both"/>
      </w:pPr>
    </w:p>
    <w:p w:rsidR="00D77DA8" w:rsidRDefault="00D77DA8" w:rsidP="003A5D72">
      <w:pPr>
        <w:jc w:val="both"/>
      </w:pPr>
      <w:r>
        <w:t xml:space="preserve">Tous les jours, suivis des souches (cytométrie en flux ou </w:t>
      </w:r>
      <w:r w:rsidR="00032DA5">
        <w:t>microscopie</w:t>
      </w:r>
      <w:r>
        <w:t xml:space="preserve"> pour RCC1717 [concentration cellulaire] et PAM [FV/FM]).</w:t>
      </w:r>
      <w:r w:rsidR="00D230E8">
        <w:t xml:space="preserve"> </w:t>
      </w:r>
    </w:p>
    <w:p w:rsidR="00191FA9" w:rsidRDefault="00191FA9" w:rsidP="003A5D72">
      <w:pPr>
        <w:jc w:val="both"/>
      </w:pPr>
    </w:p>
    <w:p w:rsidR="00032DA5" w:rsidRDefault="00D77DA8" w:rsidP="003A5D72">
      <w:pPr>
        <w:jc w:val="both"/>
      </w:pPr>
      <w:r>
        <w:t xml:space="preserve">Si souche en fin de phase exponentielle de croissance, </w:t>
      </w:r>
    </w:p>
    <w:p w:rsidR="00D77DA8" w:rsidRDefault="00D77DA8" w:rsidP="003A5D72">
      <w:pPr>
        <w:jc w:val="both"/>
        <w:rPr>
          <w:b/>
        </w:rPr>
      </w:pPr>
      <w:r>
        <w:tab/>
      </w:r>
      <w:r w:rsidRPr="00191FA9">
        <w:rPr>
          <w:b/>
        </w:rPr>
        <w:t xml:space="preserve">Dosage de la chlorophylle </w:t>
      </w:r>
      <w:r w:rsidRPr="00191FA9">
        <w:rPr>
          <w:b/>
          <w:i/>
        </w:rPr>
        <w:t>a</w:t>
      </w:r>
      <w:r w:rsidRPr="00191FA9">
        <w:rPr>
          <w:b/>
        </w:rPr>
        <w:t xml:space="preserve"> à l’aide du spectrophotomètre (</w:t>
      </w:r>
      <w:proofErr w:type="spellStart"/>
      <w:r w:rsidRPr="00191FA9">
        <w:rPr>
          <w:b/>
          <w:highlight w:val="yellow"/>
        </w:rPr>
        <w:t>ref</w:t>
      </w:r>
      <w:proofErr w:type="spellEnd"/>
      <w:r w:rsidRPr="00191FA9">
        <w:rPr>
          <w:b/>
        </w:rPr>
        <w:t>) :</w:t>
      </w:r>
    </w:p>
    <w:p w:rsidR="00D77DA8" w:rsidRDefault="00D77DA8" w:rsidP="003A5D72">
      <w:pPr>
        <w:jc w:val="both"/>
      </w:pPr>
      <w:r>
        <w:t xml:space="preserve">- Prélèvement de 10 </w:t>
      </w:r>
      <w:proofErr w:type="spellStart"/>
      <w:r>
        <w:t>mL</w:t>
      </w:r>
      <w:proofErr w:type="spellEnd"/>
      <w:r>
        <w:t xml:space="preserve"> de culture dans un </w:t>
      </w:r>
      <w:proofErr w:type="spellStart"/>
      <w:r>
        <w:t>falcon</w:t>
      </w:r>
      <w:proofErr w:type="spellEnd"/>
      <w:r>
        <w:t xml:space="preserve"> pré-rempli avec 10 </w:t>
      </w:r>
      <w:proofErr w:type="spellStart"/>
      <w:r>
        <w:t>μL</w:t>
      </w:r>
      <w:proofErr w:type="spellEnd"/>
      <w:r>
        <w:t xml:space="preserve"> de </w:t>
      </w:r>
      <w:proofErr w:type="spellStart"/>
      <w:r>
        <w:t>pluronic</w:t>
      </w:r>
      <w:proofErr w:type="spellEnd"/>
      <w:r>
        <w:t xml:space="preserve"> </w:t>
      </w:r>
      <w:proofErr w:type="gramStart"/>
      <w:r>
        <w:t>( </w:t>
      </w:r>
      <w:r w:rsidRPr="00D77DA8">
        <w:rPr>
          <w:highlight w:val="yellow"/>
        </w:rPr>
        <w:t>?</w:t>
      </w:r>
      <w:proofErr w:type="gramEnd"/>
      <w:r w:rsidRPr="00D77DA8">
        <w:rPr>
          <w:highlight w:val="yellow"/>
        </w:rPr>
        <w:t>%, Sigma</w:t>
      </w:r>
      <w:r>
        <w:t>)</w:t>
      </w:r>
      <w:r w:rsidR="00032DA5">
        <w:t> ;</w:t>
      </w:r>
    </w:p>
    <w:p w:rsidR="00D77DA8" w:rsidRDefault="00D77DA8" w:rsidP="003A5D72">
      <w:pPr>
        <w:jc w:val="both"/>
      </w:pPr>
      <w:r>
        <w:t>- Première centrifugation (</w:t>
      </w:r>
      <w:proofErr w:type="spellStart"/>
      <w:r w:rsidRPr="00D77DA8">
        <w:rPr>
          <w:highlight w:val="yellow"/>
        </w:rPr>
        <w:t>ref</w:t>
      </w:r>
      <w:proofErr w:type="spellEnd"/>
      <w:r>
        <w:t xml:space="preserve">) à 10000 </w:t>
      </w:r>
      <w:proofErr w:type="spellStart"/>
      <w:r>
        <w:t>rpm</w:t>
      </w:r>
      <w:proofErr w:type="spellEnd"/>
      <w:r>
        <w:t xml:space="preserve"> (</w:t>
      </w:r>
      <w:r w:rsidRPr="00D77DA8">
        <w:rPr>
          <w:highlight w:val="yellow"/>
        </w:rPr>
        <w:t>à convertir en g</w:t>
      </w:r>
      <w:r>
        <w:t>), 4°C et pendant 5 min</w:t>
      </w:r>
      <w:r w:rsidR="00032DA5">
        <w:t> ;</w:t>
      </w:r>
    </w:p>
    <w:p w:rsidR="00D77DA8" w:rsidRDefault="003A5D72" w:rsidP="003A5D72">
      <w:pPr>
        <w:jc w:val="both"/>
      </w:pPr>
      <w:r>
        <w:t xml:space="preserve">-Retirer 8 </w:t>
      </w:r>
      <w:proofErr w:type="spellStart"/>
      <w:r>
        <w:t>mL</w:t>
      </w:r>
      <w:proofErr w:type="spellEnd"/>
      <w:r>
        <w:t xml:space="preserve"> de surnageant </w:t>
      </w:r>
      <w:r w:rsidR="00032DA5">
        <w:t>et deuxième centrifugation (même conditions que la première) ;</w:t>
      </w:r>
    </w:p>
    <w:p w:rsidR="00032DA5" w:rsidRDefault="00032DA5" w:rsidP="003A5D72">
      <w:pPr>
        <w:jc w:val="both"/>
      </w:pPr>
      <w:r>
        <w:t>- Retirer le reste du surnageant ;</w:t>
      </w:r>
    </w:p>
    <w:p w:rsidR="00032DA5" w:rsidRDefault="00032DA5" w:rsidP="003A5D72">
      <w:pPr>
        <w:jc w:val="both"/>
      </w:pPr>
      <w:r>
        <w:t xml:space="preserve">- Ajouter 1 </w:t>
      </w:r>
      <w:proofErr w:type="spellStart"/>
      <w:r>
        <w:t>mL</w:t>
      </w:r>
      <w:proofErr w:type="spellEnd"/>
      <w:r>
        <w:t xml:space="preserve"> de METOH (</w:t>
      </w:r>
      <w:proofErr w:type="spellStart"/>
      <w:r w:rsidRPr="00032DA5">
        <w:rPr>
          <w:highlight w:val="yellow"/>
        </w:rPr>
        <w:t>ref</w:t>
      </w:r>
      <w:proofErr w:type="spellEnd"/>
      <w:r>
        <w:t xml:space="preserve">) dans le tube et </w:t>
      </w:r>
      <w:proofErr w:type="spellStart"/>
      <w:r>
        <w:t>resuspendre</w:t>
      </w:r>
      <w:proofErr w:type="spellEnd"/>
      <w:r>
        <w:t xml:space="preserve"> le culot ; </w:t>
      </w:r>
    </w:p>
    <w:p w:rsidR="00032DA5" w:rsidRDefault="00032DA5" w:rsidP="003A5D72">
      <w:pPr>
        <w:jc w:val="both"/>
      </w:pPr>
      <w:r>
        <w:t>- Laisser à -20°C pendant 30 min à 1h ;</w:t>
      </w:r>
    </w:p>
    <w:p w:rsidR="00032DA5" w:rsidRDefault="00032DA5" w:rsidP="003A5D72">
      <w:pPr>
        <w:jc w:val="both"/>
      </w:pPr>
      <w:r>
        <w:t>- Troisième centrifugation (même conditions que la première) ;</w:t>
      </w:r>
    </w:p>
    <w:p w:rsidR="00032DA5" w:rsidRDefault="00032DA5" w:rsidP="003A5D72">
      <w:pPr>
        <w:jc w:val="both"/>
      </w:pPr>
      <w:r>
        <w:t>- Prélever le surnageant et le mettre dans une cuve d’absorption (</w:t>
      </w:r>
      <w:proofErr w:type="spellStart"/>
      <w:r w:rsidRPr="00032DA5">
        <w:rPr>
          <w:highlight w:val="yellow"/>
        </w:rPr>
        <w:t>ref</w:t>
      </w:r>
      <w:proofErr w:type="spellEnd"/>
      <w:r>
        <w:t>) ;</w:t>
      </w:r>
    </w:p>
    <w:p w:rsidR="00032DA5" w:rsidRDefault="00032DA5" w:rsidP="003A5D72">
      <w:pPr>
        <w:jc w:val="both"/>
      </w:pPr>
      <w:r>
        <w:t>- Mesure d’absorption avec le SAPAS (</w:t>
      </w:r>
      <w:proofErr w:type="spellStart"/>
      <w:r w:rsidRPr="00032DA5">
        <w:rPr>
          <w:highlight w:val="yellow"/>
        </w:rPr>
        <w:t>ref</w:t>
      </w:r>
      <w:proofErr w:type="spellEnd"/>
      <w:r>
        <w:t>)</w:t>
      </w:r>
      <w:r w:rsidR="006649B8">
        <w:t> :</w:t>
      </w:r>
    </w:p>
    <w:p w:rsidR="00032DA5" w:rsidRPr="00032DA5" w:rsidRDefault="00032DA5" w:rsidP="003A5D72">
      <w:pPr>
        <w:jc w:val="both"/>
        <w:rPr>
          <w:color w:val="808080" w:themeColor="background1" w:themeShade="80"/>
        </w:rPr>
      </w:pPr>
      <w:r>
        <w:tab/>
      </w:r>
      <w:r w:rsidRPr="00032DA5">
        <w:rPr>
          <w:color w:val="808080" w:themeColor="background1" w:themeShade="80"/>
        </w:rPr>
        <w:t>LO départ : 550</w:t>
      </w:r>
    </w:p>
    <w:p w:rsidR="00032DA5" w:rsidRPr="00032DA5" w:rsidRDefault="00032DA5" w:rsidP="003A5D72">
      <w:pPr>
        <w:jc w:val="both"/>
        <w:rPr>
          <w:color w:val="808080" w:themeColor="background1" w:themeShade="80"/>
        </w:rPr>
      </w:pPr>
      <w:r w:rsidRPr="00032DA5">
        <w:rPr>
          <w:color w:val="808080" w:themeColor="background1" w:themeShade="80"/>
        </w:rPr>
        <w:tab/>
        <w:t>LO arrivée : 720</w:t>
      </w:r>
    </w:p>
    <w:p w:rsidR="00032DA5" w:rsidRPr="00032DA5" w:rsidRDefault="00032DA5" w:rsidP="003A5D72">
      <w:pPr>
        <w:jc w:val="both"/>
        <w:rPr>
          <w:color w:val="808080" w:themeColor="background1" w:themeShade="80"/>
        </w:rPr>
      </w:pPr>
      <w:r w:rsidRPr="00032DA5">
        <w:rPr>
          <w:color w:val="808080" w:themeColor="background1" w:themeShade="80"/>
        </w:rPr>
        <w:tab/>
        <w:t xml:space="preserve">Moyennes (sec) 0.2 </w:t>
      </w:r>
    </w:p>
    <w:p w:rsidR="00032DA5" w:rsidRPr="00032DA5" w:rsidRDefault="00032DA5" w:rsidP="003A5D72">
      <w:pPr>
        <w:jc w:val="both"/>
        <w:rPr>
          <w:color w:val="808080" w:themeColor="background1" w:themeShade="80"/>
        </w:rPr>
      </w:pPr>
      <w:r w:rsidRPr="00032DA5">
        <w:rPr>
          <w:color w:val="808080" w:themeColor="background1" w:themeShade="80"/>
        </w:rPr>
        <w:tab/>
        <w:t xml:space="preserve">Pas (nm) 1 </w:t>
      </w:r>
    </w:p>
    <w:p w:rsidR="00D77DA8" w:rsidRDefault="00032DA5" w:rsidP="003A5D72">
      <w:pPr>
        <w:jc w:val="both"/>
        <w:rPr>
          <w:color w:val="808080" w:themeColor="background1" w:themeShade="80"/>
        </w:rPr>
      </w:pPr>
      <w:r w:rsidRPr="00032DA5">
        <w:rPr>
          <w:color w:val="808080" w:themeColor="background1" w:themeShade="80"/>
        </w:rPr>
        <w:tab/>
        <w:t xml:space="preserve">LO </w:t>
      </w:r>
      <w:proofErr w:type="spellStart"/>
      <w:r w:rsidRPr="00032DA5">
        <w:rPr>
          <w:color w:val="808080" w:themeColor="background1" w:themeShade="80"/>
        </w:rPr>
        <w:t>cummuation</w:t>
      </w:r>
      <w:proofErr w:type="spellEnd"/>
      <w:r w:rsidRPr="00032DA5">
        <w:rPr>
          <w:color w:val="808080" w:themeColor="background1" w:themeShade="80"/>
        </w:rPr>
        <w:t xml:space="preserve"> filtre IR 610</w:t>
      </w:r>
    </w:p>
    <w:p w:rsidR="00032DA5" w:rsidRDefault="00032DA5" w:rsidP="003A5D72">
      <w:pPr>
        <w:jc w:val="both"/>
        <w:rPr>
          <w:color w:val="808080" w:themeColor="background1" w:themeShade="80"/>
        </w:rPr>
      </w:pPr>
      <w:r>
        <w:rPr>
          <w:color w:val="808080" w:themeColor="background1" w:themeShade="80"/>
        </w:rPr>
        <w:tab/>
        <w:t>- Placer deux cuves  de METOH pur et acquérir la ligne de base particulière ;</w:t>
      </w:r>
    </w:p>
    <w:p w:rsidR="00032DA5" w:rsidRDefault="00032DA5" w:rsidP="003A5D72">
      <w:pPr>
        <w:jc w:val="both"/>
        <w:rPr>
          <w:color w:val="808080" w:themeColor="background1" w:themeShade="80"/>
        </w:rPr>
      </w:pPr>
      <w:r>
        <w:rPr>
          <w:color w:val="808080" w:themeColor="background1" w:themeShade="80"/>
        </w:rPr>
        <w:tab/>
        <w:t>- Réaliser un spectre « normal » afin de vérifier que la ligne de base a été bien enregistrée ;</w:t>
      </w:r>
    </w:p>
    <w:p w:rsidR="006649B8" w:rsidRPr="006140C0" w:rsidRDefault="00032DA5" w:rsidP="003A5D72">
      <w:pPr>
        <w:jc w:val="both"/>
        <w:rPr>
          <w:color w:val="808080" w:themeColor="background1" w:themeShade="80"/>
        </w:rPr>
      </w:pPr>
      <w:r>
        <w:rPr>
          <w:color w:val="808080" w:themeColor="background1" w:themeShade="80"/>
        </w:rPr>
        <w:lastRenderedPageBreak/>
        <w:tab/>
        <w:t>- Passer les échantillons et noter les valeurs nécessaires au dosage de la chlorophylle</w:t>
      </w:r>
      <w:r>
        <w:rPr>
          <w:i/>
          <w:color w:val="808080" w:themeColor="background1" w:themeShade="80"/>
        </w:rPr>
        <w:t xml:space="preserve"> a</w:t>
      </w:r>
      <w:r>
        <w:rPr>
          <w:color w:val="808080" w:themeColor="background1" w:themeShade="80"/>
        </w:rPr>
        <w:t xml:space="preserve"> (cf. fichier de calculs de Flavien basé sur les équations trichromatiques </w:t>
      </w:r>
      <w:r w:rsidR="006649B8">
        <w:rPr>
          <w:color w:val="808080" w:themeColor="background1" w:themeShade="80"/>
        </w:rPr>
        <w:t xml:space="preserve">et équations de Fred pour </w:t>
      </w:r>
      <w:proofErr w:type="spellStart"/>
      <w:r w:rsidR="006649B8">
        <w:rPr>
          <w:color w:val="808080" w:themeColor="background1" w:themeShade="80"/>
        </w:rPr>
        <w:t>Syn</w:t>
      </w:r>
      <w:proofErr w:type="spellEnd"/>
      <w:r w:rsidR="006649B8">
        <w:rPr>
          <w:color w:val="808080" w:themeColor="background1" w:themeShade="80"/>
        </w:rPr>
        <w:t xml:space="preserve"> et Proc).</w:t>
      </w:r>
      <w:r w:rsidR="006140C0">
        <w:rPr>
          <w:color w:val="808080" w:themeColor="background1" w:themeShade="80"/>
        </w:rPr>
        <w:t xml:space="preserve"> </w:t>
      </w:r>
      <w:r w:rsidR="006140C0">
        <w:t xml:space="preserve">Se référer aux équations trichromatiques de Jeffrey et Humphrey (1975) avec des coefficients ajustés pour l’extraction au méthanol (Ritchie, 2006 </w:t>
      </w:r>
      <w:r w:rsidR="006140C0" w:rsidRPr="006140C0">
        <w:rPr>
          <w:i/>
        </w:rPr>
        <w:t>DOI : 10.1007/s11120-006-9065-9</w:t>
      </w:r>
      <w:r w:rsidR="006140C0">
        <w:t>).</w:t>
      </w:r>
      <w:bookmarkStart w:id="0" w:name="_GoBack"/>
      <w:bookmarkEnd w:id="0"/>
    </w:p>
    <w:p w:rsidR="006649B8" w:rsidRDefault="006649B8" w:rsidP="003A5D72">
      <w:pPr>
        <w:jc w:val="both"/>
      </w:pPr>
      <w:r>
        <w:t xml:space="preserve">- Une fois la </w:t>
      </w:r>
      <w:proofErr w:type="spellStart"/>
      <w:r>
        <w:t>Chl</w:t>
      </w:r>
      <w:proofErr w:type="spellEnd"/>
      <w:r>
        <w:t xml:space="preserve"> </w:t>
      </w:r>
      <w:r>
        <w:rPr>
          <w:i/>
        </w:rPr>
        <w:t>a</w:t>
      </w:r>
      <w:r>
        <w:t xml:space="preserve"> dosée, calculs du volume de culture </w:t>
      </w:r>
      <w:r w:rsidR="003A5D72">
        <w:t xml:space="preserve">(PCRS11 ou K+SI) </w:t>
      </w:r>
      <w:r>
        <w:t>nécessaire</w:t>
      </w:r>
      <w:r w:rsidR="003A5D72">
        <w:t>s</w:t>
      </w:r>
      <w:r>
        <w:t xml:space="preserve"> pour réaliser les 5 dilutions (Cf. fichier Flavien</w:t>
      </w:r>
      <w:r w:rsidR="003A5D72">
        <w:t>) ;</w:t>
      </w:r>
    </w:p>
    <w:p w:rsidR="006649B8" w:rsidRDefault="006649B8" w:rsidP="003A5D72">
      <w:pPr>
        <w:jc w:val="both"/>
      </w:pPr>
      <w:r>
        <w:t xml:space="preserve">- Inoculer un nouveau </w:t>
      </w:r>
      <w:proofErr w:type="spellStart"/>
      <w:r>
        <w:t>réplicat</w:t>
      </w:r>
      <w:proofErr w:type="spellEnd"/>
      <w:r>
        <w:t xml:space="preserve">  avec la culture mère ;</w:t>
      </w:r>
    </w:p>
    <w:p w:rsidR="006649B8" w:rsidRDefault="006649B8" w:rsidP="003A5D72">
      <w:pPr>
        <w:jc w:val="both"/>
      </w:pPr>
      <w:r>
        <w:t>- Puis mettre la culture au noir pendant 15 minutes (</w:t>
      </w:r>
      <w:proofErr w:type="spellStart"/>
      <w:r>
        <w:t>dark</w:t>
      </w:r>
      <w:proofErr w:type="spellEnd"/>
      <w:r>
        <w:t xml:space="preserve"> adaptation).</w:t>
      </w:r>
    </w:p>
    <w:p w:rsidR="006649B8" w:rsidRDefault="006649B8" w:rsidP="003A5D72">
      <w:pPr>
        <w:jc w:val="both"/>
      </w:pPr>
    </w:p>
    <w:p w:rsidR="006649B8" w:rsidRPr="003A5D72" w:rsidRDefault="006649B8" w:rsidP="003A5D72">
      <w:pPr>
        <w:jc w:val="both"/>
        <w:rPr>
          <w:b/>
        </w:rPr>
      </w:pPr>
      <w:r w:rsidRPr="003A5D72">
        <w:rPr>
          <w:b/>
        </w:rPr>
        <w:t>Manip 3X1M en elle-même :</w:t>
      </w:r>
    </w:p>
    <w:p w:rsidR="006649B8" w:rsidRDefault="006649B8" w:rsidP="003A5D72">
      <w:pPr>
        <w:jc w:val="both"/>
      </w:pPr>
      <w:r>
        <w:t xml:space="preserve">Pour la culture mère et chaque dilution, </w:t>
      </w:r>
    </w:p>
    <w:p w:rsidR="006649B8" w:rsidRDefault="006649B8" w:rsidP="003A5D72">
      <w:pPr>
        <w:jc w:val="both"/>
      </w:pPr>
      <w:r>
        <w:t xml:space="preserve">- Prélever 2 fois 1.485 </w:t>
      </w:r>
      <w:proofErr w:type="spellStart"/>
      <w:r>
        <w:t>μL</w:t>
      </w:r>
      <w:proofErr w:type="spellEnd"/>
      <w:r>
        <w:t xml:space="preserve"> de culture pour la cytométrie en flux</w:t>
      </w:r>
      <w:r w:rsidR="00BD07D3">
        <w:t>*</w:t>
      </w:r>
      <w:r>
        <w:t xml:space="preserve"> dans des tubes pré-remplis avec un 15 </w:t>
      </w:r>
      <w:proofErr w:type="spellStart"/>
      <w:r>
        <w:t>μL</w:t>
      </w:r>
      <w:proofErr w:type="spellEnd"/>
      <w:r>
        <w:t xml:space="preserve"> d’un mélange </w:t>
      </w:r>
      <w:proofErr w:type="spellStart"/>
      <w:r>
        <w:t>pluronic</w:t>
      </w:r>
      <w:proofErr w:type="spellEnd"/>
      <w:r>
        <w:t>/</w:t>
      </w:r>
      <w:proofErr w:type="spellStart"/>
      <w:r>
        <w:t>glutaraldéhyde</w:t>
      </w:r>
      <w:proofErr w:type="spellEnd"/>
      <w:r>
        <w:t xml:space="preserve"> (</w:t>
      </w:r>
      <w:proofErr w:type="spellStart"/>
      <w:r w:rsidRPr="006649B8">
        <w:rPr>
          <w:highlight w:val="yellow"/>
        </w:rPr>
        <w:t>ref</w:t>
      </w:r>
      <w:proofErr w:type="spellEnd"/>
      <w:r>
        <w:t xml:space="preserve">) – Après 10 minutes au noir, congeler les échantillons à -80°C jusqu’à analyse ; </w:t>
      </w:r>
    </w:p>
    <w:p w:rsidR="006649B8" w:rsidRDefault="006649B8" w:rsidP="003A5D72">
      <w:pPr>
        <w:jc w:val="both"/>
      </w:pPr>
      <w:r>
        <w:t xml:space="preserve">- Prélever 2 </w:t>
      </w:r>
      <w:proofErr w:type="spellStart"/>
      <w:r>
        <w:t>mL</w:t>
      </w:r>
      <w:proofErr w:type="spellEnd"/>
      <w:r>
        <w:t xml:space="preserve"> dans un cuve de </w:t>
      </w:r>
      <w:proofErr w:type="spellStart"/>
      <w:r>
        <w:t>spectrofluorimétrie</w:t>
      </w:r>
      <w:proofErr w:type="spellEnd"/>
      <w:r>
        <w:t xml:space="preserve"> (</w:t>
      </w:r>
      <w:proofErr w:type="spellStart"/>
      <w:r w:rsidRPr="006649B8">
        <w:rPr>
          <w:highlight w:val="yellow"/>
        </w:rPr>
        <w:t>ref</w:t>
      </w:r>
      <w:proofErr w:type="spellEnd"/>
      <w:r>
        <w:t xml:space="preserve">) pour mesurer le F0 aux 5 longueurs d’ondes (440, 480, 540, 590, 625 nm), le </w:t>
      </w:r>
      <w:proofErr w:type="spellStart"/>
      <w:r>
        <w:t>Fmd</w:t>
      </w:r>
      <w:proofErr w:type="spellEnd"/>
      <w:r>
        <w:t xml:space="preserve"> </w:t>
      </w:r>
      <w:r w:rsidR="006C4FF7">
        <w:t>et le Fm et calculer le</w:t>
      </w:r>
      <w:r>
        <w:t xml:space="preserve"> </w:t>
      </w:r>
      <w:proofErr w:type="spellStart"/>
      <w:r>
        <w:t>Fv</w:t>
      </w:r>
      <w:proofErr w:type="spellEnd"/>
      <w:r>
        <w:t>/Fm à l’aide du PAM (</w:t>
      </w:r>
      <w:proofErr w:type="spellStart"/>
      <w:r w:rsidRPr="006649B8">
        <w:rPr>
          <w:highlight w:val="yellow"/>
        </w:rPr>
        <w:t>ref</w:t>
      </w:r>
      <w:proofErr w:type="spellEnd"/>
      <w:r>
        <w:t>) ;</w:t>
      </w:r>
    </w:p>
    <w:p w:rsidR="0038126C" w:rsidRDefault="006649B8" w:rsidP="003A5D72">
      <w:pPr>
        <w:jc w:val="both"/>
      </w:pPr>
      <w:r>
        <w:t xml:space="preserve">- </w:t>
      </w:r>
      <w:r w:rsidR="00D230E8">
        <w:t xml:space="preserve">S’assurer que le fluorimètre est droit et au centre du bécher immergé de 5mm dans la culture. S’assurer de l’absence de bulles au niveaux des canaux d’excitations et du canal de mesure, mettre la culture sous légère agitation statique. </w:t>
      </w:r>
      <w:r w:rsidR="00241625">
        <w:t>Mesurer 3 * 1minutes avec 2 minutes de désexcitation entre chaque acquisition.</w:t>
      </w:r>
    </w:p>
    <w:p w:rsidR="006649B8" w:rsidRDefault="006649B8" w:rsidP="003A5D72">
      <w:pPr>
        <w:jc w:val="both"/>
      </w:pPr>
      <w:r>
        <w:t>Pour la culture mère et la deuxième dilution, faire de l’HPLC (</w:t>
      </w:r>
      <w:proofErr w:type="spellStart"/>
      <w:r w:rsidRPr="0038126C">
        <w:rPr>
          <w:highlight w:val="yellow"/>
        </w:rPr>
        <w:t>ref</w:t>
      </w:r>
      <w:proofErr w:type="spellEnd"/>
      <w:r w:rsidRPr="0038126C">
        <w:rPr>
          <w:highlight w:val="yellow"/>
        </w:rPr>
        <w:t xml:space="preserve"> des filtres</w:t>
      </w:r>
      <w:r>
        <w:t xml:space="preserve">). Les volumes filtrés ont été renseignés sur le fichier de données de Flavien. </w:t>
      </w:r>
    </w:p>
    <w:p w:rsidR="006649B8" w:rsidRDefault="006C4FF7" w:rsidP="003A5D72">
      <w:pPr>
        <w:jc w:val="both"/>
      </w:pPr>
      <w:r>
        <w:t>Pour la culture mère, créer une référence avec le PAM.</w:t>
      </w:r>
    </w:p>
    <w:p w:rsidR="006649B8" w:rsidRDefault="006649B8" w:rsidP="003A5D72">
      <w:pPr>
        <w:jc w:val="both"/>
      </w:pPr>
    </w:p>
    <w:p w:rsidR="00BD07D3" w:rsidRDefault="00BD07D3" w:rsidP="003A5D72">
      <w:pPr>
        <w:jc w:val="both"/>
      </w:pPr>
      <w:r>
        <w:t xml:space="preserve">* Pour RCC1717, fixation dans du </w:t>
      </w:r>
      <w:proofErr w:type="spellStart"/>
      <w:r>
        <w:t>lugol</w:t>
      </w:r>
      <w:proofErr w:type="spellEnd"/>
      <w:r>
        <w:t xml:space="preserve"> pour comptage sous microscope. </w:t>
      </w:r>
    </w:p>
    <w:sectPr w:rsidR="00BD0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08A"/>
    <w:rsid w:val="00032DA5"/>
    <w:rsid w:val="00191FA9"/>
    <w:rsid w:val="00241625"/>
    <w:rsid w:val="0038126C"/>
    <w:rsid w:val="003A5D72"/>
    <w:rsid w:val="006140C0"/>
    <w:rsid w:val="006649B8"/>
    <w:rsid w:val="006C4FF7"/>
    <w:rsid w:val="009E761F"/>
    <w:rsid w:val="00BD07D3"/>
    <w:rsid w:val="00C4308A"/>
    <w:rsid w:val="00D230E8"/>
    <w:rsid w:val="00D77DA8"/>
    <w:rsid w:val="00ED3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64C3"/>
  <w15:docId w15:val="{8B777F4F-8E80-46E4-B228-C9617773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490</Words>
  <Characters>2698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ldufour</dc:creator>
  <cp:lastModifiedBy>Flavien PETIT</cp:lastModifiedBy>
  <cp:revision>8</cp:revision>
  <dcterms:created xsi:type="dcterms:W3CDTF">2020-11-16T08:22:00Z</dcterms:created>
  <dcterms:modified xsi:type="dcterms:W3CDTF">2020-11-16T09:26:00Z</dcterms:modified>
</cp:coreProperties>
</file>