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5957CD" w:rsidRPr="00575A50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Default="007F54E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Pr="00575A50" w:rsidRDefault="007F54E8">
            <w:pPr>
              <w:spacing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004A8D"/>
                <w:sz w:val="32"/>
                <w:lang w:val="pt-BR"/>
              </w:rPr>
              <w:t>Prática 08 – Funcionários, departamentos e cargos</w:t>
            </w:r>
            <w:bookmarkStart w:id="0" w:name="_GoBack"/>
            <w:bookmarkEnd w:id="0"/>
          </w:p>
          <w:p w:rsidR="005957CD" w:rsidRPr="00575A50" w:rsidRDefault="007F54E8">
            <w:pPr>
              <w:spacing w:after="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Aula 08 · MER avançado, estudo de caso e argumentação</w:t>
            </w:r>
          </w:p>
        </w:tc>
      </w:tr>
    </w:tbl>
    <w:p w:rsidR="005957CD" w:rsidRPr="00575A50" w:rsidRDefault="005957C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5957CD" w:rsidRPr="00575A50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5957CD" w:rsidRPr="00575A50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5957C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Default="007F54E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5957CD" w:rsidRDefault="007F54E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Objetivo da </w:t>
      </w:r>
      <w:r>
        <w:rPr>
          <w:rFonts w:eastAsia="Arial" w:cs="Arial"/>
          <w:b/>
          <w:color w:val="004A8D"/>
          <w:sz w:val="26"/>
        </w:rPr>
        <w:t>prática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Esta prática foi proposta para você usar construções do modelo entidade-relacionamento além do básico, como o técnico faz ao documentar um banco real, e para defender as suas escolhas com dados. Ao final, espera-se que você aplique entidade fraca e</w:t>
      </w:r>
      <w:r w:rsidRPr="00575A50">
        <w:rPr>
          <w:rFonts w:eastAsia="Arial" w:cs="Arial"/>
          <w:color w:val="303030"/>
          <w:lang w:val="pt-BR"/>
        </w:rPr>
        <w:t xml:space="preserve"> relacionamento </w:t>
      </w:r>
      <w:proofErr w:type="gramStart"/>
      <w:r w:rsidRPr="00575A50">
        <w:rPr>
          <w:rFonts w:eastAsia="Arial" w:cs="Arial"/>
          <w:color w:val="303030"/>
          <w:lang w:val="pt-BR"/>
        </w:rPr>
        <w:t>N:N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com atributos em um DER e que explique uma decisão de modelagem com um dado como evidência, respondendo com respeito a uma decisão diferente da sua.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Descrição da atividade:</w:t>
      </w:r>
      <w:r w:rsidRPr="00575A50">
        <w:rPr>
          <w:rFonts w:eastAsia="Arial" w:cs="Arial"/>
          <w:color w:val="303030"/>
          <w:lang w:val="pt-BR"/>
        </w:rPr>
        <w:t xml:space="preserve"> de acordo com o plano de aula, você vai modelar no draw.io um e</w:t>
      </w:r>
      <w:r w:rsidRPr="00575A50">
        <w:rPr>
          <w:rFonts w:eastAsia="Arial" w:cs="Arial"/>
          <w:color w:val="303030"/>
          <w:lang w:val="pt-BR"/>
        </w:rPr>
        <w:t xml:space="preserve">studo de caso baseado em uma base de exemplo real e preparar, por escrito, a defesa do seu DER. </w:t>
      </w:r>
    </w:p>
    <w:p w:rsidR="005957CD" w:rsidRDefault="007F54E8">
      <w:pPr>
        <w:keepNext/>
        <w:pBdr>
          <w:bottom w:val="single" w:sz="4" w:space="1" w:color="BFBFBF"/>
        </w:pBdr>
        <w:spacing w:before="280" w:after="120" w:line="240" w:lineRule="auto"/>
      </w:pPr>
      <w:proofErr w:type="spellStart"/>
      <w:r>
        <w:rPr>
          <w:rFonts w:eastAsia="Arial" w:cs="Arial"/>
          <w:b/>
          <w:color w:val="004A8D"/>
          <w:sz w:val="26"/>
        </w:rPr>
        <w:t>Instruções</w:t>
      </w:r>
      <w:proofErr w:type="spellEnd"/>
      <w:r>
        <w:rPr>
          <w:rFonts w:eastAsia="Arial" w:cs="Arial"/>
          <w:b/>
          <w:color w:val="004A8D"/>
          <w:sz w:val="26"/>
        </w:rPr>
        <w:t xml:space="preserve"> da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5957CD" w:rsidRPr="00575A50" w:rsidRDefault="007F54E8">
      <w:pPr>
        <w:keepNext/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Você é técnico de desenvolvimento de sistemas e recebe</w:t>
      </w:r>
      <w:r w:rsidRPr="00575A50">
        <w:rPr>
          <w:rFonts w:eastAsia="Arial" w:cs="Arial"/>
          <w:color w:val="303030"/>
          <w:lang w:val="pt-BR"/>
        </w:rPr>
        <w:t xml:space="preserve">u a tarefa de documentar o modelo de pessoal da base </w:t>
      </w:r>
      <w:proofErr w:type="spellStart"/>
      <w:r w:rsidRPr="00575A50">
        <w:rPr>
          <w:rFonts w:eastAsia="Arial" w:cs="Arial"/>
          <w:color w:val="303030"/>
          <w:lang w:val="pt-BR"/>
        </w:rPr>
        <w:t>Employees</w:t>
      </w:r>
      <w:proofErr w:type="spellEnd"/>
      <w:r w:rsidRPr="00575A50">
        <w:rPr>
          <w:rFonts w:eastAsia="Arial" w:cs="Arial"/>
          <w:color w:val="303030"/>
          <w:lang w:val="pt-BR"/>
        </w:rPr>
        <w:t>, banco de exemplo do MySQL. Antes de usar uma base, o técnico desenha o DER e explica as escolhas</w:t>
      </w:r>
      <w:r w:rsidRPr="00575A50">
        <w:rPr>
          <w:rFonts w:eastAsia="Arial" w:cs="Arial"/>
          <w:color w:val="303030"/>
          <w:lang w:val="pt-BR"/>
        </w:rPr>
        <w:t>. As regras abaixo foram conferidas na própria base</w:t>
      </w:r>
      <w:r w:rsidR="00575A50">
        <w:rPr>
          <w:rFonts w:eastAsia="Arial" w:cs="Arial"/>
          <w:color w:val="303030"/>
          <w:lang w:val="pt-BR"/>
        </w:rPr>
        <w:t xml:space="preserve"> de dados</w:t>
      </w:r>
      <w:r w:rsidRPr="00575A50">
        <w:rPr>
          <w:rFonts w:eastAsia="Arial" w:cs="Arial"/>
          <w:color w:val="303030"/>
          <w:lang w:val="pt-BR"/>
        </w:rPr>
        <w:t>, com os números reais.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9072"/>
      </w:tblGrid>
      <w:tr w:rsidR="005957CD" w:rsidRPr="00575A50">
        <w:trPr>
          <w:cantSplit/>
          <w:tblHeader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O que a</w:t>
            </w: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base </w:t>
            </w:r>
            <w:proofErr w:type="spellStart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Employees</w:t>
            </w:r>
            <w:proofErr w:type="spellEnd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mostra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funcionário tem número, nome, sobrenome e data de contratação. </w:t>
            </w:r>
            <w:r>
              <w:rPr>
                <w:rFonts w:eastAsia="Arial" w:cs="Arial"/>
                <w:color w:val="303030"/>
                <w:sz w:val="22"/>
              </w:rPr>
              <w:t>A base tem 300.024 funcionários.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departamento tem código e nome. </w:t>
            </w:r>
            <w:r>
              <w:rPr>
                <w:rFonts w:eastAsia="Arial" w:cs="Arial"/>
                <w:color w:val="303030"/>
                <w:sz w:val="22"/>
              </w:rPr>
              <w:t>A base tem 9 departamentos.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trabalha em um ou dois departamentos ao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longo do tempo. Um departamento tem muitos funcionários. Na base, 268.445 funcionários passaram por 1 departamento e 31.579 passaram por 2.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9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departamentos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têm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funcionários, de 17.346 a 85.707 cada um.</w:t>
            </w:r>
          </w:p>
        </w:tc>
      </w:tr>
      <w:tr w:rsidR="005957CD" w:rsidRPr="00575A50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passagem por um departamento guarda a data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de início e a data de fim. Data de fim 9999-01-01 quer dizer que o funcionário continua no departamento. Exemplo: o funcionário 10010 ficou em d004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Production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) de 1996-11-24 a 2000-06-26 e em d006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Quality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Management) de 2000-06-26 a 9999-01-01.</w:t>
            </w:r>
          </w:p>
        </w:tc>
      </w:tr>
      <w:tr w:rsidR="005957CD" w:rsidRPr="00575A50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Um fun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cionário ocupa um, dois ou três cargos ao longo do tempo. Na base, 140.270 funcionários tiveram mais de um cargo. Exemplo: o funcionário 10004 foi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1986-12-01 a 1995-12-01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Senior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1995-12-01 a 9999-01-01.</w:t>
            </w:r>
          </w:p>
        </w:tc>
      </w:tr>
      <w:tr w:rsidR="005957CD" w:rsidRPr="00575A50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O registro de cargo ocup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ado não tem código próprio. Ele é identificado pelo funcionário, pelo nome do cargo e pela data de início, e guarda também a data de fim. Se o funcionário é apagado da base, os cargos dele são apagados junto (ON DELETE CASCADE).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957CD" w:rsidRPr="00575A50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lastRenderedPageBreak/>
              <w:t>Entidade fraca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só existe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se outra entidade existir. No livro SA1 (p. 24), a capa ou a página de um livro só existe se o livro existir. No draw.io, use as formas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(retângulo de borda dupla)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Relationship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(losango de borda dupla) da biblioteca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Relation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Atri</w:t>
            </w: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buto de relacionamento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dado que pertence ao par de entidades, e não a uma delas. Ele fica ligado ao losango.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Cardinalidade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(mínima, máxima) ao lado da entidade que está sendo contada (livro BD 2018, p. 28).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No draw.io, desenhe o DER com Funcionário, De</w:t>
      </w:r>
      <w:r w:rsidRPr="00575A50">
        <w:rPr>
          <w:rFonts w:eastAsia="Arial" w:cs="Arial"/>
          <w:color w:val="303030"/>
          <w:lang w:val="pt-BR"/>
        </w:rPr>
        <w:t>partamento e Cargo ocupado, com os atributos (identificador sublinhado), os dois relacionamentos com verbo no losango e a cardinalidade (mínima, máxima) ao lado de cada entidade. Salve como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>. Neste documento, preencha o quadro de leitura e</w:t>
      </w:r>
      <w:r w:rsidRPr="00575A50">
        <w:rPr>
          <w:rFonts w:eastAsia="Arial" w:cs="Arial"/>
          <w:color w:val="303030"/>
          <w:lang w:val="pt-BR"/>
        </w:rPr>
        <w:t xml:space="preserve"> o quadro de defesa. Na defesa, você explica uma decisão do seu DER</w:t>
      </w:r>
      <w:r w:rsidRPr="00575A50">
        <w:rPr>
          <w:rFonts w:eastAsia="Arial" w:cs="Arial"/>
          <w:color w:val="303030"/>
          <w:lang w:val="pt-BR"/>
        </w:rPr>
        <w:t>.</w:t>
      </w:r>
    </w:p>
    <w:p w:rsidR="005957CD" w:rsidRDefault="007F54E8">
      <w:pPr>
        <w:keepNext/>
        <w:spacing w:after="120"/>
        <w:jc w:val="both"/>
      </w:pPr>
      <w:proofErr w:type="spellStart"/>
      <w:r>
        <w:rPr>
          <w:rFonts w:eastAsia="Arial" w:cs="Arial"/>
          <w:b/>
          <w:color w:val="303030"/>
        </w:rPr>
        <w:t>Quadro</w:t>
      </w:r>
      <w:proofErr w:type="spellEnd"/>
      <w:r>
        <w:rPr>
          <w:rFonts w:eastAsia="Arial" w:cs="Arial"/>
          <w:b/>
          <w:color w:val="303030"/>
        </w:rPr>
        <w:t xml:space="preserve"> de </w:t>
      </w:r>
      <w:proofErr w:type="spellStart"/>
      <w:r>
        <w:rPr>
          <w:rFonts w:eastAsia="Arial" w:cs="Arial"/>
          <w:b/>
          <w:color w:val="303030"/>
        </w:rPr>
        <w:t>leitura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  <w:gridCol w:w="2304"/>
      </w:tblGrid>
      <w:tr w:rsidR="005957CD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</w:t>
            </w: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dade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que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5957CD" w:rsidRPr="00575A50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Departamento (trabalha em)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5957CD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5957CD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5957CD" w:rsidRPr="00575A50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Cargo ocupado (ocupa)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5957CD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5957CD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5957CD" w:rsidRPr="00575A50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Entidade fraca: qual é e de qual entidade ela depende?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5957CD">
            <w:pPr>
              <w:spacing w:before="60" w:after="60" w:line="252" w:lineRule="auto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5957CD">
            <w:pPr>
              <w:spacing w:before="60" w:after="60" w:line="252" w:lineRule="auto"/>
              <w:rPr>
                <w:lang w:val="pt-BR"/>
              </w:rPr>
            </w:pP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Depois de preencher o quadro, salve este</w:t>
      </w:r>
      <w:r w:rsidRPr="00575A50">
        <w:rPr>
          <w:rFonts w:eastAsia="Arial" w:cs="Arial"/>
          <w:color w:val="303030"/>
          <w:lang w:val="pt-BR"/>
        </w:rPr>
        <w:t xml:space="preserve"> documento com o nome pratica-08.docx.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Abra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Coloque pratica-08.docx e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dentr</w:t>
      </w:r>
      <w:r w:rsidRPr="00575A50">
        <w:rPr>
          <w:rFonts w:eastAsia="Arial" w:cs="Arial"/>
          <w:color w:val="303030"/>
          <w:lang w:val="pt-BR"/>
        </w:rPr>
        <w:t>o da pasta Banco/pratica-08.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957CD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Default="007F54E8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08"</w:t>
            </w:r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5957CD" w:rsidRDefault="005957CD">
      <w:pPr>
        <w:spacing w:after="40"/>
      </w:pP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5.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GitHub, abra a pasta Banco e depois a pasta pratica-08. Copie o link da barra de endereço do navegador.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lastRenderedPageBreak/>
        <w:t>6.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Google Sala de Aula, abra a atividade da aula 08, clique em Adicionar ou criar, escolha Link, cole o link e clique em Entregar.</w:t>
      </w: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link da pasta Banco/pratica-08 foi entregue no Google Sala de Aula dentro do prazo, com pratica-</w:t>
      </w:r>
      <w:proofErr w:type="gramStart"/>
      <w:r w:rsidRPr="00575A50">
        <w:rPr>
          <w:rFonts w:eastAsia="Arial" w:cs="Arial"/>
          <w:color w:val="303030"/>
          <w:lang w:val="pt-BR"/>
        </w:rPr>
        <w:t>0</w:t>
      </w:r>
      <w:r w:rsidRPr="00575A50">
        <w:rPr>
          <w:rFonts w:eastAsia="Arial" w:cs="Arial"/>
          <w:color w:val="303030"/>
          <w:lang w:val="pt-BR"/>
        </w:rPr>
        <w:t>8.drawio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e pratica-08.docx, e o </w:t>
      </w:r>
      <w:proofErr w:type="spellStart"/>
      <w:r w:rsidRPr="00575A50">
        <w:rPr>
          <w:rFonts w:eastAsia="Arial" w:cs="Arial"/>
          <w:color w:val="303030"/>
          <w:lang w:val="pt-BR"/>
        </w:rPr>
        <w:t>commit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575A50">
        <w:rPr>
          <w:rFonts w:eastAsia="Arial" w:cs="Arial"/>
          <w:color w:val="303030"/>
          <w:lang w:val="pt-BR"/>
        </w:rPr>
        <w:t>Conventional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575A50">
        <w:rPr>
          <w:rFonts w:eastAsia="Arial" w:cs="Arial"/>
          <w:color w:val="303030"/>
          <w:lang w:val="pt-BR"/>
        </w:rPr>
        <w:t>Commits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575A50">
        <w:rPr>
          <w:rFonts w:eastAsia="Arial" w:cs="Arial"/>
          <w:color w:val="303030"/>
          <w:lang w:val="pt-BR"/>
        </w:rPr>
        <w:t>docs</w:t>
      </w:r>
      <w:proofErr w:type="spellEnd"/>
      <w:r w:rsidRPr="00575A50">
        <w:rPr>
          <w:rFonts w:eastAsia="Arial" w:cs="Arial"/>
          <w:color w:val="303030"/>
          <w:lang w:val="pt-BR"/>
        </w:rPr>
        <w:t>: adiciona pratica 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DER tem as três entidades com os atributos das regras e o identificador de cada uma, e Cargo ocupado está desenhado como entidade fraca</w:t>
      </w:r>
      <w:r w:rsidRPr="00575A50">
        <w:rPr>
          <w:rFonts w:eastAsia="Arial" w:cs="Arial"/>
          <w:color w:val="303030"/>
          <w:lang w:val="pt-BR"/>
        </w:rPr>
        <w:t xml:space="preserve"> (borda dupla).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Os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dois relacionamentos têm verbo no losango. O relacionamento de Cargo ocupado está como relacionamento identificador (borda dupla) e as datas de início e de fim da passagem pelo departamento estão ligadas ao losango trabalha em.</w:t>
      </w:r>
    </w:p>
    <w:p w:rsidR="005957CD" w:rsidRPr="00575A50" w:rsidRDefault="007F54E8" w:rsidP="00B3077C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As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</w:t>
      </w:r>
      <w:r w:rsidRPr="00575A50">
        <w:rPr>
          <w:rFonts w:eastAsia="Arial" w:cs="Arial"/>
          <w:color w:val="303030"/>
          <w:lang w:val="pt-BR"/>
        </w:rPr>
        <w:t>cardinalidades (mínima, máxima) estão corretas no DER, e o quadro de leitura justifica cada uma com o número da regra.</w:t>
      </w:r>
    </w:p>
    <w:sectPr w:rsidR="005957CD" w:rsidRPr="00575A5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A50"/>
    <w:rsid w:val="005957CD"/>
    <w:rsid w:val="00612A9C"/>
    <w:rsid w:val="007F54E8"/>
    <w:rsid w:val="00AA1D8D"/>
    <w:rsid w:val="00B3077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A1A143"/>
  <w14:defaultImageDpi w14:val="300"/>
  <w15:docId w15:val="{1316279D-2A83-44A5-ADEA-1189FFEC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80FD1C-7EEC-452D-85E6-D0EB43F1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779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Professor</cp:lastModifiedBy>
  <cp:revision>5</cp:revision>
  <dcterms:created xsi:type="dcterms:W3CDTF">2013-12-23T23:15:00Z</dcterms:created>
  <dcterms:modified xsi:type="dcterms:W3CDTF">2026-10-21T19:48:00Z</dcterms:modified>
  <cp:category/>
</cp:coreProperties>
</file>