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736"/>
        <w:gridCol w:w="7343"/>
      </w:tblGrid>
      <w:tr>
        <w:trPr>
          <w:cantSplit/>
        </w:trPr>
        <w:tc>
          <w:tcPr>
            <w:tcW w:type="dxa" w:w="273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0" w:line="276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63624" cy="45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senai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34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keepNext w:val="0"/>
              <w:spacing w:before="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004A8D"/>
                <w:sz w:val="32"/>
              </w:rPr>
              <w:t>Prática 10 – Lanchonete: da planilha à 3FN</w:t>
            </w:r>
          </w:p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Aula 10 · Anomalias, dependência funcional e formas normais</w:t>
            </w:r>
          </w:p>
        </w:tc>
      </w:tr>
    </w:tbl>
    <w:p>
      <w:pPr>
        <w:keepNext w:val="0"/>
        <w:spacing w:before="0" w:after="80" w:line="240" w:lineRule="auto"/>
        <w:jc w:val="left"/>
        <w:pBdr>
          <w:bottom w:val="single" w:sz="8" w:space="1" w:color="004A8D"/>
        </w:pBdr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Curso: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Técnico em Desenvolvimento de Sistemas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Unidade Curricular: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Banco de Dados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 xml:space="preserve">Instrutor: 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Anderson Ferreira</w:t>
            </w:r>
          </w:p>
        </w:tc>
      </w:tr>
    </w:tbl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Objetivo da prática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 w:val="0"/>
          <w:color w:val="303030"/>
          <w:sz w:val="24"/>
        </w:rPr>
        <w:t>Achar os problemas da planilha de pedidos e dividir a planilha em tabelas até a 3FN.</w:t>
      </w:r>
    </w:p>
    <w:p>
      <w:pPr>
        <w:keepNext w:val="0"/>
        <w:spacing w:before="0" w:after="120" w:line="276" w:lineRule="auto"/>
        <w:jc w:val="both"/>
      </w:pPr>
      <w:r>
        <w:rPr>
          <w:rFonts w:ascii="Arial" w:hAnsi="Arial" w:cs="Arial" w:eastAsia="Arial"/>
          <w:b/>
          <w:color w:val="303030"/>
          <w:sz w:val="24"/>
        </w:rPr>
        <w:t>Descrição da atividade:</w:t>
      </w:r>
      <w:r>
        <w:rPr>
          <w:rFonts w:ascii="Arial" w:hAnsi="Arial" w:cs="Arial" w:eastAsia="Arial"/>
          <w:b w:val="0"/>
          <w:color w:val="303030"/>
          <w:sz w:val="24"/>
        </w:rPr>
        <w:t xml:space="preserve"> você é o técnico que normaliza a planilha da lanchonete (etapa 3 da situação de aprendizagem). Os preços são os cobrados em cada pedido.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Instruções da atividade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80"/>
        <w:gridCol w:w="1872"/>
        <w:gridCol w:w="1800"/>
        <w:gridCol w:w="1800"/>
        <w:gridCol w:w="1800"/>
        <w:gridCol w:w="1728"/>
      </w:tblGrid>
      <w:tr>
        <w:trPr>
          <w:cantSplit/>
          <w:tblHeader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pedido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data e hora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unidade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endereço da unidade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telefone do cliente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entregador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03/10 19:10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Ponta Verde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Av. A, 100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99000-0001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E1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03/10 19:25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Pajuçara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Rua B, 20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99000-0002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balcão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04/10 18:40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Ponta Verde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Av. A, 100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99000-0001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E2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4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04/10 20:05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Jatiúca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Rua C, 300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99000-0003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E1</w:t>
            </w:r>
          </w:p>
        </w:tc>
      </w:tr>
      <w:tr>
        <w:trPr>
          <w:cantSplit/>
        </w:trPr>
        <w:tc>
          <w:tcPr>
            <w:tcW w:type="dxa" w:w="108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5</w:t>
            </w:r>
          </w:p>
        </w:tc>
        <w:tc>
          <w:tcPr>
            <w:tcW w:type="dxa" w:w="187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05/10 17:50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Ponta Verde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Av. A, 1000</w:t>
            </w:r>
          </w:p>
        </w:tc>
        <w:tc>
          <w:tcPr>
            <w:tcW w:type="dxa" w:w="180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990000001</w:t>
            </w:r>
          </w:p>
        </w:tc>
        <w:tc>
          <w:tcPr>
            <w:tcW w:type="dxa" w:w="172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balcão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52"/>
        <w:gridCol w:w="4320"/>
        <w:gridCol w:w="1152"/>
        <w:gridCol w:w="2015"/>
        <w:gridCol w:w="1440"/>
      </w:tblGrid>
      <w:tr>
        <w:trPr>
          <w:cantSplit/>
          <w:tblHeader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pedido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produtos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qtd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preços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total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Açaí 500 ml; Tapioca de queijo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1; 1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18,00; 12,00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30,00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Açaí 500 ml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18,00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18,00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Tapioca de queijo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13,00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13,00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4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Açaí 300 ml; Açaí 500 ml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2; 1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12,00; 18,00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42,00</w:t>
            </w:r>
          </w:p>
        </w:tc>
      </w:tr>
      <w:tr>
        <w:trPr>
          <w:cantSplit/>
        </w:trPr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5</w:t>
            </w:r>
          </w:p>
        </w:tc>
        <w:tc>
          <w:tcPr>
            <w:tcW w:type="dxa" w:w="432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Açaí 300 ml</w:t>
            </w:r>
          </w:p>
        </w:tc>
        <w:tc>
          <w:tcPr>
            <w:tcW w:type="dxa" w:w="115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</w:t>
            </w:r>
          </w:p>
        </w:tc>
        <w:tc>
          <w:tcPr>
            <w:tcW w:type="dxa" w:w="201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12,00</w:t>
            </w:r>
          </w:p>
        </w:tc>
        <w:tc>
          <w:tcPr>
            <w:tcW w:type="dxa" w:w="1440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12,00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1FN, 2FN e 3FN: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primeira, segunda e terceira forma normal.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X → Y: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X determina Y.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PK: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chave primária. </w:t>
            </w:r>
            <w:r>
              <w:rPr>
                <w:rFonts w:ascii="Arial" w:hAnsi="Arial" w:cs="Arial" w:eastAsia="Arial"/>
                <w:b/>
                <w:color w:val="303030"/>
                <w:sz w:val="22"/>
              </w:rPr>
              <w:t>FK:</w:t>
            </w: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 xml:space="preserve"> chave estrangeira.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No quadro 1, escreva um exemplo de cada anomalia, com um dado da planilha.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No quadro 2, complete as setas.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Abra pratica-10-inicio.drawio e salve como pratica-10.drawio.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Divida a planilha até a 3FN: crie as tabelas com PK, FK e a seta de cada FK.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No quadro 3, escreva o que você mudou em cada forma normal.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Quadro 1. Anomalia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Exemplo na planilha</w:t>
            </w:r>
          </w:p>
        </w:tc>
      </w:tr>
      <w:tr>
        <w:trPr>
          <w:cantSplit/>
          <w:trHeight w:val="720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Atualização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720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Inserção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720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Exclusão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68"/>
        <w:gridCol w:w="6912"/>
      </w:tblGrid>
      <w:tr>
        <w:trPr>
          <w:cantSplit/>
          <w:tblHeader/>
        </w:trPr>
        <w:tc>
          <w:tcPr>
            <w:tcW w:type="dxa" w:w="31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Quadro 2. Seta</w:t>
            </w:r>
          </w:p>
        </w:tc>
        <w:tc>
          <w:tcPr>
            <w:tcW w:type="dxa" w:w="69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Complete</w:t>
            </w:r>
          </w:p>
        </w:tc>
      </w:tr>
      <w:tr>
        <w:trPr>
          <w:cantSplit/>
          <w:trHeight w:val="648"/>
        </w:trPr>
        <w:tc>
          <w:tcPr>
            <w:tcW w:type="dxa" w:w="31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unidade →</w:t>
            </w:r>
          </w:p>
        </w:tc>
        <w:tc>
          <w:tcPr>
            <w:tcW w:type="dxa" w:w="69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48"/>
        </w:trPr>
        <w:tc>
          <w:tcPr>
            <w:tcW w:type="dxa" w:w="31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pedido + produto →</w:t>
            </w:r>
          </w:p>
        </w:tc>
        <w:tc>
          <w:tcPr>
            <w:tcW w:type="dxa" w:w="69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648"/>
        </w:trPr>
        <w:tc>
          <w:tcPr>
            <w:tcW w:type="dxa" w:w="3168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total depende de</w:t>
            </w:r>
          </w:p>
        </w:tc>
        <w:tc>
          <w:tcPr>
            <w:tcW w:type="dxa" w:w="691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Quadro 3. Forma normal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  <w:shd w:val="clear" w:color="auto" w:fill="DCE6F1"/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/>
                <w:color w:val="303030"/>
                <w:sz w:val="22"/>
              </w:rPr>
              <w:t>O que mudou</w:t>
            </w:r>
          </w:p>
        </w:tc>
      </w:tr>
      <w:tr>
        <w:trPr>
          <w:cantSplit/>
          <w:trHeight w:val="720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1FN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720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2FN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/>
              <w:spacing w:before="60" w:after="60" w:line="252" w:lineRule="auto"/>
              <w:jc w:val="left"/>
            </w:pPr>
          </w:p>
        </w:tc>
      </w:tr>
      <w:tr>
        <w:trPr>
          <w:cantSplit/>
          <w:trHeight w:val="720"/>
        </w:trPr>
        <w:tc>
          <w:tcPr>
            <w:tcW w:type="dxa" w:w="2304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  <w:r>
              <w:rPr>
                <w:rFonts w:ascii="Arial" w:hAnsi="Arial" w:cs="Arial" w:eastAsia="Arial"/>
                <w:b w:val="0"/>
                <w:color w:val="303030"/>
                <w:sz w:val="22"/>
              </w:rPr>
              <w:t>3FN</w:t>
            </w:r>
          </w:p>
        </w:tc>
        <w:tc>
          <w:tcPr>
            <w:tcW w:type="dxa" w:w="7776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</w:tcBorders>
          </w:tcPr>
          <w:p>
            <w:pPr>
              <w:keepNext w:val="0"/>
              <w:spacing w:before="60" w:after="60" w:line="252" w:lineRule="auto"/>
              <w:jc w:val="left"/>
            </w:pP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Como enviar a atividade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Salve este documento como pratica-10.docx.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No repositório UC03_Banco_de_Dados, crie a pasta Banco/pratica-10 e coloque nela pratica-10.docx e pratica-10.drawio.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No terminal do VS Code, digite: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  <w:shd w:val="clear" w:color="auto" w:fill="F2F2F2"/>
          </w:tcPr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add .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commit -m "docs: adiciona pratica 10"</w:t>
            </w:r>
          </w:p>
          <w:p>
            <w:pPr>
              <w:keepNext w:val="0"/>
              <w:spacing w:before="40" w:after="40" w:line="240" w:lineRule="auto"/>
              <w:jc w:val="left"/>
            </w:pPr>
            <w:r>
              <w:rPr>
                <w:rFonts w:ascii="Courier New" w:hAnsi="Courier New" w:cs="Courier New" w:eastAsia="Courier New"/>
                <w:b w:val="0"/>
                <w:color w:val="303030"/>
                <w:sz w:val="20"/>
              </w:rPr>
              <w:t>git push</w:t>
            </w:r>
          </w:p>
        </w:tc>
      </w:tr>
    </w:tbl>
    <w:p>
      <w:pPr>
        <w:keepNext w:val="0"/>
        <w:spacing w:before="0" w:after="40" w:line="276" w:lineRule="auto"/>
        <w:jc w:val="left"/>
      </w:pP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No GitHub, copie o link da pasta pratica-10 e entregue no Google Sala de Aula.</w:t>
      </w:r>
    </w:p>
    <w:p>
      <w:pPr>
        <w:keepNext/>
        <w:spacing w:before="280" w:after="120" w:line="240" w:lineRule="auto"/>
        <w:jc w:val="left"/>
        <w:pBdr>
          <w:bottom w:val="single" w:sz="4" w:space="1" w:color="BFBFBF"/>
        </w:pBdr>
      </w:pPr>
      <w:r>
        <w:rPr>
          <w:rFonts w:ascii="Arial" w:hAnsi="Arial" w:cs="Arial" w:eastAsia="Arial"/>
          <w:b/>
          <w:color w:val="004A8D"/>
          <w:sz w:val="26"/>
        </w:rPr>
        <w:t>Critérios de aceite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1.</w:t>
        <w:tab/>
      </w:r>
      <w:r>
        <w:rPr>
          <w:rFonts w:ascii="Arial" w:hAnsi="Arial" w:cs="Arial" w:eastAsia="Arial"/>
          <w:b w:val="0"/>
          <w:color w:val="303030"/>
          <w:sz w:val="24"/>
        </w:rPr>
        <w:t>Link da pasta pratica-10 entregue no prazo, com o commit no padrão.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2.</w:t>
        <w:tab/>
      </w:r>
      <w:r>
        <w:rPr>
          <w:rFonts w:ascii="Arial" w:hAnsi="Arial" w:cs="Arial" w:eastAsia="Arial"/>
          <w:b w:val="0"/>
          <w:color w:val="303030"/>
          <w:sz w:val="24"/>
        </w:rPr>
        <w:t>Quadro 1 com um exemplo certo de cada anomalia.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3.</w:t>
        <w:tab/>
      </w:r>
      <w:r>
        <w:rPr>
          <w:rFonts w:ascii="Arial" w:hAnsi="Arial" w:cs="Arial" w:eastAsia="Arial"/>
          <w:b w:val="0"/>
          <w:color w:val="303030"/>
          <w:sz w:val="24"/>
        </w:rPr>
        <w:t>Quadro 2 com as três setas certas.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4.</w:t>
        <w:tab/>
      </w:r>
      <w:r>
        <w:rPr>
          <w:rFonts w:ascii="Arial" w:hAnsi="Arial" w:cs="Arial" w:eastAsia="Arial"/>
          <w:b w:val="0"/>
          <w:color w:val="303030"/>
          <w:sz w:val="24"/>
        </w:rPr>
        <w:t>Tabelas na 3FN no draw.io, com PK, FK e setas.</w:t>
      </w:r>
    </w:p>
    <w:p>
      <w:pPr>
        <w:keepNext w:val="0"/>
        <w:tabs>
          <w:tab w:pos="504" w:val="left"/>
        </w:tabs>
        <w:spacing w:before="0" w:after="80" w:line="276" w:lineRule="auto"/>
        <w:ind w:left="504" w:hanging="432"/>
        <w:jc w:val="left"/>
      </w:pPr>
      <w:r>
        <w:rPr>
          <w:rFonts w:ascii="Arial" w:hAnsi="Arial" w:cs="Arial" w:eastAsia="Arial"/>
          <w:b/>
          <w:color w:val="303030"/>
          <w:sz w:val="24"/>
        </w:rPr>
        <w:t>5.</w:t>
        <w:tab/>
      </w:r>
      <w:r>
        <w:rPr>
          <w:rFonts w:ascii="Arial" w:hAnsi="Arial" w:cs="Arial" w:eastAsia="Arial"/>
          <w:b w:val="0"/>
          <w:color w:val="303030"/>
          <w:sz w:val="24"/>
        </w:rPr>
        <w:t>Quadro 3 liga cada forma normal a uma mudança.</w:t>
      </w:r>
    </w:p>
    <w:sectPr w:rsidR="00FC693F" w:rsidRPr="0006063C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