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864"/>
        </w:tabs>
        <w:ind w:left="28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ab/>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114300" distR="114300">
                <wp:extent cx="5613400" cy="6350"/>
                <wp:effectExtent b="0" l="0" r="0" t="0"/>
                <wp:docPr id="2" name=""/>
                <a:graphic>
                  <a:graphicData uri="http://schemas.microsoft.com/office/word/2010/wordprocessingGroup">
                    <wpg:wgp>
                      <wpg:cNvGrpSpPr/>
                      <wpg:grpSpPr>
                        <a:xfrm>
                          <a:off x="2539300" y="3776825"/>
                          <a:ext cx="5613400" cy="6350"/>
                          <a:chOff x="2539300" y="3776825"/>
                          <a:chExt cx="5613400" cy="6350"/>
                        </a:xfrm>
                      </wpg:grpSpPr>
                      <wpg:grpSp>
                        <wpg:cNvGrpSpPr/>
                        <wpg:grpSpPr>
                          <a:xfrm>
                            <a:off x="2539300" y="3776825"/>
                            <a:ext cx="5613400" cy="6350"/>
                            <a:chOff x="0" y="0"/>
                            <a:chExt cx="5613400" cy="6350"/>
                          </a:xfrm>
                        </wpg:grpSpPr>
                        <wps:wsp>
                          <wps:cNvSpPr/>
                          <wps:cNvPr id="4" name="Shape 4"/>
                          <wps:spPr>
                            <a:xfrm>
                              <a:off x="0" y="0"/>
                              <a:ext cx="561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613400" cy="6350"/>
                            </a:xfrm>
                            <a:custGeom>
                              <a:rect b="b" l="l" r="r" t="t"/>
                              <a:pathLst>
                                <a:path extrusionOk="0" h="6350" w="5613400">
                                  <a:moveTo>
                                    <a:pt x="5612765" y="0"/>
                                  </a:moveTo>
                                  <a:lnTo>
                                    <a:pt x="2686685" y="0"/>
                                  </a:lnTo>
                                  <a:lnTo>
                                    <a:pt x="2683510" y="0"/>
                                  </a:lnTo>
                                  <a:lnTo>
                                    <a:pt x="2677795" y="0"/>
                                  </a:lnTo>
                                  <a:lnTo>
                                    <a:pt x="0" y="0"/>
                                  </a:lnTo>
                                  <a:lnTo>
                                    <a:pt x="0" y="6350"/>
                                  </a:lnTo>
                                  <a:lnTo>
                                    <a:pt x="2677795" y="6350"/>
                                  </a:lnTo>
                                  <a:lnTo>
                                    <a:pt x="2683510" y="6350"/>
                                  </a:lnTo>
                                  <a:lnTo>
                                    <a:pt x="2686685" y="6350"/>
                                  </a:lnTo>
                                  <a:lnTo>
                                    <a:pt x="5612765" y="6350"/>
                                  </a:lnTo>
                                  <a:lnTo>
                                    <a:pt x="56127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613400" cy="63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134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8514.0" w:type="dxa"/>
        <w:jc w:val="left"/>
        <w:tblInd w:w="28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4"/>
        <w:gridCol w:w="1167"/>
        <w:gridCol w:w="1419"/>
        <w:gridCol w:w="1417"/>
        <w:gridCol w:w="1419"/>
        <w:gridCol w:w="2158"/>
        <w:tblGridChange w:id="0">
          <w:tblGrid>
            <w:gridCol w:w="934"/>
            <w:gridCol w:w="1167"/>
            <w:gridCol w:w="1419"/>
            <w:gridCol w:w="1417"/>
            <w:gridCol w:w="1419"/>
            <w:gridCol w:w="2158"/>
          </w:tblGrid>
        </w:tblGridChange>
      </w:tblGrid>
      <w:tr>
        <w:trPr>
          <w:cantSplit w:val="0"/>
          <w:trHeight w:val="282" w:hRule="atLeast"/>
          <w:tblHeader w:val="0"/>
        </w:trPr>
        <w:tc>
          <w:tcPr>
            <w:gridSpan w:val="6"/>
            <w:shd w:fill="5f5f5f"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3044" w:right="3033"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CONTROL DE VERSIONES</w:t>
            </w:r>
            <w:r w:rsidDel="00000000" w:rsidR="00000000" w:rsidRPr="00000000">
              <w:rPr>
                <w:rtl w:val="0"/>
              </w:rPr>
            </w:r>
          </w:p>
        </w:tc>
      </w:tr>
      <w:tr>
        <w:trPr>
          <w:cantSplit w:val="0"/>
          <w:trHeight w:val="282" w:hRule="atLeast"/>
          <w:tblHeader w:val="0"/>
        </w:trPr>
        <w:tc>
          <w:tcPr>
            <w:shd w:fill="e0e0e0"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24"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Versión</w:t>
            </w:r>
          </w:p>
        </w:tc>
        <w:tc>
          <w:tcPr>
            <w:shd w:fill="e0e0e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24"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Hecha por</w:t>
            </w:r>
          </w:p>
        </w:tc>
        <w:tc>
          <w:tcPr>
            <w:shd w:fill="e0e0e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21"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Revisada por</w:t>
            </w:r>
          </w:p>
        </w:tc>
        <w:tc>
          <w:tcPr>
            <w:shd w:fill="e0e0e0"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94"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Aprobada por</w:t>
            </w:r>
          </w:p>
        </w:tc>
        <w:tc>
          <w:tcPr>
            <w:shd w:fill="e0e0e0"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441"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Fecha</w:t>
            </w:r>
          </w:p>
        </w:tc>
        <w:tc>
          <w:tcPr>
            <w:shd w:fill="e0e0e0"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754" w:right="749"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Motivo</w:t>
            </w:r>
          </w:p>
        </w:tc>
      </w:tr>
      <w:tr>
        <w:trPr>
          <w:cantSplit w:val="0"/>
          <w:trHeight w:val="227" w:hRule="atLeast"/>
          <w:tblHeader w:val="0"/>
        </w:trPr>
        <w:tc>
          <w:tcPr/>
          <w:p w:rsidR="00000000" w:rsidDel="00000000" w:rsidP="00000000" w:rsidRDefault="00000000" w:rsidRPr="00000000" w14:paraId="0000001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0.1.0</w:t>
            </w: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Denni Medina</w:t>
            </w:r>
          </w:p>
        </w:tc>
        <w:tc>
          <w:tcPr/>
          <w:p w:rsidR="00000000" w:rsidDel="00000000" w:rsidP="00000000" w:rsidRDefault="00000000" w:rsidRPr="00000000" w14:paraId="00000013">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Flavio Gonzalo Oré Chávez</w:t>
            </w:r>
          </w:p>
        </w:tc>
        <w:tc>
          <w:tcPr/>
          <w:p w:rsidR="00000000" w:rsidDel="00000000" w:rsidP="00000000" w:rsidRDefault="00000000" w:rsidRPr="00000000" w14:paraId="00000014">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Flavio Gonzalo Oré Chávez</w:t>
            </w:r>
          </w:p>
        </w:tc>
        <w:tc>
          <w:tcPr/>
          <w:p w:rsidR="00000000" w:rsidDel="00000000" w:rsidP="00000000" w:rsidRDefault="00000000" w:rsidRPr="00000000" w14:paraId="00000015">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23/04/2025</w:t>
            </w:r>
          </w:p>
        </w:tc>
        <w:tc>
          <w:tcPr/>
          <w:p w:rsidR="00000000" w:rsidDel="00000000" w:rsidP="00000000" w:rsidRDefault="00000000" w:rsidRPr="00000000" w14:paraId="00000016">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Recepción de solicitud Nº 1</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8">
      <w:pPr>
        <w:pStyle w:val="Title"/>
        <w:ind w:firstLine="425"/>
        <w:rPr/>
      </w:pPr>
      <w:r w:rsidDel="00000000" w:rsidR="00000000" w:rsidRPr="00000000">
        <w:rPr>
          <w:rtl w:val="0"/>
        </w:rPr>
        <w:t xml:space="preserve">SOLICITUD DE CAMBIO Nº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tbl>
      <w:tblPr>
        <w:tblStyle w:val="Table2"/>
        <w:tblW w:w="879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870"/>
        <w:gridCol w:w="3415"/>
        <w:tblGridChange w:id="0">
          <w:tblGrid>
            <w:gridCol w:w="2508"/>
            <w:gridCol w:w="2870"/>
            <w:gridCol w:w="3415"/>
          </w:tblGrid>
        </w:tblGridChange>
      </w:tblGrid>
      <w:tr>
        <w:trPr>
          <w:cantSplit w:val="0"/>
          <w:trHeight w:val="282" w:hRule="atLeast"/>
          <w:tblHeader w:val="0"/>
        </w:trPr>
        <w:tc>
          <w:tcPr>
            <w:shd w:fill="5f5f5f"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Nombre del proyecto</w:t>
            </w:r>
            <w:r w:rsidDel="00000000" w:rsidR="00000000" w:rsidRPr="00000000">
              <w:rPr>
                <w:rtl w:val="0"/>
              </w:rPr>
            </w:r>
          </w:p>
        </w:tc>
        <w:tc>
          <w:tcPr>
            <w:shd w:fill="5f5f5f"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Siglas del Proyecto</w:t>
            </w:r>
            <w:r w:rsidDel="00000000" w:rsidR="00000000" w:rsidRPr="00000000">
              <w:rPr>
                <w:rtl w:val="0"/>
              </w:rPr>
            </w:r>
          </w:p>
        </w:tc>
        <w:tc>
          <w:tcPr>
            <w:shd w:fill="5f5f5f"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Solicitantes del Cambio</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Servicio Express</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S.E</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Propietario</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tl w:val="0"/>
        </w:rPr>
      </w:r>
    </w:p>
    <w:tbl>
      <w:tblPr>
        <w:tblStyle w:val="Table3"/>
        <w:tblW w:w="8835.000000000002"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40"/>
        <w:gridCol w:w="638"/>
        <w:gridCol w:w="3861"/>
        <w:gridCol w:w="556"/>
        <w:tblGridChange w:id="0">
          <w:tblGrid>
            <w:gridCol w:w="3240"/>
            <w:gridCol w:w="540"/>
            <w:gridCol w:w="638"/>
            <w:gridCol w:w="3861"/>
            <w:gridCol w:w="556"/>
          </w:tblGrid>
        </w:tblGridChange>
      </w:tblGrid>
      <w:tr>
        <w:trPr>
          <w:cantSplit w:val="0"/>
          <w:trHeight w:val="239" w:hRule="atLeast"/>
          <w:tblHeader w:val="0"/>
        </w:trPr>
        <w:tc>
          <w:tcPr>
            <w:gridSpan w:val="5"/>
            <w:shd w:fill="5f5f5f"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Tipo de Cambio Requerido</w:t>
            </w:r>
            <w:r w:rsidDel="00000000" w:rsidR="00000000" w:rsidRPr="00000000">
              <w:rPr>
                <w:rtl w:val="0"/>
              </w:rPr>
            </w:r>
          </w:p>
        </w:tc>
      </w:tr>
      <w:tr>
        <w:trPr>
          <w:cantSplit w:val="0"/>
          <w:trHeight w:val="227" w:hRule="atLeast"/>
          <w:tblHeader w:val="0"/>
        </w:trPr>
        <w:tc>
          <w:tcPr>
            <w:gridSpan w:val="2"/>
            <w:shd w:fill="e6e6e6"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02"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Acción Correctiva</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02" w:lineRule="auto"/>
              <w:ind w:left="108"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Reparación por Defecto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7" w:hRule="atLeast"/>
          <w:tblHeader w:val="0"/>
        </w:trPr>
        <w:tc>
          <w:tcPr>
            <w:gridSpan w:val="2"/>
            <w:shd w:fill="e6e6e6"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02"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Acción Preventiva</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02" w:lineRule="auto"/>
              <w:ind w:left="108"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Cambio en el Plan de Proyecto</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X</w:t>
            </w:r>
            <w:r w:rsidDel="00000000" w:rsidR="00000000" w:rsidRPr="00000000">
              <w:rPr>
                <w:rtl w:val="0"/>
              </w:rPr>
            </w:r>
          </w:p>
        </w:tc>
      </w:tr>
      <w:tr>
        <w:trPr>
          <w:cantSplit w:val="0"/>
          <w:trHeight w:val="457" w:hRule="atLeast"/>
          <w:tblHeader w:val="0"/>
        </w:trPr>
        <w:tc>
          <w:tcPr>
            <w:gridSpan w:val="5"/>
            <w:shd w:fill="5f5f5f"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EFINICIÓN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ROBLEMA O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ITUACIÓN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CTUAL</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D</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EFINA Y ACOTE EL PROBLEMA QUE SE VA A RESOLVER</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DISTINGUIENDO EL PROBLEMA DE SUS CAUSAS</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Y DE SUS CONSECUENCIAS</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217" w:hRule="atLeast"/>
          <w:tblHeader w:val="0"/>
        </w:trPr>
        <w:tc>
          <w:tcPr>
            <w:gridSpan w:val="5"/>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Actualmente, el sistema permite la eliminación permanente de ítems del menú por parte de los administradores. Esto ha generado dificultades en auditorías internas y pérdida de historial sobre la evolución del menú, precios y disponibilidad.</w:t>
            </w:r>
            <w:r w:rsidDel="00000000" w:rsidR="00000000" w:rsidRPr="00000000">
              <w:rPr>
                <w:rtl w:val="0"/>
              </w:rPr>
            </w:r>
          </w:p>
        </w:tc>
      </w:tr>
      <w:tr>
        <w:trPr>
          <w:cantSplit w:val="0"/>
          <w:trHeight w:val="457" w:hRule="atLeast"/>
          <w:tblHeader w:val="0"/>
        </w:trPr>
        <w:tc>
          <w:tcPr>
            <w:gridSpan w:val="5"/>
            <w:shd w:fill="5f5f5f"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ESCRIPCIÓN DETALLADA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AMBIO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OLICITADO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E</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SPECIFIQUE CON CLARIDAD EL CAMBIO SOLICITADO</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PRECISANDO EL QUÉ</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QUIÉN</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CÓMO</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CUÁNDO Y DÓNDE</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217" w:hRule="atLeast"/>
          <w:tblHeader w:val="0"/>
        </w:trPr>
        <w:tc>
          <w:tcPr>
            <w:gridSpan w:val="5"/>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Modificar el requisito funcional RF-006 para </w:t>
            </w:r>
            <w:r w:rsidDel="00000000" w:rsidR="00000000" w:rsidRPr="00000000">
              <w:rPr>
                <w:rFonts w:ascii="Times New Roman" w:cs="Times New Roman" w:eastAsia="Times New Roman" w:hAnsi="Times New Roman"/>
                <w:b w:val="1"/>
                <w:sz w:val="14"/>
                <w:szCs w:val="14"/>
                <w:rtl w:val="0"/>
              </w:rPr>
              <w:t xml:space="preserve">eliminar la capacidad de borrar ítems del menú</w:t>
            </w:r>
            <w:r w:rsidDel="00000000" w:rsidR="00000000" w:rsidRPr="00000000">
              <w:rPr>
                <w:rFonts w:ascii="Times New Roman" w:cs="Times New Roman" w:eastAsia="Times New Roman" w:hAnsi="Times New Roman"/>
                <w:sz w:val="14"/>
                <w:szCs w:val="14"/>
                <w:rtl w:val="0"/>
              </w:rPr>
              <w:t xml:space="preserve">. En su lugar, se implementará una opción para marcar los ítems como “inactivos”, de modo que no se muestren en la interfaz de pedidos, pero permanezcan en la base de datos para fines de auditoría y trazabilidad.</w:t>
            </w:r>
            <w:r w:rsidDel="00000000" w:rsidR="00000000" w:rsidRPr="00000000">
              <w:rPr>
                <w:rtl w:val="0"/>
              </w:rPr>
            </w:r>
          </w:p>
        </w:tc>
      </w:tr>
      <w:tr>
        <w:trPr>
          <w:cantSplit w:val="0"/>
          <w:trHeight w:val="676" w:hRule="atLeast"/>
          <w:tblHeader w:val="0"/>
        </w:trPr>
        <w:tc>
          <w:tcPr>
            <w:gridSpan w:val="5"/>
            <w:shd w:fill="5f5f5f"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AZÓN POR LA QUE SE SOLICITA 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AMBIO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E</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SPECIFIQUE CON CLARIDAD PORQUE MOTIVOS O</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RAZONES SOLICITA EL CAMBIO</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PORQUE MOTIVOS ELIGE ESTE CURSO DE ACCIÓN Y NO OTRO ALTERNATIVO</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Y QUÉ </w:t>
            </w:r>
            <w:r w:rsidDel="00000000" w:rsidR="00000000" w:rsidRPr="00000000">
              <w:rPr>
                <w:i w:val="1"/>
                <w:color w:val="ffffff"/>
                <w:sz w:val="14"/>
                <w:szCs w:val="14"/>
                <w:rtl w:val="0"/>
              </w:rPr>
              <w:t xml:space="preserve">SUCEDERÍA</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 SI EL CAMBIO NO SE REALIZA</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221" w:hRule="atLeast"/>
          <w:tblHeader w:val="0"/>
        </w:trPr>
        <w:tc>
          <w:tcPr>
            <w:gridSpan w:val="5"/>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Este ajuste responde a recomendaciones del área de cumplimiento y auditoría interna, que detectó ausencia de registros históricos clave en varios periodos evaluados. La trazabilidad de los ítems eliminados es necesaria para fines legales, fiscales y de mejora continua. La eliminación directa representa un riesgo para el control interno.</w:t>
            </w:r>
            <w:r w:rsidDel="00000000" w:rsidR="00000000" w:rsidRPr="00000000">
              <w:rPr>
                <w:rtl w:val="0"/>
              </w:rPr>
            </w:r>
          </w:p>
        </w:tc>
      </w:tr>
      <w:tr>
        <w:trPr>
          <w:cantSplit w:val="0"/>
          <w:trHeight w:val="239" w:hRule="atLeast"/>
          <w:tblHeader w:val="0"/>
        </w:trPr>
        <w:tc>
          <w:tcPr>
            <w:gridSpan w:val="5"/>
            <w:shd w:fill="5f5f5f"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Efectos en el Proyecto</w:t>
            </w:r>
            <w:r w:rsidDel="00000000" w:rsidR="00000000" w:rsidRPr="00000000">
              <w:rPr>
                <w:rtl w:val="0"/>
              </w:rPr>
            </w:r>
          </w:p>
        </w:tc>
      </w:tr>
      <w:tr>
        <w:trPr>
          <w:cantSplit w:val="0"/>
          <w:trHeight w:val="217" w:hRule="atLeast"/>
          <w:tblHeader w:val="0"/>
        </w:trPr>
        <w:tc>
          <w:tcPr>
            <w:gridSpan w:val="3"/>
            <w:shd w:fill="d9d9d9"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1396"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En el corto plazo</w:t>
            </w:r>
            <w:r w:rsidDel="00000000" w:rsidR="00000000" w:rsidRPr="00000000">
              <w:rPr>
                <w:rtl w:val="0"/>
              </w:rPr>
            </w:r>
          </w:p>
        </w:tc>
        <w:tc>
          <w:tcPr>
            <w:gridSpan w:val="2"/>
            <w:shd w:fill="d9d9d9"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1399"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En el largo plazo</w:t>
            </w:r>
            <w:r w:rsidDel="00000000" w:rsidR="00000000" w:rsidRPr="00000000">
              <w:rPr>
                <w:rtl w:val="0"/>
              </w:rPr>
            </w:r>
          </w:p>
        </w:tc>
      </w:tr>
      <w:tr>
        <w:trPr>
          <w:cantSplit w:val="0"/>
          <w:trHeight w:val="227" w:hRule="atLeast"/>
          <w:tblHeader w:val="0"/>
        </w:trPr>
        <w:tc>
          <w:tcPr>
            <w:gridSpan w:val="3"/>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Requiere ajustes en la interfaz de administración y la lógica de backend.</w:t>
            </w:r>
            <w:r w:rsidDel="00000000" w:rsidR="00000000" w:rsidRPr="00000000">
              <w:rPr>
                <w:rtl w:val="0"/>
              </w:rPr>
            </w:r>
          </w:p>
        </w:tc>
        <w:tc>
          <w:tcPr>
            <w:gridSpan w:val="2"/>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Mejora el cumplimiento con normativas internas y reduce riesgos legales y operativos.</w:t>
            </w:r>
            <w:r w:rsidDel="00000000" w:rsidR="00000000" w:rsidRPr="00000000">
              <w:rPr>
                <w:rtl w:val="0"/>
              </w:rPr>
            </w:r>
          </w:p>
        </w:tc>
      </w:tr>
      <w:tr>
        <w:trPr>
          <w:cantSplit w:val="0"/>
          <w:trHeight w:val="239" w:hRule="atLeast"/>
          <w:tblHeader w:val="0"/>
        </w:trPr>
        <w:tc>
          <w:tcPr>
            <w:gridSpan w:val="5"/>
            <w:shd w:fill="5f5f5f"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Efectos en otros proyectos, programas, portafolios u operaciones</w:t>
            </w:r>
            <w:r w:rsidDel="00000000" w:rsidR="00000000" w:rsidRPr="00000000">
              <w:rPr>
                <w:rtl w:val="0"/>
              </w:rPr>
            </w:r>
          </w:p>
        </w:tc>
      </w:tr>
      <w:tr>
        <w:trPr>
          <w:cantSplit w:val="0"/>
          <w:trHeight w:val="217" w:hRule="atLeast"/>
          <w:tblHeader w:val="0"/>
        </w:trPr>
        <w:tc>
          <w:tcPr>
            <w:gridSpan w:val="5"/>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Ninguno relevante, pero se recomienda evaluar si este cambio puede estandarizarse en otros módulos del ecosistema.</w:t>
            </w:r>
            <w:r w:rsidDel="00000000" w:rsidR="00000000" w:rsidRPr="00000000">
              <w:rPr>
                <w:rtl w:val="0"/>
              </w:rPr>
            </w:r>
          </w:p>
        </w:tc>
      </w:tr>
      <w:tr>
        <w:trPr>
          <w:cantSplit w:val="0"/>
          <w:trHeight w:val="239" w:hRule="atLeast"/>
          <w:tblHeader w:val="0"/>
        </w:trPr>
        <w:tc>
          <w:tcPr>
            <w:gridSpan w:val="5"/>
            <w:shd w:fill="5f5f5f"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Efectos extra empresariales en clientes, mercados, proveedores, gobierno, etc.</w:t>
            </w:r>
            <w:r w:rsidDel="00000000" w:rsidR="00000000" w:rsidRPr="00000000">
              <w:rPr>
                <w:rtl w:val="0"/>
              </w:rPr>
            </w:r>
          </w:p>
        </w:tc>
      </w:tr>
      <w:tr>
        <w:trPr>
          <w:cantSplit w:val="0"/>
          <w:trHeight w:val="222" w:hRule="atLeast"/>
          <w:tblHeader w:val="0"/>
        </w:trPr>
        <w:tc>
          <w:tcPr>
            <w:gridSpan w:val="5"/>
          </w:tcPr>
          <w:p w:rsidR="00000000" w:rsidDel="00000000" w:rsidP="00000000" w:rsidRDefault="00000000" w:rsidRPr="00000000" w14:paraId="0000006D">
            <w:pPr>
              <w:spacing w:after="240" w:befor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Mayor seguridad y confiabilidad en el sistema, lo que podría fortalecer la reputación del producto ante futuras auditorías externas</w:t>
            </w:r>
          </w:p>
        </w:tc>
      </w:tr>
      <w:tr>
        <w:trPr>
          <w:cantSplit w:val="0"/>
          <w:trHeight w:val="239" w:hRule="atLeast"/>
          <w:tblHeader w:val="0"/>
        </w:trPr>
        <w:tc>
          <w:tcPr>
            <w:gridSpan w:val="5"/>
            <w:shd w:fill="5f5f5f"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Observaciones y Comentarios adicionales</w:t>
            </w:r>
            <w:r w:rsidDel="00000000" w:rsidR="00000000" w:rsidRPr="00000000">
              <w:rPr>
                <w:rtl w:val="0"/>
              </w:rPr>
            </w:r>
          </w:p>
        </w:tc>
      </w:tr>
      <w:tr>
        <w:trPr>
          <w:cantSplit w:val="0"/>
          <w:trHeight w:val="222" w:hRule="atLeast"/>
          <w:tblHeader w:val="0"/>
        </w:trPr>
        <w:tc>
          <w:tcPr>
            <w:gridSpan w:val="5"/>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Requiere capacitación mínima para el personal encargado de la administración del menú sobre la nueva funcionalidad de “activar/inactivar”.</w:t>
            </w:r>
            <w:r w:rsidDel="00000000" w:rsidR="00000000" w:rsidRPr="00000000">
              <w:rPr>
                <w:rtl w:val="0"/>
              </w:rPr>
            </w:r>
          </w:p>
        </w:tc>
      </w:tr>
      <w:tr>
        <w:trPr>
          <w:cantSplit w:val="0"/>
          <w:trHeight w:val="239" w:hRule="atLeast"/>
          <w:tblHeader w:val="0"/>
        </w:trPr>
        <w:tc>
          <w:tcPr>
            <w:gridSpan w:val="5"/>
            <w:shd w:fill="5f5f5f"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Revisión del Comité de Control de Cambios</w:t>
            </w:r>
            <w:r w:rsidDel="00000000" w:rsidR="00000000" w:rsidRPr="00000000">
              <w:rPr>
                <w:rtl w:val="0"/>
              </w:rPr>
            </w:r>
          </w:p>
        </w:tc>
      </w:tr>
      <w:tr>
        <w:trPr>
          <w:cantSplit w:val="0"/>
          <w:trHeight w:val="239" w:hRule="atLeast"/>
          <w:tblHeader w:val="0"/>
        </w:trPr>
        <w:tc>
          <w:tcPr>
            <w:shd w:fill="e0e0e0"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Fecha de Revisión</w:t>
            </w:r>
            <w:r w:rsidDel="00000000" w:rsidR="00000000" w:rsidRPr="00000000">
              <w:rPr>
                <w:rtl w:val="0"/>
              </w:rPr>
            </w:r>
          </w:p>
        </w:tc>
        <w:tc>
          <w:tcPr>
            <w:gridSpan w:val="4"/>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30/04/2025</w:t>
            </w:r>
            <w:r w:rsidDel="00000000" w:rsidR="00000000" w:rsidRPr="00000000">
              <w:rPr>
                <w:rtl w:val="0"/>
              </w:rPr>
            </w:r>
          </w:p>
        </w:tc>
      </w:tr>
      <w:tr>
        <w:trPr>
          <w:cantSplit w:val="0"/>
          <w:trHeight w:val="239" w:hRule="atLeast"/>
          <w:tblHeader w:val="0"/>
        </w:trPr>
        <w:tc>
          <w:tcPr>
            <w:shd w:fill="e0e0e0"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Efectuada Por</w:t>
            </w:r>
            <w:r w:rsidDel="00000000" w:rsidR="00000000" w:rsidRPr="00000000">
              <w:rPr>
                <w:rtl w:val="0"/>
              </w:rPr>
            </w:r>
          </w:p>
        </w:tc>
        <w:tc>
          <w:tcPr>
            <w:gridSpan w:val="4"/>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Comité Técnico</w:t>
            </w:r>
            <w:r w:rsidDel="00000000" w:rsidR="00000000" w:rsidRPr="00000000">
              <w:rPr>
                <w:rtl w:val="0"/>
              </w:rPr>
            </w:r>
          </w:p>
        </w:tc>
      </w:tr>
      <w:tr>
        <w:trPr>
          <w:cantSplit w:val="0"/>
          <w:trHeight w:val="447.000000000001" w:hRule="atLeast"/>
          <w:tblHeader w:val="0"/>
        </w:trPr>
        <w:tc>
          <w:tcPr>
            <w:shd w:fill="e0e0e0"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07" w:right="1111"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Resultados de Revisión (aprobada/rechazada)</w:t>
            </w:r>
            <w:r w:rsidDel="00000000" w:rsidR="00000000" w:rsidRPr="00000000">
              <w:rPr>
                <w:rtl w:val="0"/>
              </w:rPr>
            </w:r>
          </w:p>
        </w:tc>
        <w:tc>
          <w:tcPr>
            <w:gridSpan w:val="4"/>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 Aprobada ☐ Rechazada</w:t>
            </w:r>
            <w:r w:rsidDel="00000000" w:rsidR="00000000" w:rsidRPr="00000000">
              <w:rPr>
                <w:rtl w:val="0"/>
              </w:rPr>
            </w:r>
          </w:p>
        </w:tc>
      </w:tr>
      <w:tr>
        <w:trPr>
          <w:cantSplit w:val="0"/>
          <w:trHeight w:val="239" w:hRule="atLeast"/>
          <w:tblHeader w:val="0"/>
        </w:trPr>
        <w:tc>
          <w:tcPr>
            <w:shd w:fill="e0e0e0"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Responsable de Aplicar/Informar</w:t>
            </w:r>
            <w:r w:rsidDel="00000000" w:rsidR="00000000" w:rsidRPr="00000000">
              <w:rPr>
                <w:rtl w:val="0"/>
              </w:rPr>
            </w:r>
          </w:p>
        </w:tc>
        <w:tc>
          <w:tcPr>
            <w:gridSpan w:val="4"/>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Jefe de Desarrollo</w:t>
            </w:r>
            <w:r w:rsidDel="00000000" w:rsidR="00000000" w:rsidRPr="00000000">
              <w:rPr>
                <w:rtl w:val="0"/>
              </w:rPr>
            </w:r>
          </w:p>
        </w:tc>
      </w:tr>
      <w:tr>
        <w:trPr>
          <w:cantSplit w:val="0"/>
          <w:trHeight w:val="239" w:hRule="atLeast"/>
          <w:tblHeader w:val="0"/>
        </w:trPr>
        <w:tc>
          <w:tcPr>
            <w:shd w:fill="e0e0e0"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Observaciones Especiales</w:t>
            </w:r>
            <w:r w:rsidDel="00000000" w:rsidR="00000000" w:rsidRPr="00000000">
              <w:rPr>
                <w:rtl w:val="0"/>
              </w:rPr>
            </w:r>
          </w:p>
        </w:tc>
        <w:tc>
          <w:tcPr>
            <w:gridSpan w:val="4"/>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Añadir campo “motivo de inactivación” como parte del cambio.</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88900</wp:posOffset>
                </wp:positionV>
                <wp:extent cx="6350" cy="12700"/>
                <wp:effectExtent b="0" l="0" r="0" t="0"/>
                <wp:wrapTopAndBottom distB="0" distT="0"/>
                <wp:docPr id="1" name=""/>
                <a:graphic>
                  <a:graphicData uri="http://schemas.microsoft.com/office/word/2010/wordprocessingShape">
                    <wps:wsp>
                      <wps:cNvSpPr/>
                      <wps:cNvPr id="2" name="Shape 2"/>
                      <wps:spPr>
                        <a:xfrm>
                          <a:off x="3477830" y="3776825"/>
                          <a:ext cx="553974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88900</wp:posOffset>
                </wp:positionV>
                <wp:extent cx="635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41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sectPr>
      <w:pgSz w:h="16840" w:w="11900" w:orient="portrait"/>
      <w:pgMar w:bottom="280" w:top="720" w:left="1420" w:right="1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68"/>
      <w:jc w:val="center"/>
    </w:pPr>
    <w:rPr>
      <w:sz w:val="16"/>
      <w:szCs w:val="1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425" w:right="415"/>
      <w:jc w:val="center"/>
    </w:pPr>
    <w:rPr>
      <w:i w:val="1"/>
      <w:sz w:val="32"/>
      <w:szCs w:val="32"/>
    </w:rPr>
  </w:style>
  <w:style w:type="paragraph" w:styleId="Normal" w:default="1">
    <w:name w:val="Normal"/>
    <w:qFormat w:val="1"/>
    <w:rPr>
      <w:rFonts w:ascii="Verdana" w:cs="Verdana" w:eastAsia="Verdana" w:hAnsi="Verdana"/>
      <w:lang w:val="es-ES"/>
    </w:rPr>
  </w:style>
  <w:style w:type="paragraph" w:styleId="Ttulo1">
    <w:name w:val="heading 1"/>
    <w:basedOn w:val="Normal"/>
    <w:uiPriority w:val="9"/>
    <w:qFormat w:val="1"/>
    <w:pPr>
      <w:ind w:right="168"/>
      <w:jc w:val="center"/>
      <w:outlineLvl w:val="0"/>
    </w:pPr>
    <w:rPr>
      <w:sz w:val="16"/>
      <w:szCs w:val="16"/>
      <w:u w:color="000000" w:val="singl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14"/>
      <w:szCs w:val="14"/>
    </w:rPr>
  </w:style>
  <w:style w:type="paragraph" w:styleId="Ttulo">
    <w:name w:val="Title"/>
    <w:basedOn w:val="Normal"/>
    <w:uiPriority w:val="10"/>
    <w:qFormat w:val="1"/>
    <w:pPr>
      <w:spacing w:before="100"/>
      <w:ind w:left="425" w:right="415"/>
      <w:jc w:val="center"/>
    </w:pPr>
    <w:rPr>
      <w:i w:val="1"/>
      <w:iCs w:val="1"/>
      <w:sz w:val="32"/>
      <w:szCs w:val="32"/>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QlgtlCprO3+6NgbjLyTtMPcpQ==">CgMxLjA4AHIhMVhTbEFqQ2RjMjdzNVhrU3VqR2lSUXFEdk14WmpVU1FN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2023-04-02T05:25:00Z</dcterms:created>
  <dc:creator>Dharma Consulting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2009-03-12T00:00:00Z</vt:filetime>
  </property>
  <property fmtid="{D5CDD505-2E9C-101B-9397-08002B2CF9AE}" pid="3" name="Creator">
    <vt:lpwstr>PDFCreator Version 0.9.3</vt:lpwstr>
  </property>
  <property fmtid="{D5CDD505-2E9C-101B-9397-08002B2CF9AE}" pid="4" name="LastSaved">
    <vt:filetime>2023-04-02T00:00:00Z</vt:filetime>
  </property>
  <property fmtid="{D5CDD505-2E9C-101B-9397-08002B2CF9AE}" pid="5" name="Producer">
    <vt:lpwstr>GPL Ghostscript 8.54</vt:lpwstr>
  </property>
</Properties>
</file>