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333AC" w14:textId="19B777A7" w:rsidR="0034606E" w:rsidRDefault="0034606E" w:rsidP="0034606E">
      <w:r>
        <w:t xml:space="preserve">Enem </w:t>
      </w:r>
      <w:proofErr w:type="gramStart"/>
      <w:r>
        <w:t xml:space="preserve">2025  </w:t>
      </w:r>
      <w:r>
        <w:t>“</w:t>
      </w:r>
      <w:proofErr w:type="gramEnd"/>
      <w:r>
        <w:t xml:space="preserve">Perspectivas acerca do envelhecimento na sociedade brasileira“ </w:t>
      </w:r>
    </w:p>
    <w:p w14:paraId="77600634" w14:textId="52AF3719" w:rsidR="0034606E" w:rsidRDefault="0034606E">
      <w:r>
        <w:t>Redação Nota 1000:</w:t>
      </w:r>
    </w:p>
    <w:p w14:paraId="3B69DF5A" w14:textId="77777777" w:rsidR="0034606E" w:rsidRPr="0034606E" w:rsidRDefault="0034606E" w:rsidP="0034606E">
      <w:pPr>
        <w:rPr>
          <w:sz w:val="16"/>
          <w:szCs w:val="16"/>
        </w:rPr>
      </w:pPr>
      <w:r w:rsidRPr="0034606E">
        <w:rPr>
          <w:sz w:val="16"/>
          <w:szCs w:val="16"/>
        </w:rPr>
        <w:t xml:space="preserve">Em "O </w:t>
      </w:r>
      <w:proofErr w:type="spellStart"/>
      <w:r w:rsidRPr="0034606E">
        <w:rPr>
          <w:sz w:val="16"/>
          <w:szCs w:val="16"/>
        </w:rPr>
        <w:t>Karaíba</w:t>
      </w:r>
      <w:proofErr w:type="spellEnd"/>
      <w:r w:rsidRPr="0034606E">
        <w:rPr>
          <w:sz w:val="16"/>
          <w:szCs w:val="16"/>
        </w:rPr>
        <w:t xml:space="preserve">", o autor indígena Daniel Munduruku traz narrativas dos povos originários no Brasil </w:t>
      </w:r>
      <w:proofErr w:type="spellStart"/>
      <w:r w:rsidRPr="0034606E">
        <w:rPr>
          <w:sz w:val="16"/>
          <w:szCs w:val="16"/>
        </w:rPr>
        <w:t>Pré-Cabralino</w:t>
      </w:r>
      <w:proofErr w:type="spellEnd"/>
      <w:r w:rsidRPr="0034606E">
        <w:rPr>
          <w:sz w:val="16"/>
          <w:szCs w:val="16"/>
        </w:rPr>
        <w:t>. Nessa obra, ele retrata elementos característicos das culturas e dos costumes das comunidades tradicionais, como o respeito aos mais velhos e à sua sabedoria. Nesse contexto, é nítido que a perspectiva das personagens do livro não reflete a forma como a sociedade brasileira enxergou o envelhecimento ao longo do tempo, tampouco as tendências mais modernas disso.</w:t>
      </w:r>
    </w:p>
    <w:p w14:paraId="38814389" w14:textId="67AA624D" w:rsidR="0034606E" w:rsidRPr="0034606E" w:rsidRDefault="0034606E" w:rsidP="0034606E">
      <w:pPr>
        <w:rPr>
          <w:sz w:val="16"/>
          <w:szCs w:val="16"/>
        </w:rPr>
      </w:pPr>
      <w:r w:rsidRPr="0034606E">
        <w:rPr>
          <w:sz w:val="16"/>
          <w:szCs w:val="16"/>
        </w:rPr>
        <w:t xml:space="preserve">Historicamente, no Brasil, envelhecer é um privilégio, não um direito. Isso é evidenciado por estratégias de manutenção da ordem social implementadas pelas elites, como a promulgação da Lei do Sexagenário - uma das leis </w:t>
      </w:r>
      <w:proofErr w:type="spellStart"/>
      <w:r w:rsidRPr="0034606E">
        <w:rPr>
          <w:sz w:val="16"/>
          <w:szCs w:val="16"/>
        </w:rPr>
        <w:t>pré</w:t>
      </w:r>
      <w:proofErr w:type="spellEnd"/>
      <w:r w:rsidRPr="0034606E">
        <w:rPr>
          <w:sz w:val="16"/>
          <w:szCs w:val="16"/>
        </w:rPr>
        <w:t>-abolicionistas, que libertara escravizados maiores de sessenta anos. Ao contrário do senso comum, que vê essa medida como uma conquista para eles, a historiografia entende que essa medida não tinha intenções reais de oferecer liberdade a essas pessoas, pois suas expectativas de vida eram baixíssimas. Nesse cenário, portanto, envelhecer não era uma oportunidade para todos os brasileiros, mas um privilégio de alguns.</w:t>
      </w:r>
    </w:p>
    <w:p w14:paraId="558CD831" w14:textId="77777777" w:rsidR="0034606E" w:rsidRPr="0034606E" w:rsidRDefault="0034606E" w:rsidP="0034606E">
      <w:pPr>
        <w:rPr>
          <w:sz w:val="16"/>
          <w:szCs w:val="16"/>
        </w:rPr>
      </w:pPr>
      <w:r w:rsidRPr="0034606E">
        <w:rPr>
          <w:sz w:val="16"/>
          <w:szCs w:val="16"/>
        </w:rPr>
        <w:t>Por outro lado, correntes contemporâneas de pensamento colocam os idosos e o envelhecimento em outras posições: do enfrentamento ao etarismo, de atividade física e econômica e de engajamento político e social. Um exemplo disso é o filme estrelado por Fernanda Montenegro, em 2025, "Vitória", em que a atriz interpreta uma senhora em uma comunidade periférica no Rio de Janeiro e expõe suas denúncias contra a violência e o tráfico onde vive. Sob essa óptica, a figura do idoso deixa um espaço de fragilidade e impotência e passa a assumir protagonismo de sua própria vida.</w:t>
      </w:r>
    </w:p>
    <w:p w14:paraId="79B3CBE9" w14:textId="2623CCA0" w:rsidR="0034606E" w:rsidRPr="0034606E" w:rsidRDefault="0034606E">
      <w:pPr>
        <w:rPr>
          <w:sz w:val="16"/>
          <w:szCs w:val="16"/>
        </w:rPr>
      </w:pPr>
      <w:r w:rsidRPr="0034606E">
        <w:rPr>
          <w:sz w:val="16"/>
          <w:szCs w:val="16"/>
        </w:rPr>
        <w:t xml:space="preserve">Dessa forma, tendo em vista as múltiplas perspectivas acerca do envelhecimento na sociedade brasileira, é necessário que o Ministério da Educação, por meio de iniciativas de capacitação e autonomia para idosos como o "projeto envelhecer" do </w:t>
      </w:r>
      <w:proofErr w:type="spellStart"/>
      <w:r w:rsidRPr="0034606E">
        <w:rPr>
          <w:sz w:val="16"/>
          <w:szCs w:val="16"/>
        </w:rPr>
        <w:t>Cin</w:t>
      </w:r>
      <w:proofErr w:type="spellEnd"/>
      <w:r w:rsidRPr="0034606E">
        <w:rPr>
          <w:sz w:val="16"/>
          <w:szCs w:val="16"/>
        </w:rPr>
        <w:t>-UFPE, que os ensina a conviver no ambiente digital - atue na formação dessas pessoas para que resgatem sua independência bem.</w:t>
      </w:r>
    </w:p>
    <w:p w14:paraId="047DCB8C" w14:textId="0D4A9964" w:rsidR="0034606E" w:rsidRDefault="0034606E" w:rsidP="0034606E">
      <w:r>
        <w:t>Enem 202</w:t>
      </w:r>
      <w:r>
        <w:t xml:space="preserve">4   </w:t>
      </w:r>
      <w:r w:rsidRPr="0034606E">
        <w:t>"Desafios para a valorização da herança africana no Brasil"</w:t>
      </w:r>
    </w:p>
    <w:p w14:paraId="68F66311" w14:textId="77777777" w:rsidR="0034606E" w:rsidRDefault="0034606E" w:rsidP="0034606E">
      <w:r>
        <w:t>Redação Nota 1000:</w:t>
      </w:r>
    </w:p>
    <w:p w14:paraId="584C5C4D" w14:textId="756383D8" w:rsidR="0034606E" w:rsidRPr="0034606E" w:rsidRDefault="0034606E">
      <w:pPr>
        <w:rPr>
          <w:sz w:val="16"/>
          <w:szCs w:val="16"/>
        </w:rPr>
      </w:pPr>
      <w:r w:rsidRPr="0034606E">
        <w:rPr>
          <w:sz w:val="16"/>
          <w:szCs w:val="16"/>
        </w:rPr>
        <w:t xml:space="preserve">O livro "Nós matamos o cão tinhoso" de Luís Bernardo </w:t>
      </w:r>
      <w:proofErr w:type="spellStart"/>
      <w:r w:rsidRPr="0034606E">
        <w:rPr>
          <w:sz w:val="16"/>
          <w:szCs w:val="16"/>
        </w:rPr>
        <w:t>Honwana</w:t>
      </w:r>
      <w:proofErr w:type="spellEnd"/>
      <w:r w:rsidRPr="0034606E">
        <w:rPr>
          <w:sz w:val="16"/>
          <w:szCs w:val="16"/>
        </w:rPr>
        <w:t xml:space="preserve"> retrata a sociedade moçambicana durante a colonização portuguesa. Na obra literária, observa-se uma dinâmica social pautada pela inferiorização dos indivíduos negros, na qual o racismo está enraizado nas interações entre as pessoas, na qualidade de vida e na autoimagem de cada ser. Assim, ao inserir a imagem criada pelo livro no contexto brasileiro de ínfima valorização da herança africana, infere-se que o passado colonial persiste nas estruturas do Brasil, se manifestando a partir do apagamento sistemático da cultura afro-brasileira. Em razão disso, deve-se discutir o papel do Estado no setor escolar e cultural diante desse contexto de silenciamento.</w:t>
      </w:r>
    </w:p>
    <w:p w14:paraId="719F2D37" w14:textId="77777777" w:rsidR="0034606E" w:rsidRPr="0034606E" w:rsidRDefault="0034606E" w:rsidP="0034606E">
      <w:pPr>
        <w:rPr>
          <w:sz w:val="16"/>
          <w:szCs w:val="16"/>
        </w:rPr>
      </w:pPr>
      <w:r w:rsidRPr="0034606E">
        <w:rPr>
          <w:sz w:val="16"/>
          <w:szCs w:val="16"/>
        </w:rPr>
        <w:t>Sob outra ótica, a compreensão acerca da importância da ancestralidade na formação da autoimagem e da noção de pertencimento de cada indivíduo é imperativa. Para isso, a filósofa brasileira Marilena Chaui defende a ideia de que, enquanto os animais são seres naturais, os humanos são culturais - ou seja, a cultura em que cada pessoa está inserida compõe a essência desse ser. A partir disso, compreende-se que o silenciamento da herança africana nega a uma grande parte do povo brasileiro a sua própria essência, o que constitui uma violência estrutural e resulta numa noção de não pertencimento generalizada e em uma autoimagem defasada. Frente a isso, o Estado deve agir em prol da promoção de manifestações culturais afro-brasileiras.</w:t>
      </w:r>
    </w:p>
    <w:p w14:paraId="13359E47" w14:textId="029689A0" w:rsidR="0034606E" w:rsidRDefault="0034606E" w:rsidP="0034606E">
      <w:pPr>
        <w:rPr>
          <w:sz w:val="16"/>
          <w:szCs w:val="16"/>
        </w:rPr>
      </w:pPr>
      <w:r w:rsidRPr="0034606E">
        <w:rPr>
          <w:sz w:val="16"/>
          <w:szCs w:val="16"/>
        </w:rPr>
        <w:t>Em suma, conclui-se que a desvalorização da cultura africana está diretamente relacionada a um processo sistemático de silenciamento de grupos oprimidos e resulta na falta de pertencimento de muitos indivíduos. Portanto, cabe ao Estado, por meio de uma parceria entre o Ministério da Economia (ME) e o Ministério da Educação e da Cultura (MEC), desenvolver manifestações culturais afro-brasileiras nas escolas, como, por exemplo, peças teatrais e festivais de dança, música e arte, assim como investir financeiramente na promoção de artistas e escritores que têm suas carreiras relacionadas à herança africana. Por fim, essas ações serão responsáveis por impedir o perpetuamento da desvalorização da cultura africana no Brasil.</w:t>
      </w:r>
    </w:p>
    <w:p w14:paraId="2097A2D7" w14:textId="77777777" w:rsidR="00906884" w:rsidRDefault="00906884" w:rsidP="0034606E">
      <w:pPr>
        <w:rPr>
          <w:sz w:val="16"/>
          <w:szCs w:val="16"/>
        </w:rPr>
      </w:pPr>
    </w:p>
    <w:p w14:paraId="0D8E7056" w14:textId="77777777" w:rsidR="00906884" w:rsidRDefault="00906884" w:rsidP="0034606E">
      <w:pPr>
        <w:rPr>
          <w:sz w:val="16"/>
          <w:szCs w:val="16"/>
        </w:rPr>
      </w:pPr>
    </w:p>
    <w:p w14:paraId="20CA29A7" w14:textId="77777777" w:rsidR="00906884" w:rsidRDefault="00906884" w:rsidP="0034606E">
      <w:pPr>
        <w:rPr>
          <w:sz w:val="16"/>
          <w:szCs w:val="16"/>
        </w:rPr>
      </w:pPr>
    </w:p>
    <w:p w14:paraId="27A15D45" w14:textId="77777777" w:rsidR="00906884" w:rsidRPr="0034606E" w:rsidRDefault="00906884" w:rsidP="0034606E">
      <w:pPr>
        <w:rPr>
          <w:sz w:val="16"/>
          <w:szCs w:val="16"/>
        </w:rPr>
      </w:pPr>
    </w:p>
    <w:p w14:paraId="456DCE76" w14:textId="2B4249B8" w:rsidR="0034606E" w:rsidRDefault="0034606E" w:rsidP="0034606E">
      <w:r>
        <w:lastRenderedPageBreak/>
        <w:t>Enem 202</w:t>
      </w:r>
      <w:r>
        <w:t xml:space="preserve">3 </w:t>
      </w:r>
      <w:r w:rsidR="00906884">
        <w:t xml:space="preserve">  </w:t>
      </w:r>
      <w:r w:rsidR="00906884" w:rsidRPr="00906884">
        <w:t>"Desafios para o enfrentamento da invisibilidade do trabalho de</w:t>
      </w:r>
      <w:r w:rsidR="00906884">
        <w:t xml:space="preserve"> </w:t>
      </w:r>
      <w:r w:rsidR="00906884" w:rsidRPr="00906884">
        <w:t>cuidado realizado pela mulher no Brasil"</w:t>
      </w:r>
    </w:p>
    <w:p w14:paraId="512DEA6E" w14:textId="77777777" w:rsidR="0034606E" w:rsidRDefault="0034606E" w:rsidP="0034606E">
      <w:r>
        <w:t>Redação Nota 1000:</w:t>
      </w:r>
    </w:p>
    <w:p w14:paraId="1F135954" w14:textId="6EEC1B5C" w:rsidR="00906884" w:rsidRDefault="00552547" w:rsidP="0034606E">
      <w:r w:rsidRPr="00552547">
        <w:t xml:space="preserve">Na segunda metade do século XVIII, os escritores da primeira fase do Romantismo elevaram, de maneira completamente idealizada, o indígena e a natureza à condição de elementos </w:t>
      </w:r>
      <w:proofErr w:type="spellStart"/>
      <w:r w:rsidRPr="00552547">
        <w:t>personificadores</w:t>
      </w:r>
      <w:proofErr w:type="spellEnd"/>
      <w:r w:rsidRPr="00552547">
        <w:t xml:space="preserve"> da beleza e do poder da pátria (quando, na verdade, os nativos continuaram vítimas de uma exploração desumana no momento em questão). Sem desconsiderar o lapso temporal, hoje nota-se que, apesar das conquistas legais e jurídicas alcançadas, a exaltação dos indígenas e dos demais povos tradicionais não se efetivou no cenário brasileiro e continua restrita as prosas e poesias do movimento romântico. A partir desse contexto, é imprescindível compreender os maiores desafios para uma plena valorização das comunidades tradicionais no Brasil.</w:t>
      </w:r>
    </w:p>
    <w:p w14:paraId="75CD347F" w14:textId="0B42C5A9" w:rsidR="00552547" w:rsidRDefault="00552547" w:rsidP="0034606E">
      <w:r w:rsidRPr="00552547">
        <w:t xml:space="preserve">Nesse sentido, é inegável que o escasso interesse político em assegurar o respeito à cultura e ao modo de vida das populações tradicionais frustra a valorização desses indivíduos. Isso acontece, porque, como já estudado pelo sociólogo Boaventura de Sousa Santos, há no Brasil uma espécie de "Colonialismo Insidioso", isto é, a manutenção de estruturas coloniais perversas de dominação, que se disfarça em meio a avanços sociais, mas mantém a camada mais vulnerável da sociedade explorada e negligenciada. Nessa perspectiva, percebe-se o quanto a </w:t>
      </w:r>
      <w:proofErr w:type="spellStart"/>
      <w:r w:rsidRPr="00552547">
        <w:t>invisibilização</w:t>
      </w:r>
      <w:proofErr w:type="spellEnd"/>
      <w:r w:rsidRPr="00552547">
        <w:t xml:space="preserve"> dos povos tradicionais é proposital e configura-se como uma estratégia política para permanecer no poder e fortalecer situações de desigualdade e injustiça social. Dessa forma, tem-se um país que, além de naturalizar as mais diversas invasões possessórias nos territórios dos povos tradicionais, não respeita a forma de viver e produzir dessas populações, o que comprova uma realidade destoante das produções literárias do Romantismo.</w:t>
      </w:r>
    </w:p>
    <w:p w14:paraId="1CA2DE7C" w14:textId="1D135F4D" w:rsidR="00552547" w:rsidRDefault="00552547" w:rsidP="0034606E">
      <w:r w:rsidRPr="00552547">
        <w:t xml:space="preserve">Ademais, é nítido que as dificuldades de promover um verdadeiro reconhecimento e valorização das comunidades tradicionais ascendem à medida que raízes preconceituosos são </w:t>
      </w:r>
      <w:proofErr w:type="gramStart"/>
      <w:r w:rsidRPr="00552547">
        <w:t>mantidas</w:t>
      </w:r>
      <w:proofErr w:type="gramEnd"/>
      <w:r w:rsidRPr="00552547">
        <w:t xml:space="preserve">. De fato, com base nos estudos da filósofa Sueli Carneiro, é perceptível a existência de um "Epistemicídio Brasileiro" na sociedade atual; ou seja, há uma negação da cultura e dos saberes de grupos subalternizados, a qual é ainda mais reforçada por setores midiáticos. Em outras palavras, apesar da complexidade de cultura dos povos tradicionais; o Brasil assume contornos </w:t>
      </w:r>
      <w:proofErr w:type="spellStart"/>
      <w:r w:rsidRPr="00552547">
        <w:t>monoculturais</w:t>
      </w:r>
      <w:proofErr w:type="spellEnd"/>
      <w:r w:rsidRPr="00552547">
        <w:t>, uma vez que inferioriza e "sepulta" os saberes de tais grupos, cujas relações e produções, baseadas na relação harmônica com a natureza, destoam do modo ocidental, capitalista e elitista. Logo, devido a um notório preconceito, os indivíduos tradicionais permanecem excluídos socialmente e com seus direitos negligenciados.</w:t>
      </w:r>
    </w:p>
    <w:p w14:paraId="4D76E168" w14:textId="77777777" w:rsidR="00906884" w:rsidRDefault="00906884" w:rsidP="0034606E"/>
    <w:p w14:paraId="224422FD" w14:textId="77777777" w:rsidR="00906884" w:rsidRDefault="00906884" w:rsidP="0034606E"/>
    <w:p w14:paraId="13FD9047" w14:textId="77777777" w:rsidR="00906884" w:rsidRDefault="00906884" w:rsidP="0034606E"/>
    <w:p w14:paraId="4ACD7533" w14:textId="631C91EB" w:rsidR="0034606E" w:rsidRDefault="0034606E" w:rsidP="0034606E">
      <w:r>
        <w:t>Enem 202</w:t>
      </w:r>
      <w:r w:rsidR="00906884">
        <w:t xml:space="preserve">2   </w:t>
      </w:r>
      <w:r w:rsidR="00906884" w:rsidRPr="00906884">
        <w:t>"Desafios para a valorização de comunidades e povos tradicionais no Brasil"</w:t>
      </w:r>
    </w:p>
    <w:p w14:paraId="4715F494" w14:textId="77777777" w:rsidR="0034606E" w:rsidRDefault="0034606E" w:rsidP="0034606E">
      <w:r>
        <w:t>Redação Nota 1000:</w:t>
      </w:r>
    </w:p>
    <w:p w14:paraId="0A932A61" w14:textId="5434620D" w:rsidR="0034606E" w:rsidRPr="00EE2A81" w:rsidRDefault="00906884">
      <w:pPr>
        <w:rPr>
          <w:sz w:val="16"/>
          <w:szCs w:val="16"/>
        </w:rPr>
      </w:pPr>
      <w:r w:rsidRPr="00EE2A81">
        <w:rPr>
          <w:sz w:val="16"/>
          <w:szCs w:val="16"/>
        </w:rPr>
        <w:t xml:space="preserve">Na segunda metade do século </w:t>
      </w:r>
      <w:proofErr w:type="spellStart"/>
      <w:r w:rsidRPr="00EE2A81">
        <w:rPr>
          <w:sz w:val="16"/>
          <w:szCs w:val="16"/>
        </w:rPr>
        <w:t>XVIIll</w:t>
      </w:r>
      <w:proofErr w:type="spellEnd"/>
      <w:r w:rsidRPr="00EE2A81">
        <w:rPr>
          <w:sz w:val="16"/>
          <w:szCs w:val="16"/>
        </w:rPr>
        <w:t xml:space="preserve"> os escritores da primeira fave do </w:t>
      </w:r>
      <w:r w:rsidR="00EE2A81" w:rsidRPr="00EE2A81">
        <w:rPr>
          <w:sz w:val="16"/>
          <w:szCs w:val="16"/>
        </w:rPr>
        <w:t>Romantismo</w:t>
      </w:r>
      <w:r w:rsidRPr="00EE2A81">
        <w:rPr>
          <w:sz w:val="16"/>
          <w:szCs w:val="16"/>
        </w:rPr>
        <w:t xml:space="preserve"> elevaram, de maneira completamente idealizada, o </w:t>
      </w:r>
      <w:r w:rsidR="00EE2A81" w:rsidRPr="00EE2A81">
        <w:rPr>
          <w:sz w:val="16"/>
          <w:szCs w:val="16"/>
        </w:rPr>
        <w:t>indígena</w:t>
      </w:r>
      <w:r w:rsidRPr="00EE2A81">
        <w:rPr>
          <w:sz w:val="16"/>
          <w:szCs w:val="16"/>
        </w:rPr>
        <w:t xml:space="preserve"> e a natureza à condição de </w:t>
      </w:r>
      <w:r w:rsidR="00EE2A81" w:rsidRPr="00EE2A81">
        <w:rPr>
          <w:sz w:val="16"/>
          <w:szCs w:val="16"/>
        </w:rPr>
        <w:t>elementos</w:t>
      </w:r>
      <w:r w:rsidRPr="00EE2A81">
        <w:rPr>
          <w:sz w:val="16"/>
          <w:szCs w:val="16"/>
        </w:rPr>
        <w:t xml:space="preserve"> </w:t>
      </w:r>
      <w:r w:rsidR="00EE2A81" w:rsidRPr="00EE2A81">
        <w:rPr>
          <w:sz w:val="16"/>
          <w:szCs w:val="16"/>
        </w:rPr>
        <w:t>personifica dores</w:t>
      </w:r>
      <w:r w:rsidRPr="00EE2A81">
        <w:rPr>
          <w:sz w:val="16"/>
          <w:szCs w:val="16"/>
        </w:rPr>
        <w:t xml:space="preserve"> da beleza e do poder da </w:t>
      </w:r>
      <w:r w:rsidR="00EE2A81" w:rsidRPr="00EE2A81">
        <w:rPr>
          <w:sz w:val="16"/>
          <w:szCs w:val="16"/>
        </w:rPr>
        <w:t>patela</w:t>
      </w:r>
      <w:r w:rsidRPr="00EE2A81">
        <w:rPr>
          <w:sz w:val="16"/>
          <w:szCs w:val="16"/>
        </w:rPr>
        <w:t xml:space="preserve"> (</w:t>
      </w:r>
      <w:r w:rsidR="00EE2A81" w:rsidRPr="00EE2A81">
        <w:rPr>
          <w:sz w:val="16"/>
          <w:szCs w:val="16"/>
        </w:rPr>
        <w:t>quando</w:t>
      </w:r>
      <w:r w:rsidRPr="00EE2A81">
        <w:rPr>
          <w:sz w:val="16"/>
          <w:szCs w:val="16"/>
        </w:rPr>
        <w:t xml:space="preserve">, na verdade, </w:t>
      </w:r>
      <w:r w:rsidR="00EE2A81">
        <w:rPr>
          <w:sz w:val="16"/>
          <w:szCs w:val="16"/>
        </w:rPr>
        <w:t>o</w:t>
      </w:r>
      <w:r w:rsidRPr="00EE2A81">
        <w:rPr>
          <w:sz w:val="16"/>
          <w:szCs w:val="16"/>
        </w:rPr>
        <w:t xml:space="preserve">s </w:t>
      </w:r>
      <w:r w:rsidR="00EE2A81" w:rsidRPr="00EE2A81">
        <w:rPr>
          <w:sz w:val="16"/>
          <w:szCs w:val="16"/>
        </w:rPr>
        <w:t>nativos</w:t>
      </w:r>
      <w:r w:rsidRPr="00EE2A81">
        <w:rPr>
          <w:sz w:val="16"/>
          <w:szCs w:val="16"/>
        </w:rPr>
        <w:t xml:space="preserve"> continuaram </w:t>
      </w:r>
      <w:r w:rsidR="00EE2A81" w:rsidRPr="00EE2A81">
        <w:rPr>
          <w:sz w:val="16"/>
          <w:szCs w:val="16"/>
        </w:rPr>
        <w:t>vítimas</w:t>
      </w:r>
      <w:r w:rsidRPr="00EE2A81">
        <w:rPr>
          <w:sz w:val="16"/>
          <w:szCs w:val="16"/>
        </w:rPr>
        <w:t xml:space="preserve"> de una exploração desumana no momenta em questão) Sem desconsiderar o lapso temporal, hoje nuta-se que, apesar das conquistas legais </w:t>
      </w:r>
      <w:r w:rsidR="00EE2A81" w:rsidRPr="00EE2A81">
        <w:rPr>
          <w:sz w:val="16"/>
          <w:szCs w:val="16"/>
        </w:rPr>
        <w:t>jurídicas</w:t>
      </w:r>
      <w:r w:rsidRPr="00EE2A81">
        <w:rPr>
          <w:sz w:val="16"/>
          <w:szCs w:val="16"/>
        </w:rPr>
        <w:t xml:space="preserve"> alcançadas, a exaltação dos </w:t>
      </w:r>
      <w:r w:rsidR="00EE2A81" w:rsidRPr="00EE2A81">
        <w:rPr>
          <w:sz w:val="16"/>
          <w:szCs w:val="16"/>
        </w:rPr>
        <w:t>indígenas</w:t>
      </w:r>
      <w:r w:rsidRPr="00EE2A81">
        <w:rPr>
          <w:sz w:val="16"/>
          <w:szCs w:val="16"/>
        </w:rPr>
        <w:t xml:space="preserve"> e </w:t>
      </w:r>
      <w:r w:rsidR="00EE2A81" w:rsidRPr="00EE2A81">
        <w:rPr>
          <w:sz w:val="16"/>
          <w:szCs w:val="16"/>
        </w:rPr>
        <w:t>dos</w:t>
      </w:r>
      <w:r w:rsidRPr="00EE2A81">
        <w:rPr>
          <w:sz w:val="16"/>
          <w:szCs w:val="16"/>
        </w:rPr>
        <w:t xml:space="preserve"> </w:t>
      </w:r>
      <w:r w:rsidR="00EE2A81" w:rsidRPr="00EE2A81">
        <w:rPr>
          <w:sz w:val="16"/>
          <w:szCs w:val="16"/>
        </w:rPr>
        <w:t>demais</w:t>
      </w:r>
      <w:r w:rsidRPr="00EE2A81">
        <w:rPr>
          <w:sz w:val="16"/>
          <w:szCs w:val="16"/>
        </w:rPr>
        <w:t xml:space="preserve"> povos </w:t>
      </w:r>
      <w:r w:rsidR="00EE2A81" w:rsidRPr="00EE2A81">
        <w:rPr>
          <w:sz w:val="16"/>
          <w:szCs w:val="16"/>
        </w:rPr>
        <w:t>tradicionais</w:t>
      </w:r>
      <w:r w:rsidRPr="00EE2A81">
        <w:rPr>
          <w:sz w:val="16"/>
          <w:szCs w:val="16"/>
        </w:rPr>
        <w:t xml:space="preserve"> não se efetivou no cenário brasileiro e continua restrita as prosas e poesias do movimento </w:t>
      </w:r>
      <w:r w:rsidR="00EE2A81" w:rsidRPr="00EE2A81">
        <w:rPr>
          <w:sz w:val="16"/>
          <w:szCs w:val="16"/>
        </w:rPr>
        <w:t>romântico</w:t>
      </w:r>
      <w:r w:rsidRPr="00EE2A81">
        <w:rPr>
          <w:sz w:val="16"/>
          <w:szCs w:val="16"/>
        </w:rPr>
        <w:t xml:space="preserve">. A </w:t>
      </w:r>
      <w:r w:rsidR="00EE2A81" w:rsidRPr="00EE2A81">
        <w:rPr>
          <w:sz w:val="16"/>
          <w:szCs w:val="16"/>
        </w:rPr>
        <w:t>parte</w:t>
      </w:r>
      <w:r w:rsidRPr="00EE2A81">
        <w:rPr>
          <w:sz w:val="16"/>
          <w:szCs w:val="16"/>
        </w:rPr>
        <w:t xml:space="preserve"> desse contexto, é imprescindível compreender os maiores desafios para uma plena valorização das comunidades </w:t>
      </w:r>
      <w:r w:rsidR="00EE2A81" w:rsidRPr="00EE2A81">
        <w:rPr>
          <w:sz w:val="16"/>
          <w:szCs w:val="16"/>
        </w:rPr>
        <w:t>tradicionais</w:t>
      </w:r>
      <w:r w:rsidRPr="00EE2A81">
        <w:rPr>
          <w:sz w:val="16"/>
          <w:szCs w:val="16"/>
        </w:rPr>
        <w:t xml:space="preserve"> no Brasil</w:t>
      </w:r>
    </w:p>
    <w:p w14:paraId="5907DFD8" w14:textId="43FC2B7E" w:rsidR="00EE2A81" w:rsidRPr="00EE2A81" w:rsidRDefault="00EE2A81" w:rsidP="00EE2A81">
      <w:pPr>
        <w:rPr>
          <w:sz w:val="16"/>
          <w:szCs w:val="16"/>
        </w:rPr>
      </w:pPr>
      <w:r w:rsidRPr="00EE2A81">
        <w:rPr>
          <w:sz w:val="16"/>
          <w:szCs w:val="16"/>
        </w:rPr>
        <w:t xml:space="preserve">Nesse sentido, é inegável que o escasso interesse político em assegurar o respeito à cultura e ao modo de vida das populações tradicionais frustra a valorização desses indivíduos. Isso acontece, porque, como já estudado pelo sociólogo Boaventura de Sousa Santos, há no Brasil uma espécie de "Colonialismo Insidioso", isto é, a manutenção de estruturas coloniais perversas de dominação, que se disfarça em meio a avanços sociais, mas mantém a camada mais vulnerável da sociedade explorada e negligenciada. Nessa perspectiva, percebe-se o quanto a </w:t>
      </w:r>
      <w:r w:rsidRPr="00EE2A81">
        <w:rPr>
          <w:sz w:val="16"/>
          <w:szCs w:val="16"/>
        </w:rPr>
        <w:t>invisibilizarão</w:t>
      </w:r>
      <w:r w:rsidRPr="00EE2A81">
        <w:rPr>
          <w:sz w:val="16"/>
          <w:szCs w:val="16"/>
        </w:rPr>
        <w:t xml:space="preserve"> dos povos tradicionais é proposital e configura-se como uma estratégia </w:t>
      </w:r>
      <w:r w:rsidRPr="00EE2A81">
        <w:rPr>
          <w:sz w:val="16"/>
          <w:szCs w:val="16"/>
        </w:rPr>
        <w:t>política</w:t>
      </w:r>
      <w:r w:rsidRPr="00EE2A81">
        <w:rPr>
          <w:sz w:val="16"/>
          <w:szCs w:val="16"/>
        </w:rPr>
        <w:t xml:space="preserve"> para permanecer no poder e fortalecer situações de desigualdade e injustiça social. Dessa forma, tem-se um </w:t>
      </w:r>
      <w:r w:rsidRPr="00EE2A81">
        <w:rPr>
          <w:sz w:val="16"/>
          <w:szCs w:val="16"/>
        </w:rPr>
        <w:t>país</w:t>
      </w:r>
      <w:r w:rsidRPr="00EE2A81">
        <w:rPr>
          <w:sz w:val="16"/>
          <w:szCs w:val="16"/>
        </w:rPr>
        <w:t xml:space="preserve"> que, além de naturalizar as mais diversas invasões possessórias nos territórios dos povos tradicionais, não respeita a forma de viver e produzir dessas populações, o que comprova uma realidade destoante das produções literárias do Romantismo.</w:t>
      </w:r>
    </w:p>
    <w:p w14:paraId="4A717589" w14:textId="0A1D9D46" w:rsidR="00906884" w:rsidRPr="00EE2A81" w:rsidRDefault="00EE2A81" w:rsidP="00EE2A81">
      <w:pPr>
        <w:rPr>
          <w:sz w:val="16"/>
          <w:szCs w:val="16"/>
        </w:rPr>
      </w:pPr>
      <w:r w:rsidRPr="00EE2A81">
        <w:rPr>
          <w:sz w:val="16"/>
          <w:szCs w:val="16"/>
        </w:rPr>
        <w:t xml:space="preserve">Ademais, é </w:t>
      </w:r>
      <w:r w:rsidRPr="00EE2A81">
        <w:rPr>
          <w:sz w:val="16"/>
          <w:szCs w:val="16"/>
        </w:rPr>
        <w:t>nítido</w:t>
      </w:r>
      <w:r w:rsidRPr="00EE2A81">
        <w:rPr>
          <w:sz w:val="16"/>
          <w:szCs w:val="16"/>
        </w:rPr>
        <w:t xml:space="preserve"> que as dificuldades de promover um verdadeiro reconhecimento e valorização das comunidades tradicionais ascendem à medida que raízes </w:t>
      </w:r>
      <w:r w:rsidRPr="00EE2A81">
        <w:rPr>
          <w:sz w:val="16"/>
          <w:szCs w:val="16"/>
        </w:rPr>
        <w:t>preconceituosos</w:t>
      </w:r>
      <w:r w:rsidRPr="00EE2A81">
        <w:rPr>
          <w:sz w:val="16"/>
          <w:szCs w:val="16"/>
        </w:rPr>
        <w:t xml:space="preserve"> são </w:t>
      </w:r>
      <w:r w:rsidRPr="00EE2A81">
        <w:rPr>
          <w:sz w:val="16"/>
          <w:szCs w:val="16"/>
        </w:rPr>
        <w:t>mantidos</w:t>
      </w:r>
      <w:r w:rsidRPr="00EE2A81">
        <w:rPr>
          <w:sz w:val="16"/>
          <w:szCs w:val="16"/>
        </w:rPr>
        <w:t>. De fato, com base nos estudos da filósofa Sueli Carneiro, é perceptível a existência de um "</w:t>
      </w:r>
      <w:r w:rsidRPr="00EE2A81">
        <w:rPr>
          <w:sz w:val="16"/>
          <w:szCs w:val="16"/>
        </w:rPr>
        <w:t>Epistemicídio</w:t>
      </w:r>
      <w:r w:rsidRPr="00EE2A81">
        <w:rPr>
          <w:sz w:val="16"/>
          <w:szCs w:val="16"/>
        </w:rPr>
        <w:t xml:space="preserve"> Brasileiro" na sociedade atual; ou seja, há uma negação da cultura e dos saberes de grupos subalternizados, a qual é ainda mais reforçada por setores midiáticos. Em outras palavras, apesar da complexidade de cultura dos povos tradicionais, o Brasil assume contornos </w:t>
      </w:r>
      <w:r w:rsidRPr="00EE2A81">
        <w:rPr>
          <w:sz w:val="16"/>
          <w:szCs w:val="16"/>
        </w:rPr>
        <w:t>monoculturas</w:t>
      </w:r>
      <w:r w:rsidRPr="00EE2A81">
        <w:rPr>
          <w:sz w:val="16"/>
          <w:szCs w:val="16"/>
        </w:rPr>
        <w:t xml:space="preserve">, uma vez que inferioriza e "sepulta" os saberes de tais grupos, cujas relações e produções, baseadas na relação harmónica com a natureza, destoam do modo ocidental, capitalista e elitista. Logo, devido a um notório preconceito, os </w:t>
      </w:r>
      <w:r w:rsidRPr="00EE2A81">
        <w:rPr>
          <w:sz w:val="16"/>
          <w:szCs w:val="16"/>
        </w:rPr>
        <w:t>indivíduos</w:t>
      </w:r>
      <w:r w:rsidRPr="00EE2A81">
        <w:rPr>
          <w:sz w:val="16"/>
          <w:szCs w:val="16"/>
        </w:rPr>
        <w:t xml:space="preserve"> tradicionais permanecem </w:t>
      </w:r>
      <w:r w:rsidRPr="00EE2A81">
        <w:rPr>
          <w:sz w:val="16"/>
          <w:szCs w:val="16"/>
        </w:rPr>
        <w:t>excluídos</w:t>
      </w:r>
      <w:r w:rsidRPr="00EE2A81">
        <w:rPr>
          <w:sz w:val="16"/>
          <w:szCs w:val="16"/>
        </w:rPr>
        <w:t xml:space="preserve"> socialmente e com seus direitos negligenciados</w:t>
      </w:r>
    </w:p>
    <w:p w14:paraId="4D578E02" w14:textId="60ADBBDF" w:rsidR="00EE2A81" w:rsidRPr="00EE2A81" w:rsidRDefault="00EE2A81" w:rsidP="00EE2A81">
      <w:pPr>
        <w:rPr>
          <w:sz w:val="16"/>
          <w:szCs w:val="16"/>
        </w:rPr>
      </w:pPr>
      <w:r w:rsidRPr="00EE2A81">
        <w:rPr>
          <w:sz w:val="16"/>
          <w:szCs w:val="16"/>
        </w:rPr>
        <w:t xml:space="preserve">Portanto, faz-se necessário superar os desafios que impedem a valorização das comunidades tradicionais no Brasil. Para isso, urge que o Poder Executivo - na </w:t>
      </w:r>
      <w:r w:rsidRPr="00EE2A81">
        <w:rPr>
          <w:sz w:val="16"/>
          <w:szCs w:val="16"/>
        </w:rPr>
        <w:t>esteira</w:t>
      </w:r>
      <w:r w:rsidRPr="00EE2A81">
        <w:rPr>
          <w:sz w:val="16"/>
          <w:szCs w:val="16"/>
        </w:rPr>
        <w:t xml:space="preserve"> federal - amplie a verba destinada a órgãos fiscalizadores que visem garantir os direitos dos povos tradicionais e a preservação de seus territórios e costumes. Tal ação deve ser efetivada pela implantação de um Projeto Nacional de Valorização dos Povos Tradicionais, de modo a articular, em conjunto com a mídia socialmente engajada, palestras e debates que informem a importância de tais grupos em todos os 5.570 </w:t>
      </w:r>
      <w:r w:rsidRPr="00EE2A81">
        <w:rPr>
          <w:sz w:val="16"/>
          <w:szCs w:val="16"/>
        </w:rPr>
        <w:t>municípios</w:t>
      </w:r>
      <w:r w:rsidRPr="00EE2A81">
        <w:rPr>
          <w:sz w:val="16"/>
          <w:szCs w:val="16"/>
        </w:rPr>
        <w:t xml:space="preserve"> brasileiros. Isso deve ser feito a fim de combater os preconceitos e promover o respeito às populações tradicionais. Afinal, o intuito é que elas sejam tão valorizadas quanto os </w:t>
      </w:r>
      <w:r w:rsidRPr="00EE2A81">
        <w:rPr>
          <w:sz w:val="16"/>
          <w:szCs w:val="16"/>
        </w:rPr>
        <w:t>índios</w:t>
      </w:r>
      <w:r w:rsidRPr="00EE2A81">
        <w:rPr>
          <w:sz w:val="16"/>
          <w:szCs w:val="16"/>
        </w:rPr>
        <w:t xml:space="preserve"> na primeira fase da literatura </w:t>
      </w:r>
      <w:r w:rsidRPr="00EE2A81">
        <w:rPr>
          <w:sz w:val="16"/>
          <w:szCs w:val="16"/>
        </w:rPr>
        <w:t>romântica.</w:t>
      </w:r>
    </w:p>
    <w:p w14:paraId="53FFF894" w14:textId="77777777" w:rsidR="00906884" w:rsidRDefault="00906884"/>
    <w:p w14:paraId="70A98B3C" w14:textId="77777777" w:rsidR="0034606E" w:rsidRDefault="0034606E" w:rsidP="0034606E">
      <w:r>
        <w:t>Enem 2025</w:t>
      </w:r>
    </w:p>
    <w:p w14:paraId="334F774E" w14:textId="77777777" w:rsidR="0034606E" w:rsidRDefault="0034606E" w:rsidP="0034606E">
      <w:r>
        <w:t>Redação Nota 1000:</w:t>
      </w:r>
    </w:p>
    <w:p w14:paraId="3928E36C" w14:textId="77777777" w:rsidR="0034606E" w:rsidRDefault="0034606E"/>
    <w:p w14:paraId="6B014714" w14:textId="77777777" w:rsidR="0034606E" w:rsidRDefault="0034606E" w:rsidP="0034606E">
      <w:r>
        <w:t>Enem 2025</w:t>
      </w:r>
    </w:p>
    <w:p w14:paraId="2B10BBDC" w14:textId="77777777" w:rsidR="0034606E" w:rsidRDefault="0034606E" w:rsidP="0034606E">
      <w:r>
        <w:t>Redação Nota 1000:</w:t>
      </w:r>
    </w:p>
    <w:p w14:paraId="54A2220E" w14:textId="77777777" w:rsidR="0034606E" w:rsidRDefault="0034606E"/>
    <w:sectPr w:rsidR="00346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6E"/>
    <w:rsid w:val="0034606E"/>
    <w:rsid w:val="00552547"/>
    <w:rsid w:val="00906884"/>
    <w:rsid w:val="00B909CE"/>
    <w:rsid w:val="00EE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5CBE"/>
  <w15:chartTrackingRefBased/>
  <w15:docId w15:val="{452D8081-8327-4714-97FB-DEF6CA19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0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0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0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0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0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0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0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0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0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0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0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60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1688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2026-04-27T21:59:00Z</dcterms:created>
  <dcterms:modified xsi:type="dcterms:W3CDTF">2026-04-27T23:25:00Z</dcterms:modified>
</cp:coreProperties>
</file>