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VOLUMETRIA TABELA DB2.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Para ver a volumetria de uma tabela DB2, tanto a quantidade de registros quem tem na tabela como a volumetria cadastrada no Erwin, proceder da seguinte forma: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No Hexavision, menu inicial, opção CERTIFICAÇÃO DB2.</w:t>
      </w:r>
      <w:r/>
    </w:p>
    <w:p>
      <w:pPr>
        <w:pStyle w:val="Normal"/>
      </w:pPr>
      <w:r>
        <w:rPr/>
        <w:t>Menu CONSULTA &gt;&gt; TABELA &gt;&gt; STATUS DA TABELA.</w:t>
      </w:r>
      <w:r/>
    </w:p>
    <w:p>
      <w:pPr>
        <w:pStyle w:val="Normal"/>
      </w:pPr>
      <w:r>
        <w:rPr/>
        <w:t>No campo TSNAME informar a DCLGEN da tabela (com 'S' no lugar no 'B', ex: cmpt</w:t>
      </w:r>
      <w:r>
        <w:rPr>
          <w:b/>
          <w:color w:val="FF0000"/>
          <w:u w:val="single"/>
        </w:rPr>
        <w:t>S</w:t>
      </w:r>
      <w:r>
        <w:rPr/>
        <w:t>001). Clicar no botão Pesquisar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inline distT="0" distB="0" distL="0" distR="0">
            <wp:extent cx="5391150" cy="446659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rPr>
          <w:sz w:val="24"/>
          <w:sz w:val="24"/>
          <w:szCs w:val="24"/>
        </w:rPr>
      </w:pPr>
      <w:r>
        <w:rPr/>
        <w:t>Será exibida a tela abaixo, onde o campo “Qtde. Linhas” mostra o número de registros que a tabela possui, e o campo “Volumetria Erwin” mostra a quantidade de registros que está cadastrado no Erwin para essa tabela.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inline distT="0" distB="0" distL="0" distR="0">
            <wp:extent cx="5391150" cy="446659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Para verificar se a volumetria do Erwin está atualizada, entrar no IMS, rotina CDES, opção “15 - CONSULTA TABELAS DB2”.</w:t>
      </w:r>
      <w:r/>
    </w:p>
    <w:p>
      <w:pPr>
        <w:pStyle w:val="Normal"/>
      </w:pPr>
      <w:r>
        <w:rPr/>
        <w:t>Informar o centro de custo da tabela e a máquina da tabela (Matriz ou  Alphaville).</w:t>
      </w:r>
      <w:r/>
    </w:p>
    <w:p>
      <w:pPr>
        <w:pStyle w:val="Normal"/>
      </w:pPr>
      <w:r>
        <w:rPr/>
        <w:t>Serão exibidas todas as tabelas do centro de custo informado, encontrar a tabela desejada e selecionar com enter.</w:t>
      </w:r>
      <w:r/>
    </w:p>
    <w:p>
      <w:pPr>
        <w:pStyle w:val="Normal"/>
      </w:pPr>
      <w:r>
        <w:rPr/>
        <w:t>Será exibida a tabela abaixo, onde o campo “Q.LINH CAT” mostra a quantidade de linhas cadastradas no Erwin para a tabela em questão.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inline distT="0" distB="0" distL="0" distR="0">
            <wp:extent cx="5391150" cy="446659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  <w:bCs/>
        </w:rPr>
      </w:pPr>
      <w:r>
        <w:rPr>
          <w:b/>
          <w:bCs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</w:rPr>
      </w:pPr>
      <w:r>
        <w:rPr>
          <w:b/>
          <w:bCs/>
        </w:rPr>
        <w:t>PARA ATUALIZAR A VOLUMETRIA DA TABELA:</w:t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p>
      <w:pPr>
        <w:pStyle w:val="Normal"/>
        <w:rPr>
          <w:sz w:val="24"/>
          <w:sz w:val="24"/>
          <w:szCs w:val="24"/>
        </w:rPr>
      </w:pPr>
      <w:r>
        <w:rPr/>
        <w:t>Quando o número de registros de uma tabela for alterado, para que o valor seja atualizado na volumetria do Hexavision, deve-se executar o RUNSTATS da tabela,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>job:</w:t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p>
      <w:pPr>
        <w:pStyle w:val="Normal"/>
      </w:pPr>
      <w:r>
        <w:rPr/>
        <w:t xml:space="preserve"> </w:t>
      </w:r>
      <w:r>
        <w:rPr>
          <w:b/>
          <w:bCs/>
        </w:rPr>
        <w:t>'AD.C87.FLAVIOAM(RUNSTATS)'</w:t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p>
      <w:pPr>
        <w:pStyle w:val="Normal"/>
        <w:rPr>
          <w:sz w:val="24"/>
          <w:sz w:val="24"/>
          <w:szCs w:val="24"/>
        </w:rPr>
      </w:pPr>
      <w:r>
        <w:rPr/>
        <w:t>Também copiado abaixo, alterando os campos destacados pelo centro de custo/tabela desejados.</w:t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p>
      <w:pPr>
        <w:pStyle w:val="Normal"/>
        <w:rPr>
          <w:sz w:val="24"/>
          <w:sz w:val="24"/>
          <w:szCs w:val="24"/>
        </w:rPr>
      </w:pPr>
      <w:r>
        <w:rPr/>
        <w:t>Após executar o RUNSTATS, compilar/promover o programa novamente.</w:t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  <w:bCs/>
          <w:color w:val="CC0000"/>
        </w:rPr>
      </w:pPr>
      <w:r>
        <w:rPr>
          <w:b/>
          <w:bCs/>
          <w:color w:val="CC0000"/>
        </w:rPr>
        <w:t>JOB RUNSTATS:</w:t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//DC73Y004 JOB 'ALOP,4220,PR63','D08255',MSGCLASS=Z,SCHENV=DB2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//JOBLIB   DD DSN=AV.BIBGERTT.INTEGR,DISP=SHR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         DD DSN=AV.BIBGERAL,DISP=SHR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         DD DSN=AV.CHGM.LOADLIB.BSL.LOB,DISP=SHR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         DD DSN=DB2A2.R2.DSNLOAD,DISP=SHR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         DD DSN=SYS1.CEE.SCEERUN,DISP=SHR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//STEP1    EXEC DB2A2UTB,             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       UID='DC73Y004',              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       SOUT=Z                       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//*                                   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//* ***    RUNSTATS(RTS) DA TABELA ALOPBXXX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//*                                   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//SYSIN    DD *                                                        </w:t>
      </w:r>
      <w:r/>
    </w:p>
    <w:p>
      <w:pPr>
        <w:pStyle w:val="Normal"/>
      </w:pPr>
      <w:r>
        <w:rPr/>
        <w:t xml:space="preserve">RUNSTATS TABLESPACE </w:t>
      </w:r>
      <w:r>
        <w:rPr>
          <w:b/>
          <w:bCs/>
          <w:color w:val="CC0000"/>
        </w:rPr>
        <w:t>CMPTD000.CMPTS0N9</w:t>
      </w:r>
      <w:r>
        <w:rPr/>
        <w:t xml:space="preserve"> TABLE(ALL) INDEX(ALL)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KEYCARD SHRLEVEL (CHANGE)             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//*                                   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//*                            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//STEP1A   EXEC DB2TUTIL,      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       COND=ONLY,            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       SOUT=Z                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//SYSTSIN  DD *                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DSN SYSTEM(DB2) R(1) T(1)      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-TERM UTILITY (DC73Y004)       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END                            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//*                            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//STEP2    EXEC DB2TUTIL,      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       SOUT=Z                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//*                            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//* ***    REBIND TABELA       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//* ***    EXEMPLO PARA TABSPACE TAB ALOPSXXX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//* ***    XXXXXXXXXXXXXXXXX   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//*          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//SYSTSIN  DD DSN=DB2A2.R2.SYSIN(STDREB02),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       DISP=SHR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//SYSIN    DD *                               </w:t>
      </w:r>
      <w:r/>
    </w:p>
    <w:p>
      <w:pPr>
        <w:pStyle w:val="Normal"/>
      </w:pPr>
      <w:r>
        <w:rPr>
          <w:b/>
          <w:bCs/>
          <w:color w:val="CC0000"/>
        </w:rPr>
        <w:t>TAG_GRP_PPSTA</w:t>
      </w:r>
      <w:r>
        <w:rPr/>
        <w:t xml:space="preserve">                                 </w:t>
      </w:r>
      <w:r/>
    </w:p>
    <w:p>
      <w:pPr>
        <w:pStyle w:val="Normal"/>
        <w:rPr>
          <w:sz w:val="24"/>
          <w:sz w:val="24"/>
          <w:szCs w:val="24"/>
        </w:rPr>
      </w:pPr>
      <w:r>
        <w:rPr/>
        <w:t xml:space="preserve">//*                                           </w:t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</w:latentStyles>
  <w:style w:type="paragraph" w:styleId="Normal" w:default="1">
    <w:name w:val="Normal"/>
    <w:qFormat/>
    <w:rsid w:val="00c715b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baloChar" w:customStyle="1">
    <w:name w:val="Texto de balão Char"/>
    <w:basedOn w:val="DefaultParagraphFont"/>
    <w:link w:val="Textodebalo"/>
    <w:rsid w:val="000f76d0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TextodebaloChar"/>
    <w:rsid w:val="000f76d0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Application>LibreOffice/4.3.3.2$Windows_x86 LibreOffice_project/9bb7eadab57b6755b1265afa86e04bf45fbfc644</Application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2014-05-27T16:14:00Z</dcterms:created>
  <dc:creator>Flavio Augusto Maria</dc:creator>
  <dc:language>pt-BR</dc:language>
  <dcterms:modified xsi:type="dcterms:W3CDTF">2015-03-17T11:14:13Z</dcterms:modified>
  <cp:revision>6</cp:revision>
</cp:coreProperties>
</file>