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18414</wp:posOffset>
                </wp:positionV>
                <wp:extent cx="7546340" cy="4953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46340" cy="495300"/>
                        </a:xfrm>
                        <a:custGeom>
                          <a:avLst/>
                          <a:gdLst/>
                          <a:ahLst/>
                          <a:cxnLst/>
                          <a:rect l="l" t="t" r="r" b="b"/>
                          <a:pathLst>
                            <a:path w="7546340" h="495300">
                              <a:moveTo>
                                <a:pt x="7546340" y="0"/>
                              </a:moveTo>
                              <a:lnTo>
                                <a:pt x="0" y="0"/>
                              </a:lnTo>
                              <a:lnTo>
                                <a:pt x="0" y="495300"/>
                              </a:lnTo>
                              <a:lnTo>
                                <a:pt x="7546340" y="495300"/>
                              </a:lnTo>
                              <a:lnTo>
                                <a:pt x="7546340" y="0"/>
                              </a:lnTo>
                              <a:close/>
                            </a:path>
                          </a:pathLst>
                        </a:custGeom>
                        <a:solidFill>
                          <a:srgbClr val="A9D18E"/>
                        </a:solidFill>
                      </wps:spPr>
                      <wps:bodyPr wrap="square" lIns="0" tIns="0" rIns="0" bIns="0" rtlCol="0">
                        <a:prstTxWarp prst="textNoShape">
                          <a:avLst/>
                        </a:prstTxWarp>
                        <a:noAutofit/>
                      </wps:bodyPr>
                    </wps:wsp>
                  </a:graphicData>
                </a:graphic>
              </wp:anchor>
            </w:drawing>
          </mc:Choice>
          <mc:Fallback>
            <w:pict>
              <v:rect style="position:absolute;margin-left:0pt;margin-top:1.449978pt;width:594.2pt;height:39pt;mso-position-horizontal-relative:page;mso-position-vertical-relative:page;z-index:15728640" id="docshape1" filled="true" fillcolor="#a9d18e"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10229849</wp:posOffset>
                </wp:positionV>
                <wp:extent cx="7552690" cy="4635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552690" cy="463550"/>
                        </a:xfrm>
                        <a:custGeom>
                          <a:avLst/>
                          <a:gdLst/>
                          <a:ahLst/>
                          <a:cxnLst/>
                          <a:rect l="l" t="t" r="r" b="b"/>
                          <a:pathLst>
                            <a:path w="7552690" h="463550">
                              <a:moveTo>
                                <a:pt x="7552690" y="0"/>
                              </a:moveTo>
                              <a:lnTo>
                                <a:pt x="0" y="0"/>
                              </a:lnTo>
                              <a:lnTo>
                                <a:pt x="0" y="463296"/>
                              </a:lnTo>
                              <a:lnTo>
                                <a:pt x="7552690" y="463296"/>
                              </a:lnTo>
                              <a:lnTo>
                                <a:pt x="7552690" y="0"/>
                              </a:lnTo>
                              <a:close/>
                            </a:path>
                          </a:pathLst>
                        </a:custGeom>
                        <a:solidFill>
                          <a:srgbClr val="A9D18E"/>
                        </a:solidFill>
                      </wps:spPr>
                      <wps:bodyPr wrap="square" lIns="0" tIns="0" rIns="0" bIns="0" rtlCol="0">
                        <a:prstTxWarp prst="textNoShape">
                          <a:avLst/>
                        </a:prstTxWarp>
                        <a:noAutofit/>
                      </wps:bodyPr>
                    </wps:wsp>
                  </a:graphicData>
                </a:graphic>
              </wp:anchor>
            </w:drawing>
          </mc:Choice>
          <mc:Fallback>
            <w:pict>
              <v:rect style="position:absolute;margin-left:0pt;margin-top:805.499939pt;width:594.7pt;height:36.480pt;mso-position-horizontal-relative:page;mso-position-vertical-relative:page;z-index:15729152" id="docshape2" filled="true" fillcolor="#a9d18e" stroked="false">
                <v:fill type="solid"/>
                <w10:wrap type="none"/>
              </v:rect>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7"/>
        <w:rPr>
          <w:rFonts w:ascii="Times New Roman"/>
          <w:sz w:val="20"/>
        </w:rPr>
      </w:pPr>
    </w:p>
    <w:p>
      <w:pPr>
        <w:pStyle w:val="BodyText"/>
        <w:ind w:left="1568"/>
        <w:rPr>
          <w:rFonts w:ascii="Times New Roman"/>
          <w:sz w:val="20"/>
        </w:rPr>
      </w:pPr>
      <w:r>
        <w:rPr>
          <w:rFonts w:ascii="Times New Roman"/>
          <w:sz w:val="20"/>
        </w:rPr>
        <w:drawing>
          <wp:inline distT="0" distB="0" distL="0" distR="0">
            <wp:extent cx="4538738" cy="18288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4538738" cy="1828800"/>
                    </a:xfrm>
                    <a:prstGeom prst="rect">
                      <a:avLst/>
                    </a:prstGeom>
                  </pic:spPr>
                </pic:pic>
              </a:graphicData>
            </a:graphic>
          </wp:inline>
        </w:drawing>
      </w:r>
      <w:r>
        <w:rPr>
          <w:rFonts w:ascii="Times New Roman"/>
          <w:sz w:val="20"/>
        </w:rPr>
      </w:r>
    </w:p>
    <w:p>
      <w:pPr>
        <w:pStyle w:val="BodyText"/>
        <w:spacing w:before="102"/>
        <w:rPr>
          <w:rFonts w:ascii="Times New Roman"/>
          <w:sz w:val="72"/>
        </w:rPr>
      </w:pPr>
    </w:p>
    <w:p>
      <w:pPr>
        <w:pStyle w:val="Title"/>
      </w:pPr>
      <w:r>
        <w:rPr>
          <w:spacing w:val="-4"/>
        </w:rPr>
        <w:t>PGEG</w:t>
      </w:r>
    </w:p>
    <w:p>
      <w:pPr>
        <w:spacing w:before="16"/>
        <w:ind w:left="2561" w:right="2555" w:hanging="3"/>
        <w:jc w:val="center"/>
        <w:rPr>
          <w:b/>
          <w:sz w:val="28"/>
        </w:rPr>
      </w:pPr>
      <w:r>
        <w:rPr>
          <w:b/>
          <w:sz w:val="28"/>
        </w:rPr>
        <w:t>PLANO DE GESTÃO DE EMISSÕES GASOSAS E DE CINZAS</w:t>
      </w:r>
      <w:r>
        <w:rPr>
          <w:b/>
          <w:spacing w:val="-16"/>
          <w:sz w:val="28"/>
        </w:rPr>
        <w:t> </w:t>
      </w:r>
      <w:r>
        <w:rPr>
          <w:b/>
          <w:sz w:val="28"/>
        </w:rPr>
        <w:t>E</w:t>
      </w:r>
      <w:r>
        <w:rPr>
          <w:b/>
          <w:spacing w:val="-13"/>
          <w:sz w:val="28"/>
        </w:rPr>
        <w:t> </w:t>
      </w:r>
      <w:r>
        <w:rPr>
          <w:b/>
          <w:sz w:val="28"/>
        </w:rPr>
        <w:t>ESCÓRIAS</w:t>
      </w:r>
      <w:r>
        <w:rPr>
          <w:b/>
          <w:spacing w:val="-16"/>
          <w:sz w:val="28"/>
        </w:rPr>
        <w:t> </w:t>
      </w:r>
      <w:r>
        <w:rPr>
          <w:b/>
          <w:sz w:val="28"/>
        </w:rPr>
        <w:t>GERADAS</w:t>
      </w:r>
      <w:r>
        <w:rPr>
          <w:b/>
          <w:spacing w:val="-12"/>
          <w:sz w:val="28"/>
        </w:rPr>
        <w:t> </w:t>
      </w:r>
      <w:r>
        <w:rPr>
          <w:b/>
          <w:sz w:val="28"/>
        </w:rPr>
        <w:t>POR</w:t>
      </w:r>
      <w:r>
        <w:rPr>
          <w:b/>
          <w:spacing w:val="-13"/>
          <w:sz w:val="28"/>
        </w:rPr>
        <w:t> </w:t>
      </w:r>
      <w:r>
        <w:rPr>
          <w:b/>
          <w:sz w:val="28"/>
        </w:rPr>
        <w:t>INCINERADOR</w:t>
      </w:r>
    </w:p>
    <w:p>
      <w:pPr>
        <w:pStyle w:val="BodyText"/>
        <w:spacing w:before="247"/>
        <w:rPr>
          <w:b/>
          <w:sz w:val="28"/>
        </w:rPr>
      </w:pPr>
    </w:p>
    <w:p>
      <w:pPr>
        <w:spacing w:before="0"/>
        <w:ind w:left="714" w:right="711" w:firstLine="0"/>
        <w:jc w:val="center"/>
        <w:rPr>
          <w:rFonts w:ascii="Arial" w:hAnsi="Arial"/>
          <w:b/>
          <w:sz w:val="32"/>
        </w:rPr>
      </w:pPr>
      <w:r>
        <w:rPr>
          <w:rFonts w:ascii="Arial" w:hAnsi="Arial"/>
          <w:b/>
          <w:spacing w:val="-2"/>
          <w:sz w:val="32"/>
        </w:rPr>
        <w:t>Nº</w:t>
      </w:r>
      <w:r>
        <w:rPr>
          <w:rFonts w:ascii="Arial" w:hAnsi="Arial"/>
          <w:b/>
          <w:spacing w:val="-5"/>
          <w:sz w:val="32"/>
        </w:rPr>
        <w:t> </w:t>
      </w:r>
      <w:r>
        <w:rPr>
          <w:rFonts w:ascii="Arial" w:hAnsi="Arial"/>
          <w:b/>
          <w:spacing w:val="-2"/>
          <w:sz w:val="32"/>
        </w:rPr>
        <w:t>000897853INCILIX.30.06/2025</w:t>
      </w:r>
      <w:r>
        <w:rPr>
          <w:rFonts w:ascii="Arial" w:hAnsi="Arial"/>
          <w:b/>
          <w:spacing w:val="-3"/>
          <w:sz w:val="32"/>
        </w:rPr>
        <w:t> </w:t>
      </w:r>
      <w:r>
        <w:rPr>
          <w:rFonts w:ascii="Arial" w:hAnsi="Arial"/>
          <w:b/>
          <w:spacing w:val="-2"/>
          <w:sz w:val="32"/>
        </w:rPr>
        <w:t>–</w:t>
      </w:r>
      <w:r>
        <w:rPr>
          <w:rFonts w:ascii="Arial" w:hAnsi="Arial"/>
          <w:b/>
          <w:spacing w:val="-3"/>
          <w:sz w:val="32"/>
        </w:rPr>
        <w:t> </w:t>
      </w:r>
      <w:r>
        <w:rPr>
          <w:rFonts w:ascii="Arial" w:hAnsi="Arial"/>
          <w:b/>
          <w:spacing w:val="-2"/>
          <w:sz w:val="32"/>
        </w:rPr>
        <w:t>RASR-</w:t>
      </w:r>
      <w:r>
        <w:rPr>
          <w:rFonts w:ascii="Arial" w:hAnsi="Arial"/>
          <w:b/>
          <w:spacing w:val="-4"/>
          <w:sz w:val="32"/>
        </w:rPr>
        <w:t>PGEG</w:t>
      </w:r>
    </w:p>
    <w:p>
      <w:pPr>
        <w:spacing w:before="186"/>
        <w:ind w:left="714" w:right="703" w:firstLine="0"/>
        <w:jc w:val="center"/>
        <w:rPr>
          <w:sz w:val="22"/>
        </w:rPr>
      </w:pPr>
      <w:r>
        <w:rPr>
          <w:spacing w:val="-2"/>
          <w:sz w:val="22"/>
        </w:rPr>
        <w:t>(REFERENTE</w:t>
      </w:r>
      <w:r>
        <w:rPr>
          <w:spacing w:val="-11"/>
          <w:sz w:val="22"/>
        </w:rPr>
        <w:t> </w:t>
      </w:r>
      <w:r>
        <w:rPr>
          <w:spacing w:val="-2"/>
          <w:sz w:val="22"/>
        </w:rPr>
        <w:t>EQUIPAMENTO</w:t>
      </w:r>
      <w:r>
        <w:rPr>
          <w:spacing w:val="-4"/>
          <w:sz w:val="22"/>
        </w:rPr>
        <w:t> </w:t>
      </w:r>
      <w:r>
        <w:rPr>
          <w:spacing w:val="-2"/>
          <w:sz w:val="22"/>
        </w:rPr>
        <w:t>INSTALADO</w:t>
      </w:r>
      <w:r>
        <w:rPr>
          <w:spacing w:val="-4"/>
          <w:sz w:val="22"/>
        </w:rPr>
        <w:t> </w:t>
      </w:r>
      <w:r>
        <w:rPr>
          <w:spacing w:val="-2"/>
          <w:sz w:val="22"/>
        </w:rPr>
        <w:t>E</w:t>
      </w:r>
      <w:r>
        <w:rPr>
          <w:spacing w:val="-1"/>
          <w:sz w:val="22"/>
        </w:rPr>
        <w:t> </w:t>
      </w:r>
      <w:r>
        <w:rPr>
          <w:spacing w:val="-2"/>
          <w:sz w:val="22"/>
        </w:rPr>
        <w:t>EXISTENTE)</w:t>
      </w:r>
    </w:p>
    <w:p>
      <w:pPr>
        <w:pStyle w:val="BodyText"/>
        <w:rPr>
          <w:sz w:val="22"/>
        </w:rPr>
      </w:pPr>
    </w:p>
    <w:p>
      <w:pPr>
        <w:pStyle w:val="BodyText"/>
        <w:rPr>
          <w:sz w:val="22"/>
        </w:rPr>
      </w:pPr>
    </w:p>
    <w:p>
      <w:pPr>
        <w:pStyle w:val="BodyText"/>
        <w:spacing w:before="205"/>
        <w:rPr>
          <w:sz w:val="22"/>
        </w:rPr>
      </w:pPr>
    </w:p>
    <w:p>
      <w:pPr>
        <w:tabs>
          <w:tab w:pos="3447" w:val="left" w:leader="none"/>
        </w:tabs>
        <w:spacing w:before="0"/>
        <w:ind w:left="1275" w:right="0" w:firstLine="0"/>
        <w:jc w:val="left"/>
        <w:rPr>
          <w:rFonts w:ascii="Arial" w:hAnsi="Arial"/>
          <w:b/>
          <w:sz w:val="22"/>
        </w:rPr>
      </w:pPr>
      <w:r>
        <w:rPr>
          <w:rFonts w:ascii="Arial" w:hAnsi="Arial"/>
          <w:b/>
          <w:spacing w:val="-2"/>
          <w:sz w:val="18"/>
          <w:u w:val="single"/>
        </w:rPr>
        <w:t>PROPRIETÁRIO</w:t>
      </w:r>
      <w:r>
        <w:rPr>
          <w:rFonts w:ascii="Arial" w:hAnsi="Arial"/>
          <w:b/>
          <w:spacing w:val="-2"/>
          <w:sz w:val="18"/>
        </w:rPr>
        <w:t>:</w:t>
      </w:r>
      <w:r>
        <w:rPr>
          <w:rFonts w:ascii="Arial" w:hAnsi="Arial"/>
          <w:b/>
          <w:sz w:val="18"/>
        </w:rPr>
        <w:tab/>
      </w:r>
      <w:r>
        <w:rPr>
          <w:rFonts w:ascii="Arial" w:hAnsi="Arial"/>
          <w:b/>
          <w:spacing w:val="-2"/>
          <w:sz w:val="22"/>
        </w:rPr>
        <w:t>INCILIX</w:t>
      </w:r>
      <w:r>
        <w:rPr>
          <w:rFonts w:ascii="Arial" w:hAnsi="Arial"/>
          <w:b/>
          <w:spacing w:val="-8"/>
          <w:sz w:val="22"/>
        </w:rPr>
        <w:t> </w:t>
      </w:r>
      <w:r>
        <w:rPr>
          <w:rFonts w:ascii="Arial" w:hAnsi="Arial"/>
          <w:b/>
          <w:spacing w:val="-2"/>
          <w:sz w:val="22"/>
        </w:rPr>
        <w:t>INCINERADORA</w:t>
      </w:r>
      <w:r>
        <w:rPr>
          <w:rFonts w:ascii="Arial" w:hAnsi="Arial"/>
          <w:b/>
          <w:spacing w:val="-10"/>
          <w:sz w:val="22"/>
        </w:rPr>
        <w:t> </w:t>
      </w:r>
      <w:r>
        <w:rPr>
          <w:rFonts w:ascii="Arial" w:hAnsi="Arial"/>
          <w:b/>
          <w:spacing w:val="-4"/>
          <w:sz w:val="22"/>
        </w:rPr>
        <w:t>LTDA</w:t>
      </w:r>
    </w:p>
    <w:p>
      <w:pPr>
        <w:pStyle w:val="BodyText"/>
        <w:spacing w:before="1"/>
        <w:rPr>
          <w:rFonts w:ascii="Arial"/>
          <w:b/>
          <w:sz w:val="22"/>
        </w:rPr>
      </w:pPr>
    </w:p>
    <w:p>
      <w:pPr>
        <w:pStyle w:val="BodyText"/>
        <w:tabs>
          <w:tab w:pos="3399" w:val="left" w:leader="none"/>
        </w:tabs>
        <w:ind w:left="3399" w:right="1591" w:hanging="2125"/>
        <w:rPr>
          <w:rFonts w:ascii="Arial MT" w:hAnsi="Arial MT"/>
        </w:rPr>
      </w:pPr>
      <w:r>
        <w:rPr>
          <w:rFonts w:ascii="Arial" w:hAnsi="Arial"/>
          <w:b/>
          <w:spacing w:val="-2"/>
          <w:sz w:val="18"/>
          <w:u w:val="single"/>
        </w:rPr>
        <w:t>LOCAL</w:t>
      </w:r>
      <w:r>
        <w:rPr>
          <w:rFonts w:ascii="Arial" w:hAnsi="Arial"/>
          <w:b/>
          <w:spacing w:val="-2"/>
          <w:sz w:val="20"/>
        </w:rPr>
        <w:t>:</w:t>
      </w:r>
      <w:r>
        <w:rPr>
          <w:rFonts w:ascii="Arial" w:hAnsi="Arial"/>
          <w:b/>
          <w:sz w:val="20"/>
        </w:rPr>
        <w:tab/>
      </w:r>
      <w:r>
        <w:rPr>
          <w:rFonts w:ascii="Arial MT" w:hAnsi="Arial MT"/>
        </w:rPr>
        <w:t>Rua</w:t>
      </w:r>
      <w:r>
        <w:rPr>
          <w:rFonts w:ascii="Arial MT" w:hAnsi="Arial MT"/>
          <w:spacing w:val="-6"/>
        </w:rPr>
        <w:t> </w:t>
      </w:r>
      <w:r>
        <w:rPr>
          <w:rFonts w:ascii="Arial MT" w:hAnsi="Arial MT"/>
        </w:rPr>
        <w:t>João</w:t>
      </w:r>
      <w:r>
        <w:rPr>
          <w:rFonts w:ascii="Arial MT" w:hAnsi="Arial MT"/>
          <w:spacing w:val="-9"/>
        </w:rPr>
        <w:t> </w:t>
      </w:r>
      <w:r>
        <w:rPr>
          <w:rFonts w:ascii="Arial MT" w:hAnsi="Arial MT"/>
        </w:rPr>
        <w:t>Paulo</w:t>
      </w:r>
      <w:r>
        <w:rPr>
          <w:rFonts w:ascii="Arial MT" w:hAnsi="Arial MT"/>
          <w:spacing w:val="-9"/>
        </w:rPr>
        <w:t> </w:t>
      </w:r>
      <w:r>
        <w:rPr>
          <w:rFonts w:ascii="Arial MT" w:hAnsi="Arial MT"/>
        </w:rPr>
        <w:t>I,</w:t>
      </w:r>
      <w:r>
        <w:rPr>
          <w:rFonts w:ascii="Arial MT" w:hAnsi="Arial MT"/>
          <w:spacing w:val="-10"/>
        </w:rPr>
        <w:t> </w:t>
      </w:r>
      <w:r>
        <w:rPr>
          <w:rFonts w:ascii="Arial MT" w:hAnsi="Arial MT"/>
        </w:rPr>
        <w:t>nº</w:t>
      </w:r>
      <w:r>
        <w:rPr>
          <w:rFonts w:ascii="Arial MT" w:hAnsi="Arial MT"/>
          <w:spacing w:val="-9"/>
        </w:rPr>
        <w:t> </w:t>
      </w:r>
      <w:r>
        <w:rPr>
          <w:rFonts w:ascii="Arial MT" w:hAnsi="Arial MT"/>
        </w:rPr>
        <w:t>315</w:t>
      </w:r>
      <w:r>
        <w:rPr>
          <w:rFonts w:ascii="Arial MT" w:hAnsi="Arial MT"/>
          <w:spacing w:val="-7"/>
        </w:rPr>
        <w:t> </w:t>
      </w:r>
      <w:r>
        <w:rPr>
          <w:rFonts w:ascii="Arial MT" w:hAnsi="Arial MT"/>
        </w:rPr>
        <w:t>–</w:t>
      </w:r>
      <w:r>
        <w:rPr>
          <w:rFonts w:ascii="Arial MT" w:hAnsi="Arial MT"/>
          <w:spacing w:val="-9"/>
        </w:rPr>
        <w:t> </w:t>
      </w:r>
      <w:r>
        <w:rPr>
          <w:rFonts w:ascii="Arial MT" w:hAnsi="Arial MT"/>
        </w:rPr>
        <w:t>Parque</w:t>
      </w:r>
      <w:r>
        <w:rPr>
          <w:rFonts w:ascii="Arial MT" w:hAnsi="Arial MT"/>
          <w:spacing w:val="-6"/>
        </w:rPr>
        <w:t> </w:t>
      </w:r>
      <w:r>
        <w:rPr>
          <w:rFonts w:ascii="Arial MT" w:hAnsi="Arial MT"/>
        </w:rPr>
        <w:t>Industrial</w:t>
      </w:r>
      <w:r>
        <w:rPr>
          <w:rFonts w:ascii="Arial MT" w:hAnsi="Arial MT"/>
          <w:spacing w:val="-9"/>
        </w:rPr>
        <w:t> </w:t>
      </w:r>
      <w:r>
        <w:rPr>
          <w:rFonts w:ascii="Arial MT" w:hAnsi="Arial MT"/>
        </w:rPr>
        <w:t>Araucária Caieiras – SP – CEP: 07747-250</w:t>
      </w:r>
    </w:p>
    <w:p>
      <w:pPr>
        <w:spacing w:before="207"/>
        <w:ind w:left="1275" w:right="0" w:firstLine="0"/>
        <w:jc w:val="left"/>
        <w:rPr>
          <w:rFonts w:ascii="Arial MT" w:hAnsi="Arial MT"/>
          <w:sz w:val="24"/>
        </w:rPr>
      </w:pPr>
      <w:r>
        <w:rPr>
          <w:rFonts w:ascii="Arial" w:hAnsi="Arial"/>
          <w:b/>
          <w:sz w:val="18"/>
          <w:u w:val="single"/>
        </w:rPr>
        <w:t>ÁREA</w:t>
      </w:r>
      <w:r>
        <w:rPr>
          <w:rFonts w:ascii="Arial" w:hAnsi="Arial"/>
          <w:b/>
          <w:spacing w:val="-8"/>
          <w:sz w:val="18"/>
          <w:u w:val="single"/>
        </w:rPr>
        <w:t> </w:t>
      </w:r>
      <w:r>
        <w:rPr>
          <w:rFonts w:ascii="Arial" w:hAnsi="Arial"/>
          <w:b/>
          <w:sz w:val="18"/>
          <w:u w:val="single"/>
        </w:rPr>
        <w:t>DE</w:t>
      </w:r>
      <w:r>
        <w:rPr>
          <w:rFonts w:ascii="Arial" w:hAnsi="Arial"/>
          <w:b/>
          <w:spacing w:val="-6"/>
          <w:sz w:val="18"/>
          <w:u w:val="single"/>
        </w:rPr>
        <w:t> </w:t>
      </w:r>
      <w:r>
        <w:rPr>
          <w:rFonts w:ascii="Arial" w:hAnsi="Arial"/>
          <w:b/>
          <w:sz w:val="18"/>
          <w:u w:val="single"/>
        </w:rPr>
        <w:t>OPERAÇÃO</w:t>
      </w:r>
      <w:r>
        <w:rPr>
          <w:rFonts w:ascii="Arial" w:hAnsi="Arial"/>
          <w:b/>
          <w:sz w:val="20"/>
        </w:rPr>
        <w:t>:</w:t>
      </w:r>
      <w:r>
        <w:rPr>
          <w:rFonts w:ascii="Arial" w:hAnsi="Arial"/>
          <w:b/>
          <w:spacing w:val="59"/>
          <w:w w:val="150"/>
          <w:sz w:val="20"/>
        </w:rPr>
        <w:t> </w:t>
      </w:r>
      <w:r>
        <w:rPr>
          <w:rFonts w:ascii="Arial MT" w:hAnsi="Arial MT"/>
          <w:sz w:val="24"/>
        </w:rPr>
        <w:t>13.331,15</w:t>
      </w:r>
      <w:r>
        <w:rPr>
          <w:rFonts w:ascii="Arial MT" w:hAnsi="Arial MT"/>
          <w:spacing w:val="-6"/>
          <w:sz w:val="24"/>
        </w:rPr>
        <w:t> </w:t>
      </w:r>
      <w:r>
        <w:rPr>
          <w:rFonts w:ascii="Arial MT" w:hAnsi="Arial MT"/>
          <w:spacing w:val="-5"/>
          <w:sz w:val="24"/>
        </w:rPr>
        <w:t>m²</w:t>
      </w:r>
    </w:p>
    <w:p>
      <w:pPr>
        <w:spacing w:before="2"/>
        <w:ind w:left="1133" w:right="0" w:firstLine="0"/>
        <w:jc w:val="left"/>
        <w:rPr>
          <w:b/>
          <w:sz w:val="22"/>
        </w:rPr>
      </w:pPr>
      <w:r>
        <w:rPr>
          <w:b/>
          <w:spacing w:val="-10"/>
          <w:sz w:val="22"/>
        </w:rPr>
        <w:t>.</w:t>
      </w:r>
    </w:p>
    <w:p>
      <w:pPr>
        <w:pStyle w:val="BodyText"/>
        <w:rPr>
          <w:b/>
          <w:sz w:val="28"/>
        </w:rPr>
      </w:pPr>
    </w:p>
    <w:p>
      <w:pPr>
        <w:pStyle w:val="BodyText"/>
        <w:rPr>
          <w:b/>
          <w:sz w:val="28"/>
        </w:rPr>
      </w:pPr>
    </w:p>
    <w:p>
      <w:pPr>
        <w:pStyle w:val="BodyText"/>
        <w:rPr>
          <w:b/>
          <w:sz w:val="28"/>
        </w:rPr>
      </w:pPr>
    </w:p>
    <w:p>
      <w:pPr>
        <w:pStyle w:val="BodyText"/>
        <w:spacing w:before="135"/>
        <w:rPr>
          <w:b/>
          <w:sz w:val="28"/>
        </w:rPr>
      </w:pPr>
    </w:p>
    <w:p>
      <w:pPr>
        <w:spacing w:line="341" w:lineRule="exact" w:before="0"/>
        <w:ind w:left="714" w:right="712" w:firstLine="0"/>
        <w:jc w:val="center"/>
        <w:rPr>
          <w:b/>
          <w:sz w:val="28"/>
        </w:rPr>
      </w:pPr>
      <w:r>
        <w:rPr>
          <w:b/>
          <w:sz w:val="28"/>
        </w:rPr>
        <w:t>Mairipora</w:t>
      </w:r>
      <w:r>
        <w:rPr>
          <w:b/>
          <w:spacing w:val="-12"/>
          <w:sz w:val="28"/>
        </w:rPr>
        <w:t> </w:t>
      </w:r>
      <w:r>
        <w:rPr>
          <w:b/>
          <w:sz w:val="28"/>
        </w:rPr>
        <w:t>/</w:t>
      </w:r>
      <w:r>
        <w:rPr>
          <w:b/>
          <w:spacing w:val="-12"/>
          <w:sz w:val="28"/>
        </w:rPr>
        <w:t> </w:t>
      </w:r>
      <w:r>
        <w:rPr>
          <w:b/>
          <w:spacing w:val="-5"/>
          <w:sz w:val="28"/>
        </w:rPr>
        <w:t>SP</w:t>
      </w:r>
    </w:p>
    <w:p>
      <w:pPr>
        <w:spacing w:line="341" w:lineRule="exact" w:before="0"/>
        <w:ind w:left="714" w:right="714" w:firstLine="0"/>
        <w:jc w:val="center"/>
        <w:rPr>
          <w:sz w:val="28"/>
        </w:rPr>
      </w:pPr>
      <w:r>
        <w:rPr>
          <w:spacing w:val="-2"/>
          <w:sz w:val="28"/>
        </w:rPr>
        <w:t>Junho/2025</w:t>
      </w:r>
    </w:p>
    <w:p>
      <w:pPr>
        <w:spacing w:after="0" w:line="341" w:lineRule="exact"/>
        <w:jc w:val="center"/>
        <w:rPr>
          <w:sz w:val="28"/>
        </w:rPr>
        <w:sectPr>
          <w:type w:val="continuous"/>
          <w:pgSz w:w="11930" w:h="16850"/>
          <w:pgMar w:top="20" w:bottom="0" w:left="566" w:right="566"/>
        </w:sectPr>
      </w:pPr>
    </w:p>
    <w:p>
      <w:pPr>
        <w:spacing w:before="243"/>
        <w:ind w:left="1275" w:right="0" w:firstLine="0"/>
        <w:jc w:val="left"/>
        <w:rPr>
          <w:rFonts w:ascii="Cambria" w:hAnsi="Cambria"/>
          <w:b/>
          <w:sz w:val="32"/>
        </w:rPr>
      </w:pPr>
      <w:r>
        <w:rPr>
          <w:rFonts w:ascii="Cambria" w:hAnsi="Cambria"/>
          <w:b/>
          <w:sz w:val="32"/>
        </w:rPr>
        <mc:AlternateContent>
          <mc:Choice Requires="wps">
            <w:drawing>
              <wp:anchor distT="0" distB="0" distL="0" distR="0" allowOverlap="1" layoutInCell="1" locked="0" behindDoc="0" simplePos="0" relativeHeight="15729664">
                <wp:simplePos x="0" y="0"/>
                <wp:positionH relativeFrom="page">
                  <wp:posOffset>7129884</wp:posOffset>
                </wp:positionH>
                <wp:positionV relativeFrom="paragraph">
                  <wp:posOffset>8426153</wp:posOffset>
                </wp:positionV>
                <wp:extent cx="160020" cy="4400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2</w:t>
                            </w:r>
                          </w:p>
                        </w:txbxContent>
                      </wps:txbx>
                      <wps:bodyPr wrap="square" lIns="0" tIns="0" rIns="0" bIns="0" rtlCol="0" vert="vert270">
                        <a:noAutofit/>
                      </wps:bodyPr>
                    </wps:wsp>
                  </a:graphicData>
                </a:graphic>
              </wp:anchor>
            </w:drawing>
          </mc:Choice>
          <mc:Fallback>
            <w:pict>
              <v:shape style="position:absolute;margin-left:561.408264pt;margin-top:663.476624pt;width:12.6pt;height:34.65pt;mso-position-horizontal-relative:page;mso-position-vertical-relative:paragraph;z-index:15729664" type="#_x0000_t202" id="docshape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2</w:t>
                      </w:r>
                    </w:p>
                  </w:txbxContent>
                </v:textbox>
                <w10:wrap type="none"/>
              </v:shape>
            </w:pict>
          </mc:Fallback>
        </mc:AlternateContent>
      </w:r>
      <w:r>
        <w:rPr>
          <w:rFonts w:ascii="Cambria" w:hAnsi="Cambria"/>
          <w:b/>
          <w:color w:val="3C6028"/>
          <w:spacing w:val="-2"/>
          <w:sz w:val="32"/>
        </w:rPr>
        <w:t>SUMÁRIO</w:t>
      </w:r>
    </w:p>
    <w:sdt>
      <w:sdtPr>
        <w:docPartObj>
          <w:docPartGallery w:val="Table of Contents"/>
          <w:docPartUnique/>
        </w:docPartObj>
      </w:sdtPr>
      <w:sdtEndPr/>
      <w:sdtContent>
        <w:p>
          <w:pPr>
            <w:pStyle w:val="TOC1"/>
            <w:numPr>
              <w:ilvl w:val="0"/>
              <w:numId w:val="1"/>
            </w:numPr>
            <w:tabs>
              <w:tab w:pos="2266" w:val="left" w:leader="none"/>
              <w:tab w:pos="10223" w:val="right" w:leader="dot"/>
            </w:tabs>
            <w:spacing w:line="240" w:lineRule="auto" w:before="435" w:after="0"/>
            <w:ind w:left="2266" w:right="0" w:hanging="1133"/>
            <w:jc w:val="left"/>
          </w:pPr>
          <w:hyperlink w:history="true" w:anchor="_bookmark0">
            <w:r>
              <w:rPr>
                <w:spacing w:val="-2"/>
              </w:rPr>
              <w:t>VINCULOS</w:t>
            </w:r>
            <w:r>
              <w:rPr>
                <w:spacing w:val="-7"/>
              </w:rPr>
              <w:t> </w:t>
            </w:r>
            <w:r>
              <w:rPr>
                <w:spacing w:val="-2"/>
              </w:rPr>
              <w:t>JURIDICOS</w:t>
            </w:r>
            <w:r>
              <w:rPr/>
              <w:tab/>
            </w:r>
            <w:r>
              <w:rPr>
                <w:spacing w:val="-12"/>
              </w:rPr>
              <w:t>5</w:t>
            </w:r>
          </w:hyperlink>
        </w:p>
        <w:p>
          <w:pPr>
            <w:pStyle w:val="TOC3"/>
            <w:tabs>
              <w:tab w:pos="10223" w:val="right" w:leader="dot"/>
            </w:tabs>
            <w:spacing w:before="139"/>
          </w:pPr>
          <w:hyperlink w:history="true" w:anchor="_bookmark1">
            <w:r>
              <w:rPr>
                <w:spacing w:val="-2"/>
              </w:rPr>
              <w:t>Execução</w:t>
            </w:r>
            <w:r>
              <w:rPr>
                <w:spacing w:val="-4"/>
              </w:rPr>
              <w:t> </w:t>
            </w:r>
            <w:r>
              <w:rPr>
                <w:spacing w:val="-2"/>
              </w:rPr>
              <w:t>e</w:t>
            </w:r>
            <w:r>
              <w:rPr>
                <w:spacing w:val="-3"/>
              </w:rPr>
              <w:t> </w:t>
            </w:r>
            <w:r>
              <w:rPr>
                <w:spacing w:val="-2"/>
              </w:rPr>
              <w:t>Responsabilidade</w:t>
            </w:r>
            <w:r>
              <w:rPr>
                <w:spacing w:val="-4"/>
              </w:rPr>
              <w:t> </w:t>
            </w:r>
            <w:r>
              <w:rPr>
                <w:spacing w:val="-2"/>
              </w:rPr>
              <w:t>Técnica</w:t>
            </w:r>
            <w:r>
              <w:rPr>
                <w:spacing w:val="-3"/>
              </w:rPr>
              <w:t> </w:t>
            </w:r>
            <w:r>
              <w:rPr>
                <w:spacing w:val="-2"/>
              </w:rPr>
              <w:t>pelo</w:t>
            </w:r>
            <w:r>
              <w:rPr>
                <w:spacing w:val="-3"/>
              </w:rPr>
              <w:t> </w:t>
            </w:r>
            <w:r>
              <w:rPr>
                <w:spacing w:val="-4"/>
              </w:rPr>
              <w:t>Laudo</w:t>
            </w:r>
            <w:r>
              <w:rPr/>
              <w:tab/>
            </w:r>
            <w:r>
              <w:rPr>
                <w:spacing w:val="-10"/>
              </w:rPr>
              <w:t>5</w:t>
            </w:r>
          </w:hyperlink>
        </w:p>
        <w:p>
          <w:pPr>
            <w:pStyle w:val="TOC3"/>
            <w:tabs>
              <w:tab w:pos="10223" w:val="right" w:leader="dot"/>
            </w:tabs>
          </w:pPr>
          <w:hyperlink w:history="true" w:anchor="_bookmark2">
            <w:r>
              <w:rPr>
                <w:spacing w:val="-2"/>
              </w:rPr>
              <w:t>Proprietários</w:t>
            </w:r>
            <w:r>
              <w:rPr>
                <w:spacing w:val="-8"/>
              </w:rPr>
              <w:t> </w:t>
            </w:r>
            <w:r>
              <w:rPr>
                <w:spacing w:val="-2"/>
              </w:rPr>
              <w:t>do</w:t>
            </w:r>
            <w:r>
              <w:rPr>
                <w:spacing w:val="-1"/>
              </w:rPr>
              <w:t> </w:t>
            </w:r>
            <w:r>
              <w:rPr>
                <w:spacing w:val="-2"/>
              </w:rPr>
              <w:t>imóvel</w:t>
            </w:r>
            <w:r>
              <w:rPr/>
              <w:tab/>
            </w:r>
            <w:r>
              <w:rPr>
                <w:spacing w:val="-10"/>
              </w:rPr>
              <w:t>5</w:t>
            </w:r>
          </w:hyperlink>
        </w:p>
        <w:p>
          <w:pPr>
            <w:pStyle w:val="TOC3"/>
            <w:tabs>
              <w:tab w:pos="10223" w:val="right" w:leader="dot"/>
            </w:tabs>
            <w:spacing w:before="137"/>
          </w:pPr>
          <w:hyperlink w:history="true" w:anchor="_bookmark3">
            <w:r>
              <w:rPr>
                <w:spacing w:val="-2"/>
              </w:rPr>
              <w:t>Área</w:t>
            </w:r>
            <w:r>
              <w:rPr>
                <w:spacing w:val="-3"/>
              </w:rPr>
              <w:t> </w:t>
            </w:r>
            <w:r>
              <w:rPr>
                <w:spacing w:val="-2"/>
              </w:rPr>
              <w:t>de</w:t>
            </w:r>
            <w:r>
              <w:rPr>
                <w:spacing w:val="-3"/>
              </w:rPr>
              <w:t> </w:t>
            </w:r>
            <w:r>
              <w:rPr>
                <w:spacing w:val="-2"/>
              </w:rPr>
              <w:t>Intervenção</w:t>
            </w:r>
            <w:r>
              <w:rPr/>
              <w:t> </w:t>
            </w:r>
            <w:r>
              <w:rPr>
                <w:spacing w:val="-2"/>
              </w:rPr>
              <w:t>(Propriedade)</w:t>
            </w:r>
            <w:r>
              <w:rPr/>
              <w:tab/>
            </w:r>
            <w:r>
              <w:rPr>
                <w:spacing w:val="-10"/>
              </w:rPr>
              <w:t>5</w:t>
            </w:r>
          </w:hyperlink>
        </w:p>
        <w:p>
          <w:pPr>
            <w:pStyle w:val="TOC3"/>
            <w:tabs>
              <w:tab w:pos="10223" w:val="right" w:leader="dot"/>
            </w:tabs>
          </w:pPr>
          <w:hyperlink w:history="true" w:anchor="_bookmark4">
            <w:r>
              <w:rPr>
                <w:spacing w:val="-2"/>
              </w:rPr>
              <w:t>Empresa</w:t>
            </w:r>
            <w:r>
              <w:rPr/>
              <w:t> </w:t>
            </w:r>
            <w:r>
              <w:rPr>
                <w:spacing w:val="-2"/>
              </w:rPr>
              <w:t>contratada</w:t>
            </w:r>
            <w:r>
              <w:rPr/>
              <w:tab/>
            </w:r>
            <w:r>
              <w:rPr>
                <w:spacing w:val="-10"/>
              </w:rPr>
              <w:t>5</w:t>
            </w:r>
          </w:hyperlink>
        </w:p>
        <w:p>
          <w:pPr>
            <w:pStyle w:val="TOC1"/>
            <w:numPr>
              <w:ilvl w:val="0"/>
              <w:numId w:val="1"/>
            </w:numPr>
            <w:tabs>
              <w:tab w:pos="2266" w:val="left" w:leader="none"/>
              <w:tab w:pos="10223" w:val="right" w:leader="dot"/>
            </w:tabs>
            <w:spacing w:line="240" w:lineRule="auto" w:before="135" w:after="0"/>
            <w:ind w:left="2266" w:right="0" w:hanging="1133"/>
            <w:jc w:val="left"/>
          </w:pPr>
          <w:hyperlink w:history="true" w:anchor="_bookmark5">
            <w:r>
              <w:rPr>
                <w:spacing w:val="-2"/>
              </w:rPr>
              <w:t>OBJETIVOS</w:t>
            </w:r>
            <w:r>
              <w:rPr/>
              <w:tab/>
            </w:r>
            <w:r>
              <w:rPr>
                <w:spacing w:val="-10"/>
              </w:rPr>
              <w:t>6</w:t>
            </w:r>
          </w:hyperlink>
        </w:p>
        <w:p>
          <w:pPr>
            <w:pStyle w:val="TOC1"/>
            <w:numPr>
              <w:ilvl w:val="0"/>
              <w:numId w:val="1"/>
            </w:numPr>
            <w:tabs>
              <w:tab w:pos="2266" w:val="left" w:leader="none"/>
              <w:tab w:pos="10223" w:val="right" w:leader="dot"/>
            </w:tabs>
            <w:spacing w:line="240" w:lineRule="auto" w:before="135" w:after="0"/>
            <w:ind w:left="2266" w:right="0" w:hanging="1133"/>
            <w:jc w:val="left"/>
          </w:pPr>
          <w:hyperlink w:history="true" w:anchor="_bookmark6">
            <w:r>
              <w:rPr>
                <w:spacing w:val="-2"/>
              </w:rPr>
              <w:t>METODOLOGIA</w:t>
            </w:r>
            <w:r>
              <w:rPr/>
              <w:tab/>
            </w:r>
            <w:r>
              <w:rPr>
                <w:spacing w:val="-10"/>
              </w:rPr>
              <w:t>7</w:t>
            </w:r>
          </w:hyperlink>
        </w:p>
        <w:p>
          <w:pPr>
            <w:pStyle w:val="TOC1"/>
            <w:numPr>
              <w:ilvl w:val="0"/>
              <w:numId w:val="1"/>
            </w:numPr>
            <w:tabs>
              <w:tab w:pos="2266" w:val="left" w:leader="none"/>
              <w:tab w:pos="10223" w:val="right" w:leader="dot"/>
            </w:tabs>
            <w:spacing w:line="240" w:lineRule="auto" w:before="137" w:after="0"/>
            <w:ind w:left="2266" w:right="0" w:hanging="1133"/>
            <w:jc w:val="left"/>
          </w:pPr>
          <w:hyperlink w:history="true" w:anchor="_bookmark7">
            <w:r>
              <w:rPr>
                <w:spacing w:val="-2"/>
              </w:rPr>
              <w:t>INTRODUÇÃO</w:t>
            </w:r>
            <w:r>
              <w:rPr/>
              <w:tab/>
            </w:r>
            <w:r>
              <w:rPr>
                <w:spacing w:val="-10"/>
              </w:rPr>
              <w:t>8</w:t>
            </w:r>
          </w:hyperlink>
        </w:p>
        <w:p>
          <w:pPr>
            <w:pStyle w:val="TOC1"/>
            <w:numPr>
              <w:ilvl w:val="0"/>
              <w:numId w:val="1"/>
            </w:numPr>
            <w:tabs>
              <w:tab w:pos="2266" w:val="left" w:leader="none"/>
              <w:tab w:pos="10223" w:val="right" w:leader="dot"/>
            </w:tabs>
            <w:spacing w:line="240" w:lineRule="auto" w:before="132" w:after="0"/>
            <w:ind w:left="2266" w:right="0" w:hanging="1133"/>
            <w:jc w:val="left"/>
          </w:pPr>
          <w:hyperlink w:history="true" w:anchor="_bookmark8">
            <w:r>
              <w:rPr>
                <w:spacing w:val="-2"/>
              </w:rPr>
              <w:t>EMISSÃO</w:t>
            </w:r>
            <w:r>
              <w:rPr>
                <w:spacing w:val="-7"/>
              </w:rPr>
              <w:t> </w:t>
            </w:r>
            <w:r>
              <w:rPr>
                <w:spacing w:val="-2"/>
              </w:rPr>
              <w:t>DE</w:t>
            </w:r>
            <w:r>
              <w:rPr>
                <w:spacing w:val="-4"/>
              </w:rPr>
              <w:t> </w:t>
            </w:r>
            <w:r>
              <w:rPr>
                <w:spacing w:val="-2"/>
              </w:rPr>
              <w:t>POLUENTES</w:t>
            </w:r>
            <w:r>
              <w:rPr>
                <w:spacing w:val="-3"/>
              </w:rPr>
              <w:t> </w:t>
            </w:r>
            <w:r>
              <w:rPr>
                <w:spacing w:val="-2"/>
              </w:rPr>
              <w:t>ATMOSFÉRICOS</w:t>
            </w:r>
            <w:r>
              <w:rPr/>
              <w:tab/>
            </w:r>
            <w:r>
              <w:rPr>
                <w:spacing w:val="-10"/>
              </w:rPr>
              <w:t>9</w:t>
            </w:r>
          </w:hyperlink>
        </w:p>
        <w:p>
          <w:pPr>
            <w:pStyle w:val="TOC2"/>
            <w:numPr>
              <w:ilvl w:val="1"/>
              <w:numId w:val="1"/>
            </w:numPr>
            <w:tabs>
              <w:tab w:pos="2266" w:val="left" w:leader="none"/>
              <w:tab w:pos="10223" w:val="right" w:leader="dot"/>
            </w:tabs>
            <w:spacing w:line="240" w:lineRule="auto" w:before="137" w:after="0"/>
            <w:ind w:left="2266" w:right="0" w:hanging="1133"/>
            <w:jc w:val="left"/>
          </w:pPr>
          <w:hyperlink w:history="true" w:anchor="_bookmark9">
            <w:r>
              <w:rPr>
                <w:spacing w:val="-2"/>
              </w:rPr>
              <w:t>Cinzas</w:t>
            </w:r>
            <w:r>
              <w:rPr>
                <w:spacing w:val="-1"/>
              </w:rPr>
              <w:t> </w:t>
            </w:r>
            <w:r>
              <w:rPr>
                <w:spacing w:val="-2"/>
              </w:rPr>
              <w:t>Volantes</w:t>
            </w:r>
            <w:r>
              <w:rPr>
                <w:spacing w:val="-3"/>
              </w:rPr>
              <w:t> </w:t>
            </w:r>
            <w:r>
              <w:rPr>
                <w:spacing w:val="-2"/>
              </w:rPr>
              <w:t>ou</w:t>
            </w:r>
            <w:r>
              <w:rPr>
                <w:spacing w:val="-5"/>
              </w:rPr>
              <w:t> </w:t>
            </w:r>
            <w:r>
              <w:rPr>
                <w:spacing w:val="-2"/>
              </w:rPr>
              <w:t>Material</w:t>
            </w:r>
            <w:r>
              <w:rPr>
                <w:spacing w:val="-4"/>
              </w:rPr>
              <w:t> </w:t>
            </w:r>
            <w:r>
              <w:rPr>
                <w:spacing w:val="-2"/>
              </w:rPr>
              <w:t>Particulado</w:t>
            </w:r>
            <w:r>
              <w:rPr>
                <w:spacing w:val="6"/>
              </w:rPr>
              <w:t> </w:t>
            </w:r>
            <w:r>
              <w:rPr>
                <w:spacing w:val="-4"/>
              </w:rPr>
              <w:t>(MP)</w:t>
            </w:r>
            <w:r>
              <w:rPr/>
              <w:tab/>
            </w:r>
            <w:r>
              <w:rPr>
                <w:spacing w:val="-10"/>
              </w:rPr>
              <w:t>9</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0">
            <w:r>
              <w:rPr/>
              <w:t>Cinzas</w:t>
            </w:r>
            <w:r>
              <w:rPr>
                <w:spacing w:val="-9"/>
              </w:rPr>
              <w:t> </w:t>
            </w:r>
            <w:r>
              <w:rPr/>
              <w:t>de</w:t>
            </w:r>
            <w:r>
              <w:rPr>
                <w:spacing w:val="-6"/>
              </w:rPr>
              <w:t> </w:t>
            </w:r>
            <w:r>
              <w:rPr/>
              <w:t>Fundo</w:t>
            </w:r>
            <w:r>
              <w:rPr>
                <w:spacing w:val="-8"/>
              </w:rPr>
              <w:t> </w:t>
            </w:r>
            <w:r>
              <w:rPr/>
              <w:t>ou</w:t>
            </w:r>
            <w:r>
              <w:rPr>
                <w:spacing w:val="-10"/>
              </w:rPr>
              <w:t> </w:t>
            </w:r>
            <w:r>
              <w:rPr/>
              <w:t>de</w:t>
            </w:r>
            <w:r>
              <w:rPr>
                <w:spacing w:val="-9"/>
              </w:rPr>
              <w:t> </w:t>
            </w:r>
            <w:r>
              <w:rPr>
                <w:spacing w:val="-2"/>
              </w:rPr>
              <w:t>Grelha</w:t>
            </w:r>
            <w:r>
              <w:rPr/>
              <w:tab/>
            </w:r>
            <w:r>
              <w:rPr>
                <w:spacing w:val="-5"/>
              </w:rPr>
              <w:t>10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1">
            <w:r>
              <w:rPr>
                <w:spacing w:val="-4"/>
              </w:rPr>
              <w:t>Lama</w:t>
            </w:r>
            <w:r>
              <w:rPr/>
              <w:tab/>
            </w:r>
            <w:r>
              <w:rPr>
                <w:spacing w:val="-5"/>
              </w:rPr>
              <w:t>10</w:t>
            </w:r>
          </w:hyperlink>
        </w:p>
        <w:p>
          <w:pPr>
            <w:pStyle w:val="TOC2"/>
            <w:numPr>
              <w:ilvl w:val="1"/>
              <w:numId w:val="1"/>
            </w:numPr>
            <w:tabs>
              <w:tab w:pos="2266" w:val="left" w:leader="none"/>
              <w:tab w:pos="10214" w:val="right" w:leader="dot"/>
            </w:tabs>
            <w:spacing w:line="240" w:lineRule="auto" w:before="134" w:after="0"/>
            <w:ind w:left="2266" w:right="0" w:hanging="1133"/>
            <w:jc w:val="left"/>
          </w:pPr>
          <w:hyperlink w:history="true" w:anchor="_bookmark12">
            <w:r>
              <w:rPr>
                <w:spacing w:val="-2"/>
              </w:rPr>
              <w:t>Compostos</w:t>
            </w:r>
            <w:r>
              <w:rPr>
                <w:spacing w:val="-4"/>
              </w:rPr>
              <w:t> </w:t>
            </w:r>
            <w:r>
              <w:rPr>
                <w:spacing w:val="-2"/>
              </w:rPr>
              <w:t>Clorados</w:t>
            </w:r>
            <w:r>
              <w:rPr/>
              <w:tab/>
            </w:r>
            <w:r>
              <w:rPr>
                <w:spacing w:val="-5"/>
              </w:rPr>
              <w:t>10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3">
            <w:r>
              <w:rPr>
                <w:spacing w:val="-2"/>
              </w:rPr>
              <w:t>Metais</w:t>
            </w:r>
            <w:r>
              <w:rPr>
                <w:spacing w:val="-4"/>
              </w:rPr>
              <w:t> </w:t>
            </w:r>
            <w:r>
              <w:rPr>
                <w:spacing w:val="-2"/>
              </w:rPr>
              <w:t>pesados</w:t>
            </w:r>
            <w:r>
              <w:rPr/>
              <w:tab/>
            </w:r>
            <w:r>
              <w:rPr>
                <w:spacing w:val="-5"/>
              </w:rPr>
              <w:t>11</w:t>
            </w:r>
          </w:hyperlink>
        </w:p>
        <w:p>
          <w:pPr>
            <w:pStyle w:val="TOC2"/>
            <w:numPr>
              <w:ilvl w:val="1"/>
              <w:numId w:val="1"/>
            </w:numPr>
            <w:tabs>
              <w:tab w:pos="2266" w:val="left" w:leader="none"/>
              <w:tab w:pos="10214" w:val="right" w:leader="dot"/>
            </w:tabs>
            <w:spacing w:line="240" w:lineRule="auto" w:before="137" w:after="0"/>
            <w:ind w:left="2266" w:right="0" w:hanging="1133"/>
            <w:jc w:val="left"/>
          </w:pPr>
          <w:hyperlink w:history="true" w:anchor="_bookmark14">
            <w:r>
              <w:rPr>
                <w:spacing w:val="-2"/>
              </w:rPr>
              <w:t>Gases</w:t>
            </w:r>
            <w:r>
              <w:rPr>
                <w:spacing w:val="-7"/>
              </w:rPr>
              <w:t> </w:t>
            </w:r>
            <w:r>
              <w:rPr>
                <w:spacing w:val="-2"/>
              </w:rPr>
              <w:t>SULFUROSOS</w:t>
            </w:r>
            <w:r>
              <w:rPr>
                <w:spacing w:val="-6"/>
              </w:rPr>
              <w:t> </w:t>
            </w:r>
            <w:r>
              <w:rPr>
                <w:spacing w:val="-4"/>
              </w:rPr>
              <w:t>(SOx)</w:t>
            </w:r>
            <w:r>
              <w:rPr/>
              <w:tab/>
            </w:r>
            <w:r>
              <w:rPr>
                <w:spacing w:val="-5"/>
              </w:rPr>
              <w:t>12</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5">
            <w:r>
              <w:rPr>
                <w:spacing w:val="-2"/>
              </w:rPr>
              <w:t>Monóxido</w:t>
            </w:r>
            <w:r>
              <w:rPr>
                <w:spacing w:val="-3"/>
              </w:rPr>
              <w:t> </w:t>
            </w:r>
            <w:r>
              <w:rPr>
                <w:spacing w:val="-2"/>
              </w:rPr>
              <w:t>de</w:t>
            </w:r>
            <w:r>
              <w:rPr>
                <w:spacing w:val="-6"/>
              </w:rPr>
              <w:t> </w:t>
            </w:r>
            <w:r>
              <w:rPr>
                <w:spacing w:val="-2"/>
              </w:rPr>
              <w:t>carbono</w:t>
            </w:r>
            <w:r>
              <w:rPr>
                <w:spacing w:val="-1"/>
              </w:rPr>
              <w:t> </w:t>
            </w:r>
            <w:r>
              <w:rPr>
                <w:spacing w:val="-4"/>
              </w:rPr>
              <w:t>(CO)</w:t>
            </w:r>
            <w:r>
              <w:rPr/>
              <w:tab/>
            </w:r>
            <w:r>
              <w:rPr>
                <w:spacing w:val="-5"/>
              </w:rPr>
              <w:t>12</w:t>
            </w:r>
          </w:hyperlink>
        </w:p>
        <w:p>
          <w:pPr>
            <w:pStyle w:val="TOC2"/>
            <w:numPr>
              <w:ilvl w:val="1"/>
              <w:numId w:val="1"/>
            </w:numPr>
            <w:tabs>
              <w:tab w:pos="2266" w:val="left" w:leader="none"/>
              <w:tab w:pos="10214" w:val="right" w:leader="dot"/>
            </w:tabs>
            <w:spacing w:line="240" w:lineRule="auto" w:before="132" w:after="0"/>
            <w:ind w:left="2266" w:right="0" w:hanging="1133"/>
            <w:jc w:val="left"/>
          </w:pPr>
          <w:hyperlink w:history="true" w:anchor="_bookmark16">
            <w:r>
              <w:rPr/>
              <w:t>Óxidos</w:t>
            </w:r>
            <w:r>
              <w:rPr>
                <w:spacing w:val="-11"/>
              </w:rPr>
              <w:t> </w:t>
            </w:r>
            <w:r>
              <w:rPr/>
              <w:t>de</w:t>
            </w:r>
            <w:r>
              <w:rPr>
                <w:spacing w:val="-10"/>
              </w:rPr>
              <w:t> </w:t>
            </w:r>
            <w:r>
              <w:rPr/>
              <w:t>nitrogênio</w:t>
            </w:r>
            <w:r>
              <w:rPr>
                <w:spacing w:val="-8"/>
              </w:rPr>
              <w:t> </w:t>
            </w:r>
            <w:r>
              <w:rPr/>
              <w:t>(NO</w:t>
            </w:r>
            <w:r>
              <w:rPr>
                <w:spacing w:val="-12"/>
              </w:rPr>
              <w:t> </w:t>
            </w:r>
            <w:r>
              <w:rPr/>
              <w:t>e</w:t>
            </w:r>
            <w:r>
              <w:rPr>
                <w:spacing w:val="-11"/>
              </w:rPr>
              <w:t> </w:t>
            </w:r>
            <w:r>
              <w:rPr>
                <w:spacing w:val="-4"/>
              </w:rPr>
              <w:t>NO2)</w:t>
            </w:r>
            <w:r>
              <w:rPr/>
              <w:tab/>
            </w:r>
            <w:r>
              <w:rPr>
                <w:spacing w:val="-5"/>
              </w:rPr>
              <w:t>13</w:t>
            </w:r>
          </w:hyperlink>
        </w:p>
        <w:p>
          <w:pPr>
            <w:pStyle w:val="TOC2"/>
            <w:numPr>
              <w:ilvl w:val="1"/>
              <w:numId w:val="1"/>
            </w:numPr>
            <w:tabs>
              <w:tab w:pos="2266" w:val="left" w:leader="none"/>
              <w:tab w:pos="10214" w:val="right" w:leader="dot"/>
            </w:tabs>
            <w:spacing w:line="240" w:lineRule="auto" w:before="137" w:after="0"/>
            <w:ind w:left="2266" w:right="0" w:hanging="1133"/>
            <w:jc w:val="left"/>
          </w:pPr>
          <w:hyperlink w:history="true" w:anchor="_bookmark17">
            <w:r>
              <w:rPr/>
              <w:t>Dioxinas</w:t>
            </w:r>
            <w:r>
              <w:rPr>
                <w:spacing w:val="-12"/>
              </w:rPr>
              <w:t> </w:t>
            </w:r>
            <w:r>
              <w:rPr/>
              <w:t>e</w:t>
            </w:r>
            <w:r>
              <w:rPr>
                <w:spacing w:val="-9"/>
              </w:rPr>
              <w:t> </w:t>
            </w:r>
            <w:r>
              <w:rPr>
                <w:spacing w:val="-2"/>
              </w:rPr>
              <w:t>furanos</w:t>
            </w:r>
            <w:r>
              <w:rPr/>
              <w:tab/>
            </w:r>
            <w:r>
              <w:rPr>
                <w:spacing w:val="-5"/>
              </w:rPr>
              <w:t>13</w:t>
            </w:r>
          </w:hyperlink>
        </w:p>
        <w:p>
          <w:pPr>
            <w:pStyle w:val="TOC1"/>
            <w:numPr>
              <w:ilvl w:val="0"/>
              <w:numId w:val="1"/>
            </w:numPr>
            <w:tabs>
              <w:tab w:pos="2266" w:val="left" w:leader="none"/>
              <w:tab w:pos="10214" w:val="right" w:leader="dot"/>
            </w:tabs>
            <w:spacing w:line="240" w:lineRule="auto" w:before="137" w:after="0"/>
            <w:ind w:left="2266" w:right="0" w:hanging="1133"/>
            <w:jc w:val="left"/>
          </w:pPr>
          <w:hyperlink w:history="true" w:anchor="_bookmark18">
            <w:r>
              <w:rPr>
                <w:spacing w:val="-2"/>
              </w:rPr>
              <w:t>SISTEMA</w:t>
            </w:r>
            <w:r>
              <w:rPr>
                <w:spacing w:val="1"/>
              </w:rPr>
              <w:t> </w:t>
            </w:r>
            <w:r>
              <w:rPr>
                <w:spacing w:val="-2"/>
              </w:rPr>
              <w:t>OPERACIONAL</w:t>
            </w:r>
            <w:r>
              <w:rPr/>
              <w:tab/>
            </w:r>
            <w:r>
              <w:rPr>
                <w:spacing w:val="-5"/>
              </w:rPr>
              <w:t>15</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9">
            <w:r>
              <w:rPr/>
              <w:t>Padrões</w:t>
            </w:r>
            <w:r>
              <w:rPr>
                <w:spacing w:val="-15"/>
              </w:rPr>
              <w:t> </w:t>
            </w:r>
            <w:r>
              <w:rPr/>
              <w:t>nacionais</w:t>
            </w:r>
            <w:r>
              <w:rPr>
                <w:spacing w:val="-12"/>
              </w:rPr>
              <w:t> </w:t>
            </w:r>
            <w:r>
              <w:rPr/>
              <w:t>de</w:t>
            </w:r>
            <w:r>
              <w:rPr>
                <w:spacing w:val="-13"/>
              </w:rPr>
              <w:t> </w:t>
            </w:r>
            <w:r>
              <w:rPr/>
              <w:t>qualidade</w:t>
            </w:r>
            <w:r>
              <w:rPr>
                <w:spacing w:val="-12"/>
              </w:rPr>
              <w:t> </w:t>
            </w:r>
            <w:r>
              <w:rPr/>
              <w:t>do</w:t>
            </w:r>
            <w:r>
              <w:rPr>
                <w:spacing w:val="-13"/>
              </w:rPr>
              <w:t> </w:t>
            </w:r>
            <w:r>
              <w:rPr/>
              <w:t>ar</w:t>
            </w:r>
            <w:r>
              <w:rPr>
                <w:spacing w:val="-12"/>
              </w:rPr>
              <w:t> </w:t>
            </w:r>
            <w:r>
              <w:rPr/>
              <w:t>sengundo</w:t>
            </w:r>
            <w:r>
              <w:rPr>
                <w:spacing w:val="-13"/>
              </w:rPr>
              <w:t> </w:t>
            </w:r>
            <w:r>
              <w:rPr/>
              <w:t>a</w:t>
            </w:r>
            <w:r>
              <w:rPr>
                <w:spacing w:val="-12"/>
              </w:rPr>
              <w:t> </w:t>
            </w:r>
            <w:r>
              <w:rPr/>
              <w:t>Resolução</w:t>
            </w:r>
            <w:r>
              <w:rPr>
                <w:spacing w:val="-11"/>
              </w:rPr>
              <w:t> </w:t>
            </w:r>
            <w:r>
              <w:rPr/>
              <w:t>CONAMA</w:t>
            </w:r>
            <w:r>
              <w:rPr>
                <w:spacing w:val="-13"/>
              </w:rPr>
              <w:t> </w:t>
            </w:r>
            <w:r>
              <w:rPr>
                <w:spacing w:val="-2"/>
              </w:rPr>
              <w:t>03/90</w:t>
            </w:r>
            <w:r>
              <w:rPr/>
              <w:tab/>
            </w:r>
            <w:r>
              <w:rPr>
                <w:spacing w:val="-5"/>
              </w:rPr>
              <w:t>15</w:t>
            </w:r>
          </w:hyperlink>
        </w:p>
        <w:p>
          <w:pPr>
            <w:pStyle w:val="TOC2"/>
            <w:numPr>
              <w:ilvl w:val="2"/>
              <w:numId w:val="1"/>
            </w:numPr>
            <w:tabs>
              <w:tab w:pos="2266" w:val="left" w:leader="none"/>
              <w:tab w:pos="10214" w:val="right" w:leader="dot"/>
            </w:tabs>
            <w:spacing w:line="240" w:lineRule="auto" w:before="132" w:after="0"/>
            <w:ind w:left="2266" w:right="0" w:hanging="1133"/>
            <w:jc w:val="left"/>
          </w:pPr>
          <w:hyperlink w:history="true" w:anchor="_bookmark20">
            <w:r>
              <w:rPr>
                <w:spacing w:val="-2"/>
              </w:rPr>
              <w:t>Material particulado</w:t>
            </w:r>
            <w:r>
              <w:rPr>
                <w:spacing w:val="3"/>
              </w:rPr>
              <w:t> </w:t>
            </w:r>
            <w:r>
              <w:rPr>
                <w:spacing w:val="-4"/>
              </w:rPr>
              <w:t>(MP)</w:t>
            </w:r>
            <w:r>
              <w:rPr/>
              <w:tab/>
            </w:r>
            <w:r>
              <w:rPr>
                <w:spacing w:val="-5"/>
              </w:rPr>
              <w:t>15</w:t>
            </w:r>
          </w:hyperlink>
        </w:p>
        <w:p>
          <w:pPr>
            <w:pStyle w:val="TOC2"/>
            <w:numPr>
              <w:ilvl w:val="2"/>
              <w:numId w:val="1"/>
            </w:numPr>
            <w:tabs>
              <w:tab w:pos="2266" w:val="left" w:leader="none"/>
              <w:tab w:pos="10214" w:val="right" w:leader="dot"/>
            </w:tabs>
            <w:spacing w:line="240" w:lineRule="auto" w:before="137" w:after="0"/>
            <w:ind w:left="2266" w:right="0" w:hanging="1133"/>
            <w:jc w:val="left"/>
          </w:pPr>
          <w:hyperlink w:history="true" w:anchor="_bookmark21">
            <w:r>
              <w:rPr>
                <w:spacing w:val="-2"/>
              </w:rPr>
              <w:t>Partículas</w:t>
            </w:r>
            <w:r>
              <w:rPr>
                <w:spacing w:val="-1"/>
              </w:rPr>
              <w:t> </w:t>
            </w:r>
            <w:r>
              <w:rPr>
                <w:spacing w:val="-2"/>
              </w:rPr>
              <w:t>Totais em</w:t>
            </w:r>
            <w:r>
              <w:rPr/>
              <w:t> </w:t>
            </w:r>
            <w:r>
              <w:rPr>
                <w:spacing w:val="-2"/>
              </w:rPr>
              <w:t>Suspensão</w:t>
            </w:r>
            <w:r>
              <w:rPr>
                <w:spacing w:val="2"/>
              </w:rPr>
              <w:t> </w:t>
            </w:r>
            <w:r>
              <w:rPr>
                <w:spacing w:val="-4"/>
              </w:rPr>
              <w:t>(PTS)</w:t>
            </w:r>
            <w:r>
              <w:rPr/>
              <w:tab/>
            </w:r>
            <w:r>
              <w:rPr>
                <w:spacing w:val="-5"/>
              </w:rPr>
              <w:t>16</w:t>
            </w:r>
          </w:hyperlink>
        </w:p>
        <w:p>
          <w:pPr>
            <w:pStyle w:val="TOC2"/>
            <w:numPr>
              <w:ilvl w:val="2"/>
              <w:numId w:val="1"/>
            </w:numPr>
            <w:tabs>
              <w:tab w:pos="2266" w:val="left" w:leader="none"/>
              <w:tab w:pos="10214" w:val="right" w:leader="dot"/>
            </w:tabs>
            <w:spacing w:line="240" w:lineRule="auto" w:before="135" w:after="0"/>
            <w:ind w:left="2266" w:right="0" w:hanging="1133"/>
            <w:jc w:val="left"/>
          </w:pPr>
          <w:hyperlink w:history="true" w:anchor="_bookmark22">
            <w:r>
              <w:rPr>
                <w:spacing w:val="-2"/>
              </w:rPr>
              <w:t>Partículas Inaláveis</w:t>
            </w:r>
            <w:r>
              <w:rPr/>
              <w:t> </w:t>
            </w:r>
            <w:r>
              <w:rPr>
                <w:spacing w:val="-2"/>
              </w:rPr>
              <w:t>(MP10)</w:t>
            </w:r>
            <w:r>
              <w:rPr/>
              <w:tab/>
            </w:r>
            <w:r>
              <w:rPr>
                <w:spacing w:val="-5"/>
              </w:rPr>
              <w:t>16</w:t>
            </w:r>
          </w:hyperlink>
        </w:p>
        <w:p>
          <w:pPr>
            <w:pStyle w:val="TOC2"/>
            <w:numPr>
              <w:ilvl w:val="2"/>
              <w:numId w:val="1"/>
            </w:numPr>
            <w:tabs>
              <w:tab w:pos="2266" w:val="left" w:leader="none"/>
              <w:tab w:pos="10214" w:val="right" w:leader="dot"/>
            </w:tabs>
            <w:spacing w:line="240" w:lineRule="auto" w:before="133" w:after="0"/>
            <w:ind w:left="2266" w:right="0" w:hanging="1133"/>
            <w:jc w:val="left"/>
          </w:pPr>
          <w:hyperlink w:history="true" w:anchor="_bookmark23">
            <w:r>
              <w:rPr>
                <w:spacing w:val="-2"/>
              </w:rPr>
              <w:t>Fumaça</w:t>
            </w:r>
            <w:r>
              <w:rPr/>
              <w:tab/>
            </w:r>
            <w:r>
              <w:rPr>
                <w:spacing w:val="-5"/>
              </w:rPr>
              <w:t>16</w:t>
            </w:r>
          </w:hyperlink>
        </w:p>
        <w:p>
          <w:pPr>
            <w:pStyle w:val="TOC2"/>
            <w:numPr>
              <w:ilvl w:val="2"/>
              <w:numId w:val="1"/>
            </w:numPr>
            <w:tabs>
              <w:tab w:pos="2266" w:val="left" w:leader="none"/>
              <w:tab w:pos="10214" w:val="right" w:leader="dot"/>
            </w:tabs>
            <w:spacing w:line="240" w:lineRule="auto" w:before="137" w:after="0"/>
            <w:ind w:left="2266" w:right="0" w:hanging="1133"/>
            <w:jc w:val="left"/>
          </w:pPr>
          <w:hyperlink w:history="true" w:anchor="_bookmark24">
            <w:r>
              <w:rPr/>
              <w:t>Dióxido</w:t>
            </w:r>
            <w:r>
              <w:rPr>
                <w:spacing w:val="-12"/>
              </w:rPr>
              <w:t> </w:t>
            </w:r>
            <w:r>
              <w:rPr/>
              <w:t>de</w:t>
            </w:r>
            <w:r>
              <w:rPr>
                <w:spacing w:val="-12"/>
              </w:rPr>
              <w:t> </w:t>
            </w:r>
            <w:r>
              <w:rPr/>
              <w:t>enxofre</w:t>
            </w:r>
            <w:r>
              <w:rPr>
                <w:spacing w:val="-10"/>
              </w:rPr>
              <w:t> </w:t>
            </w:r>
            <w:r>
              <w:rPr>
                <w:spacing w:val="-4"/>
              </w:rPr>
              <w:t>(SO2)</w:t>
            </w:r>
            <w:r>
              <w:rPr/>
              <w:tab/>
            </w:r>
            <w:r>
              <w:rPr>
                <w:spacing w:val="-5"/>
              </w:rPr>
              <w:t>17</w:t>
            </w:r>
          </w:hyperlink>
        </w:p>
        <w:p>
          <w:pPr>
            <w:pStyle w:val="TOC2"/>
            <w:numPr>
              <w:ilvl w:val="2"/>
              <w:numId w:val="1"/>
            </w:numPr>
            <w:tabs>
              <w:tab w:pos="2266" w:val="left" w:leader="none"/>
              <w:tab w:pos="10214" w:val="right" w:leader="dot"/>
            </w:tabs>
            <w:spacing w:line="240" w:lineRule="auto" w:before="137" w:after="0"/>
            <w:ind w:left="2266" w:right="0" w:hanging="1133"/>
            <w:jc w:val="left"/>
          </w:pPr>
          <w:hyperlink w:history="true" w:anchor="_bookmark25">
            <w:r>
              <w:rPr>
                <w:spacing w:val="-2"/>
              </w:rPr>
              <w:t>Óxido</w:t>
            </w:r>
            <w:r>
              <w:rPr>
                <w:spacing w:val="-4"/>
              </w:rPr>
              <w:t> </w:t>
            </w:r>
            <w:r>
              <w:rPr>
                <w:spacing w:val="-2"/>
              </w:rPr>
              <w:t>de</w:t>
            </w:r>
            <w:r>
              <w:rPr>
                <w:spacing w:val="-1"/>
              </w:rPr>
              <w:t> </w:t>
            </w:r>
            <w:r>
              <w:rPr>
                <w:spacing w:val="-2"/>
              </w:rPr>
              <w:t>nitrogênio</w:t>
            </w:r>
            <w:r>
              <w:rPr>
                <w:spacing w:val="-1"/>
              </w:rPr>
              <w:t> </w:t>
            </w:r>
            <w:r>
              <w:rPr>
                <w:spacing w:val="-4"/>
              </w:rPr>
              <w:t>(NOx)</w:t>
            </w:r>
            <w:r>
              <w:rPr/>
              <w:tab/>
            </w:r>
            <w:r>
              <w:rPr>
                <w:spacing w:val="-5"/>
              </w:rPr>
              <w:t>17</w:t>
            </w:r>
          </w:hyperlink>
        </w:p>
        <w:p>
          <w:pPr>
            <w:pStyle w:val="TOC2"/>
            <w:numPr>
              <w:ilvl w:val="2"/>
              <w:numId w:val="1"/>
            </w:numPr>
            <w:tabs>
              <w:tab w:pos="2266" w:val="left" w:leader="none"/>
              <w:tab w:pos="10214" w:val="right" w:leader="dot"/>
            </w:tabs>
            <w:spacing w:line="240" w:lineRule="auto" w:before="134" w:after="0"/>
            <w:ind w:left="2266" w:right="0" w:hanging="1133"/>
            <w:jc w:val="left"/>
          </w:pPr>
          <w:hyperlink w:history="true" w:anchor="_bookmark26">
            <w:r>
              <w:rPr>
                <w:spacing w:val="-2"/>
              </w:rPr>
              <w:t>Monóxido</w:t>
            </w:r>
            <w:r>
              <w:rPr>
                <w:spacing w:val="-3"/>
              </w:rPr>
              <w:t> </w:t>
            </w:r>
            <w:r>
              <w:rPr>
                <w:spacing w:val="-2"/>
              </w:rPr>
              <w:t>de</w:t>
            </w:r>
            <w:r>
              <w:rPr>
                <w:spacing w:val="-6"/>
              </w:rPr>
              <w:t> </w:t>
            </w:r>
            <w:r>
              <w:rPr>
                <w:spacing w:val="-2"/>
              </w:rPr>
              <w:t>carbono</w:t>
            </w:r>
            <w:r>
              <w:rPr>
                <w:spacing w:val="-1"/>
              </w:rPr>
              <w:t> </w:t>
            </w:r>
            <w:r>
              <w:rPr>
                <w:spacing w:val="-4"/>
              </w:rPr>
              <w:t>(CO)</w:t>
            </w:r>
            <w:r>
              <w:rPr/>
              <w:tab/>
            </w:r>
            <w:r>
              <w:rPr>
                <w:spacing w:val="-5"/>
              </w:rPr>
              <w:t>17</w:t>
            </w:r>
          </w:hyperlink>
        </w:p>
        <w:p>
          <w:pPr>
            <w:pStyle w:val="TOC2"/>
            <w:numPr>
              <w:ilvl w:val="2"/>
              <w:numId w:val="1"/>
            </w:numPr>
            <w:tabs>
              <w:tab w:pos="2266" w:val="left" w:leader="none"/>
              <w:tab w:pos="10214" w:val="right" w:leader="dot"/>
            </w:tabs>
            <w:spacing w:line="240" w:lineRule="auto" w:before="133" w:after="0"/>
            <w:ind w:left="2266" w:right="0" w:hanging="1133"/>
            <w:jc w:val="left"/>
          </w:pPr>
          <w:hyperlink w:history="true" w:anchor="_bookmark27">
            <w:r>
              <w:rPr>
                <w:spacing w:val="-2"/>
              </w:rPr>
              <w:t>Metais</w:t>
            </w:r>
            <w:r>
              <w:rPr>
                <w:spacing w:val="-4"/>
              </w:rPr>
              <w:t> </w:t>
            </w:r>
            <w:r>
              <w:rPr>
                <w:spacing w:val="-2"/>
              </w:rPr>
              <w:t>pesados</w:t>
            </w:r>
            <w:r>
              <w:rPr/>
              <w:tab/>
            </w:r>
            <w:r>
              <w:rPr>
                <w:spacing w:val="-5"/>
              </w:rPr>
              <w:t>18</w:t>
            </w:r>
          </w:hyperlink>
        </w:p>
        <w:p>
          <w:pPr>
            <w:pStyle w:val="TOC1"/>
            <w:numPr>
              <w:ilvl w:val="0"/>
              <w:numId w:val="1"/>
            </w:numPr>
            <w:tabs>
              <w:tab w:pos="2266" w:val="left" w:leader="none"/>
              <w:tab w:pos="10214" w:val="right" w:leader="dot"/>
            </w:tabs>
            <w:spacing w:line="240" w:lineRule="auto" w:before="137" w:after="0"/>
            <w:ind w:left="2266" w:right="0" w:hanging="1133"/>
            <w:jc w:val="left"/>
          </w:pPr>
          <w:hyperlink w:history="true" w:anchor="_bookmark28">
            <w:r>
              <w:rPr>
                <w:spacing w:val="-2"/>
              </w:rPr>
              <w:t>PRINCIPAIS</w:t>
            </w:r>
            <w:r>
              <w:rPr>
                <w:spacing w:val="-6"/>
              </w:rPr>
              <w:t> </w:t>
            </w:r>
            <w:r>
              <w:rPr>
                <w:spacing w:val="-2"/>
              </w:rPr>
              <w:t>CONDIÇÕES</w:t>
            </w:r>
            <w:r>
              <w:rPr>
                <w:spacing w:val="-6"/>
              </w:rPr>
              <w:t> </w:t>
            </w:r>
            <w:r>
              <w:rPr>
                <w:spacing w:val="-2"/>
              </w:rPr>
              <w:t>DE</w:t>
            </w:r>
            <w:r>
              <w:rPr>
                <w:spacing w:val="-5"/>
              </w:rPr>
              <w:t> </w:t>
            </w:r>
            <w:r>
              <w:rPr>
                <w:spacing w:val="-2"/>
              </w:rPr>
              <w:t>PROGRESSO</w:t>
            </w:r>
            <w:r>
              <w:rPr/>
              <w:tab/>
            </w:r>
            <w:r>
              <w:rPr>
                <w:spacing w:val="-5"/>
              </w:rPr>
              <w:t>19</w:t>
            </w:r>
          </w:hyperlink>
        </w:p>
        <w:p>
          <w:pPr>
            <w:pStyle w:val="TOC1"/>
            <w:numPr>
              <w:ilvl w:val="0"/>
              <w:numId w:val="1"/>
            </w:numPr>
            <w:tabs>
              <w:tab w:pos="2266" w:val="left" w:leader="none"/>
              <w:tab w:pos="10214" w:val="right" w:leader="dot"/>
            </w:tabs>
            <w:spacing w:line="240" w:lineRule="auto" w:before="134" w:after="0"/>
            <w:ind w:left="2266" w:right="0" w:hanging="1133"/>
            <w:jc w:val="left"/>
          </w:pPr>
          <w:hyperlink w:history="true" w:anchor="_bookmark29">
            <w:r>
              <w:rPr>
                <w:spacing w:val="-2"/>
              </w:rPr>
              <w:t>DESCRIÇÃO</w:t>
            </w:r>
            <w:r>
              <w:rPr>
                <w:spacing w:val="-4"/>
              </w:rPr>
              <w:t> </w:t>
            </w:r>
            <w:r>
              <w:rPr>
                <w:spacing w:val="-2"/>
              </w:rPr>
              <w:t>DO</w:t>
            </w:r>
            <w:r>
              <w:rPr>
                <w:spacing w:val="-4"/>
              </w:rPr>
              <w:t> </w:t>
            </w:r>
            <w:r>
              <w:rPr>
                <w:spacing w:val="-2"/>
              </w:rPr>
              <w:t>PROCESSO</w:t>
            </w:r>
            <w:r>
              <w:rPr>
                <w:spacing w:val="-7"/>
              </w:rPr>
              <w:t> </w:t>
            </w:r>
            <w:r>
              <w:rPr>
                <w:spacing w:val="-2"/>
              </w:rPr>
              <w:t>DE</w:t>
            </w:r>
            <w:r>
              <w:rPr>
                <w:spacing w:val="-4"/>
              </w:rPr>
              <w:t> </w:t>
            </w:r>
            <w:r>
              <w:rPr>
                <w:spacing w:val="-2"/>
              </w:rPr>
              <w:t>INCINERAÇÃO</w:t>
            </w:r>
            <w:r>
              <w:rPr/>
              <w:tab/>
            </w:r>
            <w:r>
              <w:rPr>
                <w:spacing w:val="-5"/>
              </w:rPr>
              <w:t>20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30">
            <w:r>
              <w:rPr>
                <w:spacing w:val="-2"/>
              </w:rPr>
              <w:t>Processo de</w:t>
            </w:r>
            <w:r>
              <w:rPr>
                <w:spacing w:val="-3"/>
              </w:rPr>
              <w:t> </w:t>
            </w:r>
            <w:r>
              <w:rPr>
                <w:spacing w:val="-2"/>
              </w:rPr>
              <w:t>incineração</w:t>
            </w:r>
            <w:r>
              <w:rPr/>
              <w:tab/>
            </w:r>
            <w:r>
              <w:rPr>
                <w:spacing w:val="-5"/>
              </w:rPr>
              <w:t>20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33">
            <w:r>
              <w:rPr>
                <w:spacing w:val="-2"/>
              </w:rPr>
              <w:t>Tratamento</w:t>
            </w:r>
            <w:r>
              <w:rPr>
                <w:spacing w:val="-1"/>
              </w:rPr>
              <w:t> </w:t>
            </w:r>
            <w:r>
              <w:rPr>
                <w:spacing w:val="-2"/>
              </w:rPr>
              <w:t>de efluentes</w:t>
            </w:r>
            <w:r>
              <w:rPr/>
              <w:tab/>
            </w:r>
            <w:r>
              <w:rPr>
                <w:spacing w:val="-5"/>
              </w:rPr>
              <w:t>24</w:t>
            </w:r>
          </w:hyperlink>
        </w:p>
      </w:sdtContent>
    </w:sdt>
    <w:p>
      <w:pPr>
        <w:pStyle w:val="TOC2"/>
        <w:spacing w:after="0" w:line="240" w:lineRule="auto"/>
        <w:jc w:val="left"/>
        <w:sectPr>
          <w:headerReference w:type="default" r:id="rId6"/>
          <w:footerReference w:type="default" r:id="rId7"/>
          <w:pgSz w:w="11930" w:h="16850"/>
          <w:pgMar w:header="809" w:footer="0" w:top="1440" w:bottom="0" w:left="566" w:right="566"/>
        </w:sectPr>
      </w:pPr>
    </w:p>
    <w:p>
      <w:pPr>
        <w:pStyle w:val="ListParagraph"/>
        <w:numPr>
          <w:ilvl w:val="1"/>
          <w:numId w:val="1"/>
        </w:numPr>
        <w:tabs>
          <w:tab w:pos="2266" w:val="left" w:leader="none"/>
          <w:tab w:pos="10214" w:val="right" w:leader="dot"/>
        </w:tabs>
        <w:spacing w:line="264" w:lineRule="exact" w:before="0" w:after="0"/>
        <w:ind w:left="2266" w:right="0" w:hanging="1133"/>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7129884</wp:posOffset>
                </wp:positionH>
                <wp:positionV relativeFrom="page">
                  <wp:posOffset>9346648</wp:posOffset>
                </wp:positionV>
                <wp:extent cx="160020" cy="44005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3</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0176" type="#_x0000_t202" id="docshape5"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3</w:t>
                      </w:r>
                    </w:p>
                  </w:txbxContent>
                </v:textbox>
                <w10:wrap type="none"/>
              </v:shape>
            </w:pict>
          </mc:Fallback>
        </mc:AlternateContent>
      </w:r>
      <w:hyperlink w:history="true" w:anchor="_bookmark34">
        <w:r>
          <w:rPr>
            <w:spacing w:val="-2"/>
            <w:sz w:val="22"/>
          </w:rPr>
          <w:t>Inertização</w:t>
        </w:r>
        <w:r>
          <w:rPr>
            <w:spacing w:val="-1"/>
            <w:sz w:val="22"/>
          </w:rPr>
          <w:t> </w:t>
        </w:r>
        <w:r>
          <w:rPr>
            <w:spacing w:val="-2"/>
            <w:sz w:val="22"/>
          </w:rPr>
          <w:t>de</w:t>
        </w:r>
        <w:r>
          <w:rPr>
            <w:spacing w:val="-1"/>
            <w:sz w:val="22"/>
          </w:rPr>
          <w:t> </w:t>
        </w:r>
        <w:r>
          <w:rPr>
            <w:spacing w:val="-2"/>
            <w:sz w:val="22"/>
          </w:rPr>
          <w:t>Cinzas</w:t>
        </w:r>
        <w:r>
          <w:rPr>
            <w:spacing w:val="-6"/>
            <w:sz w:val="22"/>
          </w:rPr>
          <w:t> </w:t>
        </w:r>
        <w:r>
          <w:rPr>
            <w:spacing w:val="-2"/>
            <w:sz w:val="22"/>
          </w:rPr>
          <w:t>e</w:t>
        </w:r>
        <w:r>
          <w:rPr>
            <w:spacing w:val="-3"/>
            <w:sz w:val="22"/>
          </w:rPr>
          <w:t> </w:t>
        </w:r>
        <w:r>
          <w:rPr>
            <w:spacing w:val="-2"/>
            <w:sz w:val="22"/>
          </w:rPr>
          <w:t>Escórias</w:t>
        </w:r>
        <w:r>
          <w:rPr>
            <w:sz w:val="22"/>
          </w:rPr>
          <w:tab/>
        </w:r>
        <w:r>
          <w:rPr>
            <w:spacing w:val="-5"/>
            <w:sz w:val="22"/>
          </w:rPr>
          <w:t>24</w:t>
        </w:r>
      </w:hyperlink>
    </w:p>
    <w:p>
      <w:pPr>
        <w:pStyle w:val="ListParagraph"/>
        <w:numPr>
          <w:ilvl w:val="0"/>
          <w:numId w:val="1"/>
        </w:numPr>
        <w:tabs>
          <w:tab w:pos="2266" w:val="left" w:leader="none"/>
          <w:tab w:pos="10214" w:val="right" w:leader="dot"/>
        </w:tabs>
        <w:spacing w:line="240" w:lineRule="auto" w:before="127" w:after="0"/>
        <w:ind w:left="2266" w:right="0" w:hanging="1133"/>
        <w:jc w:val="left"/>
        <w:rPr>
          <w:sz w:val="22"/>
        </w:rPr>
      </w:pPr>
      <w:hyperlink w:history="true" w:anchor="_bookmark35">
        <w:r>
          <w:rPr>
            <w:spacing w:val="-2"/>
            <w:sz w:val="22"/>
          </w:rPr>
          <w:t>ESTIMATIVAS</w:t>
        </w:r>
        <w:r>
          <w:rPr>
            <w:spacing w:val="-4"/>
            <w:sz w:val="22"/>
          </w:rPr>
          <w:t> </w:t>
        </w:r>
        <w:r>
          <w:rPr>
            <w:spacing w:val="-2"/>
            <w:sz w:val="22"/>
          </w:rPr>
          <w:t>DE</w:t>
        </w:r>
        <w:r>
          <w:rPr>
            <w:spacing w:val="-3"/>
            <w:sz w:val="22"/>
          </w:rPr>
          <w:t> </w:t>
        </w:r>
        <w:r>
          <w:rPr>
            <w:spacing w:val="-2"/>
            <w:sz w:val="22"/>
          </w:rPr>
          <w:t>EMISSÕES</w:t>
        </w:r>
        <w:r>
          <w:rPr>
            <w:spacing w:val="-6"/>
            <w:sz w:val="22"/>
          </w:rPr>
          <w:t> </w:t>
        </w:r>
        <w:r>
          <w:rPr>
            <w:spacing w:val="-2"/>
            <w:sz w:val="22"/>
          </w:rPr>
          <w:t>DE</w:t>
        </w:r>
        <w:r>
          <w:rPr>
            <w:spacing w:val="-3"/>
            <w:sz w:val="22"/>
          </w:rPr>
          <w:t> </w:t>
        </w:r>
        <w:r>
          <w:rPr>
            <w:spacing w:val="-2"/>
            <w:sz w:val="22"/>
          </w:rPr>
          <w:t>EFLUENTES ATMOSFÉRICOS</w:t>
        </w:r>
        <w:r>
          <w:rPr>
            <w:sz w:val="22"/>
          </w:rPr>
          <w:tab/>
        </w:r>
        <w:r>
          <w:rPr>
            <w:spacing w:val="-5"/>
            <w:sz w:val="22"/>
          </w:rPr>
          <w:t>27</w:t>
        </w:r>
      </w:hyperlink>
    </w:p>
    <w:p>
      <w:pPr>
        <w:pStyle w:val="ListParagraph"/>
        <w:numPr>
          <w:ilvl w:val="1"/>
          <w:numId w:val="1"/>
        </w:numPr>
        <w:tabs>
          <w:tab w:pos="2266" w:val="left" w:leader="none"/>
          <w:tab w:pos="10214" w:val="right" w:leader="dot"/>
        </w:tabs>
        <w:spacing w:line="240" w:lineRule="auto" w:before="137" w:after="0"/>
        <w:ind w:left="2266" w:right="0" w:hanging="1133"/>
        <w:jc w:val="left"/>
        <w:rPr>
          <w:sz w:val="22"/>
        </w:rPr>
      </w:pPr>
      <w:hyperlink w:history="true" w:anchor="_bookmark36">
        <w:r>
          <w:rPr>
            <w:spacing w:val="-2"/>
            <w:sz w:val="22"/>
          </w:rPr>
          <w:t>Resultados</w:t>
        </w:r>
        <w:r>
          <w:rPr>
            <w:sz w:val="22"/>
          </w:rPr>
          <w:tab/>
        </w:r>
        <w:r>
          <w:rPr>
            <w:spacing w:val="-5"/>
            <w:sz w:val="22"/>
          </w:rPr>
          <w:t>28</w:t>
        </w:r>
      </w:hyperlink>
    </w:p>
    <w:p>
      <w:pPr>
        <w:pStyle w:val="ListParagraph"/>
        <w:numPr>
          <w:ilvl w:val="1"/>
          <w:numId w:val="1"/>
        </w:numPr>
        <w:tabs>
          <w:tab w:pos="2266" w:val="left" w:leader="none"/>
          <w:tab w:pos="10214" w:val="right" w:leader="dot"/>
        </w:tabs>
        <w:spacing w:line="240" w:lineRule="auto" w:before="137" w:after="0"/>
        <w:ind w:left="2266" w:right="0" w:hanging="1133"/>
        <w:jc w:val="left"/>
        <w:rPr>
          <w:sz w:val="22"/>
        </w:rPr>
      </w:pPr>
      <w:hyperlink w:history="true" w:anchor="_bookmark39">
        <w:r>
          <w:rPr>
            <w:spacing w:val="-2"/>
            <w:sz w:val="22"/>
          </w:rPr>
          <w:t>Discussão</w:t>
        </w:r>
        <w:r>
          <w:rPr>
            <w:sz w:val="22"/>
          </w:rPr>
          <w:tab/>
        </w:r>
        <w:r>
          <w:rPr>
            <w:spacing w:val="-5"/>
            <w:sz w:val="22"/>
          </w:rPr>
          <w:t>29</w:t>
        </w:r>
      </w:hyperlink>
    </w:p>
    <w:p>
      <w:pPr>
        <w:pStyle w:val="ListParagraph"/>
        <w:numPr>
          <w:ilvl w:val="0"/>
          <w:numId w:val="1"/>
        </w:numPr>
        <w:tabs>
          <w:tab w:pos="2266" w:val="left" w:leader="none"/>
          <w:tab w:pos="10214" w:val="right" w:leader="dot"/>
        </w:tabs>
        <w:spacing w:line="240" w:lineRule="auto" w:before="135" w:after="0"/>
        <w:ind w:left="2266" w:right="0" w:hanging="1133"/>
        <w:jc w:val="left"/>
        <w:rPr>
          <w:sz w:val="22"/>
        </w:rPr>
      </w:pPr>
      <w:hyperlink w:history="true" w:anchor="_bookmark40">
        <w:r>
          <w:rPr>
            <w:spacing w:val="-2"/>
            <w:sz w:val="22"/>
          </w:rPr>
          <w:t>DETALHAMENTO DO</w:t>
        </w:r>
        <w:r>
          <w:rPr>
            <w:spacing w:val="-3"/>
            <w:sz w:val="22"/>
          </w:rPr>
          <w:t> </w:t>
        </w:r>
        <w:r>
          <w:rPr>
            <w:spacing w:val="-2"/>
            <w:sz w:val="22"/>
          </w:rPr>
          <w:t>TESTE</w:t>
        </w:r>
        <w:r>
          <w:rPr>
            <w:spacing w:val="-5"/>
            <w:sz w:val="22"/>
          </w:rPr>
          <w:t> </w:t>
        </w:r>
        <w:r>
          <w:rPr>
            <w:spacing w:val="-2"/>
            <w:sz w:val="22"/>
          </w:rPr>
          <w:t>DE EFICIÊNCIA</w:t>
        </w:r>
        <w:r>
          <w:rPr>
            <w:sz w:val="22"/>
          </w:rPr>
          <w:tab/>
        </w:r>
        <w:r>
          <w:rPr>
            <w:spacing w:val="-5"/>
            <w:sz w:val="22"/>
          </w:rPr>
          <w:t>31</w:t>
        </w:r>
      </w:hyperlink>
    </w:p>
    <w:p>
      <w:pPr>
        <w:pStyle w:val="ListParagraph"/>
        <w:numPr>
          <w:ilvl w:val="1"/>
          <w:numId w:val="1"/>
        </w:numPr>
        <w:tabs>
          <w:tab w:pos="2266" w:val="left" w:leader="none"/>
          <w:tab w:pos="10214" w:val="right" w:leader="dot"/>
        </w:tabs>
        <w:spacing w:line="240" w:lineRule="auto" w:before="135" w:after="0"/>
        <w:ind w:left="2266" w:right="0" w:hanging="1133"/>
        <w:jc w:val="left"/>
        <w:rPr>
          <w:sz w:val="22"/>
        </w:rPr>
      </w:pPr>
      <w:hyperlink w:history="true" w:anchor="_bookmark41">
        <w:r>
          <w:rPr>
            <w:sz w:val="22"/>
          </w:rPr>
          <w:t>Teste</w:t>
        </w:r>
        <w:r>
          <w:rPr>
            <w:spacing w:val="-6"/>
            <w:sz w:val="22"/>
          </w:rPr>
          <w:t> </w:t>
        </w:r>
        <w:r>
          <w:rPr>
            <w:sz w:val="22"/>
          </w:rPr>
          <w:t>de</w:t>
        </w:r>
        <w:r>
          <w:rPr>
            <w:spacing w:val="-5"/>
            <w:sz w:val="22"/>
          </w:rPr>
          <w:t> </w:t>
        </w:r>
        <w:r>
          <w:rPr>
            <w:spacing w:val="-2"/>
            <w:sz w:val="22"/>
          </w:rPr>
          <w:t>Eficiência</w:t>
        </w:r>
        <w:r>
          <w:rPr>
            <w:sz w:val="22"/>
          </w:rPr>
          <w:tab/>
        </w:r>
        <w:r>
          <w:rPr>
            <w:spacing w:val="-5"/>
            <w:sz w:val="22"/>
          </w:rPr>
          <w:t>31</w:t>
        </w:r>
      </w:hyperlink>
    </w:p>
    <w:p>
      <w:pPr>
        <w:pStyle w:val="ListParagraph"/>
        <w:numPr>
          <w:ilvl w:val="1"/>
          <w:numId w:val="1"/>
        </w:numPr>
        <w:tabs>
          <w:tab w:pos="2266" w:val="left" w:leader="none"/>
          <w:tab w:pos="10214" w:val="right" w:leader="dot"/>
        </w:tabs>
        <w:spacing w:line="240" w:lineRule="auto" w:before="132" w:after="0"/>
        <w:ind w:left="2266" w:right="0" w:hanging="1133"/>
        <w:jc w:val="left"/>
        <w:rPr>
          <w:sz w:val="22"/>
        </w:rPr>
      </w:pPr>
      <w:hyperlink w:history="true" w:anchor="_bookmark42">
        <w:r>
          <w:rPr>
            <w:sz w:val="22"/>
          </w:rPr>
          <w:t>Teste</w:t>
        </w:r>
        <w:r>
          <w:rPr>
            <w:spacing w:val="-7"/>
            <w:sz w:val="22"/>
          </w:rPr>
          <w:t> </w:t>
        </w:r>
        <w:r>
          <w:rPr>
            <w:sz w:val="22"/>
          </w:rPr>
          <w:t>do</w:t>
        </w:r>
        <w:r>
          <w:rPr>
            <w:spacing w:val="-6"/>
            <w:sz w:val="22"/>
          </w:rPr>
          <w:t> </w:t>
        </w:r>
        <w:r>
          <w:rPr>
            <w:sz w:val="22"/>
          </w:rPr>
          <w:t>Sistema</w:t>
        </w:r>
        <w:r>
          <w:rPr>
            <w:spacing w:val="-9"/>
            <w:sz w:val="22"/>
          </w:rPr>
          <w:t> </w:t>
        </w:r>
        <w:r>
          <w:rPr>
            <w:sz w:val="22"/>
          </w:rPr>
          <w:t>de</w:t>
        </w:r>
        <w:r>
          <w:rPr>
            <w:spacing w:val="-6"/>
            <w:sz w:val="22"/>
          </w:rPr>
          <w:t> </w:t>
        </w:r>
        <w:r>
          <w:rPr>
            <w:spacing w:val="-2"/>
            <w:sz w:val="22"/>
          </w:rPr>
          <w:t>Segurança</w:t>
        </w:r>
        <w:r>
          <w:rPr>
            <w:sz w:val="22"/>
          </w:rPr>
          <w:tab/>
        </w:r>
        <w:r>
          <w:rPr>
            <w:spacing w:val="-5"/>
            <w:sz w:val="22"/>
          </w:rPr>
          <w:t>31</w:t>
        </w:r>
      </w:hyperlink>
    </w:p>
    <w:p>
      <w:pPr>
        <w:pStyle w:val="ListParagraph"/>
        <w:numPr>
          <w:ilvl w:val="1"/>
          <w:numId w:val="1"/>
        </w:numPr>
        <w:tabs>
          <w:tab w:pos="2266" w:val="left" w:leader="none"/>
          <w:tab w:pos="10214" w:val="right" w:leader="dot"/>
        </w:tabs>
        <w:spacing w:line="240" w:lineRule="auto" w:before="137" w:after="0"/>
        <w:ind w:left="2266" w:right="0" w:hanging="1133"/>
        <w:jc w:val="left"/>
        <w:rPr>
          <w:sz w:val="22"/>
        </w:rPr>
      </w:pPr>
      <w:hyperlink w:history="true" w:anchor="_bookmark43">
        <w:r>
          <w:rPr>
            <w:spacing w:val="-2"/>
            <w:sz w:val="22"/>
          </w:rPr>
          <w:t>Parâmetros</w:t>
        </w:r>
        <w:r>
          <w:rPr>
            <w:spacing w:val="-4"/>
            <w:sz w:val="22"/>
          </w:rPr>
          <w:t> </w:t>
        </w:r>
        <w:r>
          <w:rPr>
            <w:spacing w:val="-2"/>
            <w:sz w:val="22"/>
          </w:rPr>
          <w:t>monitorados</w:t>
        </w:r>
        <w:r>
          <w:rPr>
            <w:spacing w:val="-3"/>
            <w:sz w:val="22"/>
          </w:rPr>
          <w:t> </w:t>
        </w:r>
        <w:r>
          <w:rPr>
            <w:spacing w:val="-2"/>
            <w:sz w:val="22"/>
          </w:rPr>
          <w:t>e</w:t>
        </w:r>
        <w:r>
          <w:rPr>
            <w:spacing w:val="-4"/>
            <w:sz w:val="22"/>
          </w:rPr>
          <w:t> </w:t>
        </w:r>
        <w:r>
          <w:rPr>
            <w:spacing w:val="-2"/>
            <w:sz w:val="22"/>
          </w:rPr>
          <w:t>reagentes</w:t>
        </w:r>
        <w:r>
          <w:rPr>
            <w:sz w:val="22"/>
          </w:rPr>
          <w:t> </w:t>
        </w:r>
        <w:r>
          <w:rPr>
            <w:spacing w:val="-2"/>
            <w:sz w:val="22"/>
          </w:rPr>
          <w:t>utilizados no</w:t>
        </w:r>
        <w:r>
          <w:rPr>
            <w:sz w:val="22"/>
          </w:rPr>
          <w:t> </w:t>
        </w:r>
        <w:r>
          <w:rPr>
            <w:spacing w:val="-2"/>
            <w:sz w:val="22"/>
          </w:rPr>
          <w:t>teste</w:t>
        </w:r>
        <w:r>
          <w:rPr>
            <w:sz w:val="22"/>
          </w:rPr>
          <w:tab/>
        </w:r>
        <w:r>
          <w:rPr>
            <w:spacing w:val="-5"/>
            <w:sz w:val="22"/>
          </w:rPr>
          <w:t>33</w:t>
        </w:r>
      </w:hyperlink>
    </w:p>
    <w:p>
      <w:pPr>
        <w:pStyle w:val="ListParagraph"/>
        <w:numPr>
          <w:ilvl w:val="1"/>
          <w:numId w:val="1"/>
        </w:numPr>
        <w:tabs>
          <w:tab w:pos="2266" w:val="left" w:leader="none"/>
          <w:tab w:pos="10214" w:val="right" w:leader="dot"/>
        </w:tabs>
        <w:spacing w:line="240" w:lineRule="auto" w:before="134" w:after="0"/>
        <w:ind w:left="2266" w:right="0" w:hanging="1133"/>
        <w:jc w:val="left"/>
        <w:rPr>
          <w:sz w:val="22"/>
        </w:rPr>
      </w:pPr>
      <w:hyperlink w:history="true" w:anchor="_bookmark45">
        <w:r>
          <w:rPr>
            <w:sz w:val="22"/>
          </w:rPr>
          <w:t>Preparo</w:t>
        </w:r>
        <w:r>
          <w:rPr>
            <w:spacing w:val="-12"/>
            <w:sz w:val="22"/>
          </w:rPr>
          <w:t> </w:t>
        </w:r>
        <w:r>
          <w:rPr>
            <w:sz w:val="22"/>
          </w:rPr>
          <w:t>do</w:t>
        </w:r>
        <w:r>
          <w:rPr>
            <w:spacing w:val="-12"/>
            <w:sz w:val="22"/>
          </w:rPr>
          <w:t> </w:t>
        </w:r>
        <w:r>
          <w:rPr>
            <w:sz w:val="22"/>
          </w:rPr>
          <w:t>Resíduo</w:t>
        </w:r>
        <w:r>
          <w:rPr>
            <w:spacing w:val="-12"/>
            <w:sz w:val="22"/>
          </w:rPr>
          <w:t> </w:t>
        </w:r>
        <w:r>
          <w:rPr>
            <w:spacing w:val="-2"/>
            <w:sz w:val="22"/>
          </w:rPr>
          <w:t>Padronizado</w:t>
        </w:r>
        <w:r>
          <w:rPr>
            <w:sz w:val="22"/>
          </w:rPr>
          <w:tab/>
        </w:r>
        <w:r>
          <w:rPr>
            <w:spacing w:val="-5"/>
            <w:sz w:val="22"/>
          </w:rPr>
          <w:t>34</w:t>
        </w:r>
      </w:hyperlink>
    </w:p>
    <w:p>
      <w:pPr>
        <w:pStyle w:val="ListParagraph"/>
        <w:numPr>
          <w:ilvl w:val="1"/>
          <w:numId w:val="1"/>
        </w:numPr>
        <w:tabs>
          <w:tab w:pos="2266" w:val="left" w:leader="none"/>
          <w:tab w:pos="10214" w:val="right" w:leader="dot"/>
        </w:tabs>
        <w:spacing w:line="240" w:lineRule="auto" w:before="138" w:after="0"/>
        <w:ind w:left="2266" w:right="0" w:hanging="1133"/>
        <w:jc w:val="left"/>
        <w:rPr>
          <w:sz w:val="22"/>
        </w:rPr>
      </w:pPr>
      <w:hyperlink w:history="true" w:anchor="_bookmark46">
        <w:r>
          <w:rPr>
            <w:sz w:val="22"/>
          </w:rPr>
          <w:t>Execução</w:t>
        </w:r>
        <w:r>
          <w:rPr>
            <w:spacing w:val="-2"/>
            <w:sz w:val="22"/>
          </w:rPr>
          <w:t> </w:t>
        </w:r>
        <w:r>
          <w:rPr>
            <w:sz w:val="22"/>
          </w:rPr>
          <w:t>do</w:t>
        </w:r>
        <w:r>
          <w:rPr>
            <w:spacing w:val="-2"/>
            <w:sz w:val="22"/>
          </w:rPr>
          <w:t> </w:t>
        </w:r>
        <w:r>
          <w:rPr>
            <w:sz w:val="22"/>
          </w:rPr>
          <w:t>teste</w:t>
        </w:r>
        <w:r>
          <w:rPr>
            <w:spacing w:val="-3"/>
            <w:sz w:val="22"/>
          </w:rPr>
          <w:t> </w:t>
        </w:r>
        <w:r>
          <w:rPr>
            <w:sz w:val="22"/>
          </w:rPr>
          <w:t>de</w:t>
        </w:r>
        <w:r>
          <w:rPr>
            <w:spacing w:val="-2"/>
            <w:sz w:val="22"/>
          </w:rPr>
          <w:t> queima</w:t>
        </w:r>
        <w:r>
          <w:rPr>
            <w:sz w:val="22"/>
          </w:rPr>
          <w:tab/>
        </w:r>
        <w:r>
          <w:rPr>
            <w:spacing w:val="-5"/>
            <w:sz w:val="22"/>
          </w:rPr>
          <w:t>35</w:t>
        </w:r>
      </w:hyperlink>
    </w:p>
    <w:p>
      <w:pPr>
        <w:pStyle w:val="ListParagraph"/>
        <w:numPr>
          <w:ilvl w:val="0"/>
          <w:numId w:val="1"/>
        </w:numPr>
        <w:tabs>
          <w:tab w:pos="2266" w:val="left" w:leader="none"/>
          <w:tab w:pos="10214" w:val="right" w:leader="dot"/>
        </w:tabs>
        <w:spacing w:line="240" w:lineRule="auto" w:before="132" w:after="0"/>
        <w:ind w:left="2266" w:right="0" w:hanging="1133"/>
        <w:jc w:val="left"/>
        <w:rPr>
          <w:sz w:val="22"/>
        </w:rPr>
      </w:pPr>
      <w:hyperlink w:history="true" w:anchor="_bookmark48">
        <w:r>
          <w:rPr>
            <w:sz w:val="22"/>
          </w:rPr>
          <w:t>Apresentação</w:t>
        </w:r>
        <w:r>
          <w:rPr>
            <w:spacing w:val="-5"/>
            <w:sz w:val="22"/>
          </w:rPr>
          <w:t> </w:t>
        </w:r>
        <w:r>
          <w:rPr>
            <w:sz w:val="22"/>
          </w:rPr>
          <w:t>dos</w:t>
        </w:r>
        <w:r>
          <w:rPr>
            <w:spacing w:val="-5"/>
            <w:sz w:val="22"/>
          </w:rPr>
          <w:t> </w:t>
        </w:r>
        <w:r>
          <w:rPr>
            <w:sz w:val="22"/>
          </w:rPr>
          <w:t>Resultados</w:t>
        </w:r>
        <w:r>
          <w:rPr>
            <w:spacing w:val="-5"/>
            <w:sz w:val="22"/>
          </w:rPr>
          <w:t> </w:t>
        </w:r>
        <w:r>
          <w:rPr>
            <w:sz w:val="22"/>
          </w:rPr>
          <w:t>e</w:t>
        </w:r>
        <w:r>
          <w:rPr>
            <w:spacing w:val="-7"/>
            <w:sz w:val="22"/>
          </w:rPr>
          <w:t> </w:t>
        </w:r>
        <w:r>
          <w:rPr>
            <w:sz w:val="22"/>
          </w:rPr>
          <w:t>Diretrizes</w:t>
        </w:r>
        <w:r>
          <w:rPr>
            <w:spacing w:val="-6"/>
            <w:sz w:val="22"/>
          </w:rPr>
          <w:t> </w:t>
        </w:r>
        <w:r>
          <w:rPr>
            <w:spacing w:val="-2"/>
            <w:sz w:val="22"/>
          </w:rPr>
          <w:t>Operacionais</w:t>
        </w:r>
        <w:r>
          <w:rPr>
            <w:sz w:val="22"/>
          </w:rPr>
          <w:tab/>
        </w:r>
        <w:r>
          <w:rPr>
            <w:spacing w:val="-5"/>
            <w:sz w:val="22"/>
          </w:rPr>
          <w:t>37</w:t>
        </w:r>
      </w:hyperlink>
    </w:p>
    <w:p>
      <w:pPr>
        <w:pStyle w:val="ListParagraph"/>
        <w:numPr>
          <w:ilvl w:val="0"/>
          <w:numId w:val="1"/>
        </w:numPr>
        <w:tabs>
          <w:tab w:pos="2266" w:val="left" w:leader="none"/>
          <w:tab w:pos="10214" w:val="right" w:leader="dot"/>
        </w:tabs>
        <w:spacing w:line="240" w:lineRule="auto" w:before="137" w:after="0"/>
        <w:ind w:left="2266" w:right="0" w:hanging="1133"/>
        <w:jc w:val="left"/>
        <w:rPr>
          <w:sz w:val="22"/>
        </w:rPr>
      </w:pPr>
      <w:hyperlink w:history="true" w:anchor="_bookmark50">
        <w:r>
          <w:rPr>
            <w:spacing w:val="-2"/>
            <w:sz w:val="22"/>
          </w:rPr>
          <w:t>CONCLUSÃO</w:t>
        </w:r>
        <w:r>
          <w:rPr>
            <w:sz w:val="22"/>
          </w:rPr>
          <w:tab/>
        </w:r>
        <w:r>
          <w:rPr>
            <w:spacing w:val="-5"/>
            <w:sz w:val="22"/>
          </w:rPr>
          <w:t>39</w:t>
        </w:r>
      </w:hyperlink>
    </w:p>
    <w:p>
      <w:pPr>
        <w:pStyle w:val="ListParagraph"/>
        <w:numPr>
          <w:ilvl w:val="0"/>
          <w:numId w:val="1"/>
        </w:numPr>
        <w:tabs>
          <w:tab w:pos="2266" w:val="left" w:leader="none"/>
          <w:tab w:pos="10214" w:val="right" w:leader="dot"/>
        </w:tabs>
        <w:spacing w:line="240" w:lineRule="auto" w:before="135" w:after="0"/>
        <w:ind w:left="2266" w:right="0" w:hanging="1133"/>
        <w:jc w:val="left"/>
        <w:rPr>
          <w:sz w:val="22"/>
        </w:rPr>
      </w:pPr>
      <w:hyperlink w:history="true" w:anchor="_bookmark51">
        <w:r>
          <w:rPr>
            <w:spacing w:val="-2"/>
            <w:sz w:val="22"/>
          </w:rPr>
          <w:t>GARANTIA,</w:t>
        </w:r>
        <w:r>
          <w:rPr>
            <w:sz w:val="22"/>
          </w:rPr>
          <w:t> </w:t>
        </w:r>
        <w:r>
          <w:rPr>
            <w:spacing w:val="-2"/>
            <w:sz w:val="22"/>
          </w:rPr>
          <w:t>ASSINATURA</w:t>
        </w:r>
        <w:r>
          <w:rPr>
            <w:spacing w:val="1"/>
            <w:sz w:val="22"/>
          </w:rPr>
          <w:t> </w:t>
        </w:r>
        <w:r>
          <w:rPr>
            <w:spacing w:val="-2"/>
            <w:sz w:val="22"/>
          </w:rPr>
          <w:t>E</w:t>
        </w:r>
        <w:r>
          <w:rPr>
            <w:spacing w:val="-1"/>
            <w:sz w:val="22"/>
          </w:rPr>
          <w:t> </w:t>
        </w:r>
        <w:r>
          <w:rPr>
            <w:spacing w:val="-2"/>
            <w:sz w:val="22"/>
          </w:rPr>
          <w:t>APROVAÇÃO</w:t>
        </w:r>
        <w:r>
          <w:rPr>
            <w:sz w:val="22"/>
          </w:rPr>
          <w:tab/>
        </w:r>
        <w:r>
          <w:rPr>
            <w:spacing w:val="-5"/>
            <w:sz w:val="22"/>
          </w:rPr>
          <w:t>40</w:t>
        </w:r>
      </w:hyperlink>
    </w:p>
    <w:p>
      <w:pPr>
        <w:pStyle w:val="ListParagraph"/>
        <w:numPr>
          <w:ilvl w:val="0"/>
          <w:numId w:val="1"/>
        </w:numPr>
        <w:tabs>
          <w:tab w:pos="2266" w:val="left" w:leader="none"/>
          <w:tab w:pos="10214" w:val="right" w:leader="dot"/>
        </w:tabs>
        <w:spacing w:line="240" w:lineRule="auto" w:before="135" w:after="0"/>
        <w:ind w:left="2266" w:right="0" w:hanging="1133"/>
        <w:jc w:val="left"/>
        <w:rPr>
          <w:sz w:val="22"/>
        </w:rPr>
      </w:pPr>
      <w:hyperlink w:history="true" w:anchor="_bookmark52">
        <w:r>
          <w:rPr>
            <w:spacing w:val="-2"/>
            <w:sz w:val="22"/>
          </w:rPr>
          <w:t>REFERENCIA</w:t>
        </w:r>
        <w:r>
          <w:rPr>
            <w:spacing w:val="-3"/>
            <w:sz w:val="22"/>
          </w:rPr>
          <w:t> </w:t>
        </w:r>
        <w:r>
          <w:rPr>
            <w:spacing w:val="-2"/>
            <w:sz w:val="22"/>
          </w:rPr>
          <w:t>BIBLIOGRAFICAS</w:t>
        </w:r>
        <w:r>
          <w:rPr>
            <w:sz w:val="22"/>
          </w:rPr>
          <w:tab/>
        </w:r>
        <w:r>
          <w:rPr>
            <w:spacing w:val="-5"/>
            <w:sz w:val="22"/>
          </w:rPr>
          <w:t>41</w:t>
        </w:r>
      </w:hyperlink>
    </w:p>
    <w:p>
      <w:pPr>
        <w:pStyle w:val="ListParagraph"/>
        <w:numPr>
          <w:ilvl w:val="0"/>
          <w:numId w:val="1"/>
        </w:numPr>
        <w:tabs>
          <w:tab w:pos="2266" w:val="left" w:leader="none"/>
          <w:tab w:pos="10214" w:val="right" w:leader="dot"/>
        </w:tabs>
        <w:spacing w:line="240" w:lineRule="auto" w:before="134" w:after="0"/>
        <w:ind w:left="2266" w:right="0" w:hanging="1133"/>
        <w:jc w:val="left"/>
        <w:rPr>
          <w:sz w:val="22"/>
        </w:rPr>
      </w:pPr>
      <w:hyperlink w:history="true" w:anchor="_bookmark53">
        <w:r>
          <w:rPr>
            <w:spacing w:val="-2"/>
            <w:sz w:val="22"/>
          </w:rPr>
          <w:t>ANEXOS</w:t>
        </w:r>
        <w:r>
          <w:rPr>
            <w:sz w:val="22"/>
          </w:rPr>
          <w:tab/>
        </w:r>
        <w:r>
          <w:rPr>
            <w:spacing w:val="-5"/>
            <w:sz w:val="22"/>
          </w:rPr>
          <w:t>42</w:t>
        </w:r>
      </w:hyperlink>
    </w:p>
    <w:p>
      <w:pPr>
        <w:pStyle w:val="ListParagraph"/>
        <w:numPr>
          <w:ilvl w:val="2"/>
          <w:numId w:val="2"/>
        </w:numPr>
        <w:tabs>
          <w:tab w:pos="2266" w:val="left" w:leader="none"/>
          <w:tab w:pos="10214" w:val="right" w:leader="dot"/>
        </w:tabs>
        <w:spacing w:line="240" w:lineRule="auto" w:before="135" w:after="0"/>
        <w:ind w:left="2266" w:right="0" w:hanging="1133"/>
        <w:jc w:val="left"/>
        <w:rPr>
          <w:sz w:val="22"/>
        </w:rPr>
      </w:pPr>
      <w:hyperlink w:history="true" w:anchor="_bookmark54">
        <w:r>
          <w:rPr>
            <w:spacing w:val="-2"/>
            <w:sz w:val="22"/>
          </w:rPr>
          <w:t>ART</w:t>
        </w:r>
        <w:r>
          <w:rPr>
            <w:spacing w:val="-3"/>
            <w:sz w:val="22"/>
          </w:rPr>
          <w:t> </w:t>
        </w:r>
        <w:r>
          <w:rPr>
            <w:spacing w:val="-2"/>
            <w:sz w:val="22"/>
          </w:rPr>
          <w:t>–</w:t>
        </w:r>
        <w:r>
          <w:rPr>
            <w:spacing w:val="-1"/>
            <w:sz w:val="22"/>
          </w:rPr>
          <w:t> </w:t>
        </w:r>
        <w:r>
          <w:rPr>
            <w:spacing w:val="-2"/>
            <w:sz w:val="22"/>
          </w:rPr>
          <w:t>ATESTADO</w:t>
        </w:r>
        <w:r>
          <w:rPr>
            <w:spacing w:val="-5"/>
            <w:sz w:val="22"/>
          </w:rPr>
          <w:t> </w:t>
        </w:r>
        <w:r>
          <w:rPr>
            <w:spacing w:val="-2"/>
            <w:sz w:val="22"/>
          </w:rPr>
          <w:t>DE RESPONSABILIDADE</w:t>
        </w:r>
        <w:r>
          <w:rPr>
            <w:spacing w:val="-3"/>
            <w:sz w:val="22"/>
          </w:rPr>
          <w:t> </w:t>
        </w:r>
        <w:r>
          <w:rPr>
            <w:spacing w:val="-2"/>
            <w:sz w:val="22"/>
          </w:rPr>
          <w:t>TÉCNICA</w:t>
        </w:r>
        <w:r>
          <w:rPr>
            <w:sz w:val="22"/>
          </w:rPr>
          <w:tab/>
        </w:r>
        <w:r>
          <w:rPr>
            <w:spacing w:val="-5"/>
            <w:sz w:val="22"/>
          </w:rPr>
          <w:t>42</w:t>
        </w:r>
      </w:hyperlink>
    </w:p>
    <w:p>
      <w:pPr>
        <w:pStyle w:val="ListParagraph"/>
        <w:numPr>
          <w:ilvl w:val="2"/>
          <w:numId w:val="2"/>
        </w:numPr>
        <w:tabs>
          <w:tab w:pos="2266" w:val="left" w:leader="none"/>
          <w:tab w:pos="10214" w:val="right" w:leader="dot"/>
        </w:tabs>
        <w:spacing w:line="240" w:lineRule="auto" w:before="137" w:after="0"/>
        <w:ind w:left="2266" w:right="0" w:hanging="1133"/>
        <w:jc w:val="left"/>
        <w:rPr>
          <w:sz w:val="22"/>
        </w:rPr>
      </w:pPr>
      <w:hyperlink w:history="true" w:anchor="_bookmark55">
        <w:r>
          <w:rPr>
            <w:spacing w:val="-2"/>
            <w:sz w:val="22"/>
          </w:rPr>
          <w:t>PLANTAS</w:t>
        </w:r>
        <w:r>
          <w:rPr>
            <w:spacing w:val="-3"/>
            <w:sz w:val="22"/>
          </w:rPr>
          <w:t> </w:t>
        </w:r>
        <w:r>
          <w:rPr>
            <w:spacing w:val="-2"/>
            <w:sz w:val="22"/>
          </w:rPr>
          <w:t>E</w:t>
        </w:r>
        <w:r>
          <w:rPr>
            <w:spacing w:val="-4"/>
            <w:sz w:val="22"/>
          </w:rPr>
          <w:t> </w:t>
        </w:r>
        <w:r>
          <w:rPr>
            <w:spacing w:val="-2"/>
            <w:sz w:val="22"/>
          </w:rPr>
          <w:t>DOCUMENTOS</w:t>
        </w:r>
        <w:r>
          <w:rPr>
            <w:spacing w:val="-4"/>
            <w:sz w:val="22"/>
          </w:rPr>
          <w:t> </w:t>
        </w:r>
        <w:r>
          <w:rPr>
            <w:spacing w:val="-2"/>
            <w:sz w:val="22"/>
          </w:rPr>
          <w:t>DIVERSOS</w:t>
        </w:r>
        <w:r>
          <w:rPr>
            <w:sz w:val="22"/>
          </w:rPr>
          <w:tab/>
        </w:r>
        <w:r>
          <w:rPr>
            <w:spacing w:val="-5"/>
            <w:sz w:val="22"/>
          </w:rPr>
          <w:t>43</w:t>
        </w:r>
      </w:hyperlink>
    </w:p>
    <w:p>
      <w:pPr>
        <w:pStyle w:val="ListParagraph"/>
        <w:spacing w:after="0" w:line="240" w:lineRule="auto"/>
        <w:jc w:val="left"/>
        <w:rPr>
          <w:sz w:val="22"/>
        </w:rPr>
        <w:sectPr>
          <w:pgSz w:w="11930" w:h="16850"/>
          <w:pgMar w:header="809" w:footer="0" w:top="1460" w:bottom="1360" w:left="566" w:right="566"/>
        </w:sectPr>
      </w:pPr>
    </w:p>
    <w:p>
      <w:pPr>
        <w:spacing w:line="291" w:lineRule="exact" w:before="0"/>
        <w:ind w:left="1275" w:right="0" w:firstLine="0"/>
        <w:jc w:val="left"/>
        <w:rPr>
          <w:b/>
          <w:sz w:val="24"/>
        </w:rPr>
      </w:pPr>
      <w:r>
        <w:rPr>
          <w:b/>
          <w:sz w:val="24"/>
        </w:rPr>
        <mc:AlternateContent>
          <mc:Choice Requires="wps">
            <w:drawing>
              <wp:anchor distT="0" distB="0" distL="0" distR="0" allowOverlap="1" layoutInCell="1" locked="0" behindDoc="0" simplePos="0" relativeHeight="15730688">
                <wp:simplePos x="0" y="0"/>
                <wp:positionH relativeFrom="page">
                  <wp:posOffset>7129884</wp:posOffset>
                </wp:positionH>
                <wp:positionV relativeFrom="page">
                  <wp:posOffset>9346648</wp:posOffset>
                </wp:positionV>
                <wp:extent cx="160020" cy="4400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4</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0688" type="#_x0000_t202" id="docshape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4</w:t>
                      </w:r>
                    </w:p>
                  </w:txbxContent>
                </v:textbox>
                <w10:wrap type="none"/>
              </v:shape>
            </w:pict>
          </mc:Fallback>
        </mc:AlternateContent>
      </w:r>
      <w:r>
        <w:rPr>
          <w:b/>
          <w:color w:val="466E2C"/>
          <w:sz w:val="24"/>
        </w:rPr>
        <w:t>INDICE</w:t>
      </w:r>
      <w:r>
        <w:rPr>
          <w:b/>
          <w:color w:val="466E2C"/>
          <w:spacing w:val="-1"/>
          <w:sz w:val="24"/>
        </w:rPr>
        <w:t> </w:t>
      </w:r>
      <w:r>
        <w:rPr>
          <w:b/>
          <w:color w:val="466E2C"/>
          <w:sz w:val="24"/>
        </w:rPr>
        <w:t>DE</w:t>
      </w:r>
      <w:r>
        <w:rPr>
          <w:b/>
          <w:color w:val="466E2C"/>
          <w:spacing w:val="1"/>
          <w:sz w:val="24"/>
        </w:rPr>
        <w:t> </w:t>
      </w:r>
      <w:r>
        <w:rPr>
          <w:b/>
          <w:color w:val="466E2C"/>
          <w:spacing w:val="-2"/>
          <w:sz w:val="24"/>
        </w:rPr>
        <w:t>FIGURAS</w:t>
      </w:r>
    </w:p>
    <w:p>
      <w:pPr>
        <w:tabs>
          <w:tab w:pos="9991" w:val="left" w:leader="dot"/>
        </w:tabs>
        <w:spacing w:line="237" w:lineRule="auto" w:before="263"/>
        <w:ind w:left="1275" w:right="583" w:firstLine="0"/>
        <w:jc w:val="left"/>
        <w:rPr>
          <w:sz w:val="22"/>
        </w:rPr>
      </w:pPr>
      <w:hyperlink w:history="true" w:anchor="_bookmark32">
        <w:r>
          <w:rPr>
            <w:b/>
            <w:i/>
            <w:sz w:val="22"/>
          </w:rPr>
          <w:t>Figura 1: </w:t>
        </w:r>
        <w:r>
          <w:rPr>
            <w:i/>
            <w:sz w:val="22"/>
          </w:rPr>
          <w:t>Elevação sem escala do sistema de incineração (Fonte: Acervo particular</w:t>
        </w:r>
        <w:r>
          <w:rPr>
            <w:i/>
            <w:spacing w:val="40"/>
            <w:sz w:val="22"/>
          </w:rPr>
          <w:t> </w:t>
        </w:r>
        <w:r>
          <w:rPr>
            <w:i/>
            <w:sz w:val="22"/>
          </w:rPr>
          <w:t>– RM</w:t>
        </w:r>
      </w:hyperlink>
      <w:r>
        <w:rPr>
          <w:i/>
          <w:spacing w:val="40"/>
          <w:sz w:val="22"/>
        </w:rPr>
        <w:t> </w:t>
      </w:r>
      <w:hyperlink w:history="true" w:anchor="_bookmark32">
        <w:r>
          <w:rPr>
            <w:i/>
            <w:spacing w:val="-2"/>
            <w:sz w:val="22"/>
          </w:rPr>
          <w:t>Consultoria)</w:t>
        </w:r>
        <w:r>
          <w:rPr>
            <w:i/>
            <w:sz w:val="22"/>
          </w:rPr>
          <w:tab/>
        </w:r>
        <w:r>
          <w:rPr>
            <w:spacing w:val="-6"/>
            <w:sz w:val="22"/>
          </w:rPr>
          <w:t>21</w:t>
        </w:r>
      </w:hyperlink>
    </w:p>
    <w:p>
      <w:pPr>
        <w:pStyle w:val="Heading3"/>
        <w:spacing w:before="839"/>
        <w:ind w:left="1275"/>
      </w:pPr>
      <w:r>
        <w:rPr>
          <w:color w:val="466E2C"/>
        </w:rPr>
        <w:t>INDICE</w:t>
      </w:r>
      <w:r>
        <w:rPr>
          <w:color w:val="466E2C"/>
          <w:spacing w:val="-1"/>
        </w:rPr>
        <w:t> </w:t>
      </w:r>
      <w:r>
        <w:rPr>
          <w:color w:val="466E2C"/>
        </w:rPr>
        <w:t>DE</w:t>
      </w:r>
      <w:r>
        <w:rPr>
          <w:color w:val="466E2C"/>
          <w:spacing w:val="-1"/>
        </w:rPr>
        <w:t> </w:t>
      </w:r>
      <w:r>
        <w:rPr>
          <w:color w:val="466E2C"/>
        </w:rPr>
        <w:t>QUADROS</w:t>
      </w:r>
      <w:r>
        <w:rPr>
          <w:color w:val="466E2C"/>
          <w:spacing w:val="-2"/>
        </w:rPr>
        <w:t> </w:t>
      </w:r>
      <w:r>
        <w:rPr>
          <w:color w:val="466E2C"/>
        </w:rPr>
        <w:t>E</w:t>
      </w:r>
      <w:r>
        <w:rPr>
          <w:color w:val="466E2C"/>
          <w:spacing w:val="-1"/>
        </w:rPr>
        <w:t> </w:t>
      </w:r>
      <w:r>
        <w:rPr>
          <w:color w:val="466E2C"/>
          <w:spacing w:val="-2"/>
        </w:rPr>
        <w:t>TABELAS</w:t>
      </w:r>
    </w:p>
    <w:p>
      <w:pPr>
        <w:tabs>
          <w:tab w:pos="9991" w:val="left" w:leader="dot"/>
        </w:tabs>
        <w:spacing w:before="391"/>
        <w:ind w:left="1275" w:right="0" w:firstLine="0"/>
        <w:jc w:val="left"/>
        <w:rPr>
          <w:sz w:val="22"/>
        </w:rPr>
      </w:pPr>
      <w:hyperlink w:history="true" w:anchor="_bookmark31">
        <w:r>
          <w:rPr>
            <w:b/>
            <w:spacing w:val="-2"/>
            <w:sz w:val="22"/>
          </w:rPr>
          <w:t>Quadro</w:t>
        </w:r>
        <w:r>
          <w:rPr>
            <w:b/>
            <w:spacing w:val="-8"/>
            <w:sz w:val="22"/>
          </w:rPr>
          <w:t> </w:t>
        </w:r>
        <w:r>
          <w:rPr>
            <w:b/>
            <w:spacing w:val="-2"/>
            <w:sz w:val="22"/>
          </w:rPr>
          <w:t>1: </w:t>
        </w:r>
        <w:r>
          <w:rPr>
            <w:spacing w:val="-2"/>
            <w:sz w:val="22"/>
          </w:rPr>
          <w:t>Equipamentos</w:t>
        </w:r>
        <w:r>
          <w:rPr>
            <w:sz w:val="22"/>
          </w:rPr>
          <w:t> </w:t>
        </w:r>
        <w:r>
          <w:rPr>
            <w:spacing w:val="-2"/>
            <w:sz w:val="22"/>
          </w:rPr>
          <w:t>de</w:t>
        </w:r>
        <w:r>
          <w:rPr>
            <w:spacing w:val="-1"/>
            <w:sz w:val="22"/>
          </w:rPr>
          <w:t> </w:t>
        </w:r>
        <w:r>
          <w:rPr>
            <w:spacing w:val="-2"/>
            <w:sz w:val="22"/>
          </w:rPr>
          <w:t>composição da</w:t>
        </w:r>
        <w:r>
          <w:rPr>
            <w:spacing w:val="-1"/>
            <w:sz w:val="22"/>
          </w:rPr>
          <w:t> </w:t>
        </w:r>
        <w:r>
          <w:rPr>
            <w:spacing w:val="-2"/>
            <w:sz w:val="22"/>
          </w:rPr>
          <w:t>planta</w:t>
        </w:r>
        <w:r>
          <w:rPr>
            <w:spacing w:val="-3"/>
            <w:sz w:val="22"/>
          </w:rPr>
          <w:t> </w:t>
        </w:r>
        <w:r>
          <w:rPr>
            <w:spacing w:val="-2"/>
            <w:sz w:val="22"/>
          </w:rPr>
          <w:t>do incinerador</w:t>
        </w:r>
        <w:r>
          <w:rPr>
            <w:spacing w:val="-3"/>
            <w:sz w:val="22"/>
          </w:rPr>
          <w:t> </w:t>
        </w:r>
        <w:r>
          <w:rPr>
            <w:spacing w:val="-2"/>
            <w:sz w:val="22"/>
          </w:rPr>
          <w:t>da</w:t>
        </w:r>
        <w:r>
          <w:rPr>
            <w:spacing w:val="-3"/>
            <w:sz w:val="22"/>
          </w:rPr>
          <w:t> </w:t>
        </w:r>
        <w:r>
          <w:rPr>
            <w:spacing w:val="-2"/>
            <w:sz w:val="22"/>
          </w:rPr>
          <w:t>INCILIX</w:t>
        </w:r>
        <w:r>
          <w:rPr>
            <w:sz w:val="22"/>
          </w:rPr>
          <w:tab/>
        </w:r>
        <w:r>
          <w:rPr>
            <w:spacing w:val="-5"/>
            <w:sz w:val="22"/>
          </w:rPr>
          <w:t>21</w:t>
        </w:r>
      </w:hyperlink>
    </w:p>
    <w:p>
      <w:pPr>
        <w:tabs>
          <w:tab w:pos="9991" w:val="left" w:leader="dot"/>
        </w:tabs>
        <w:spacing w:before="118"/>
        <w:ind w:left="1275" w:right="579" w:firstLine="0"/>
        <w:jc w:val="left"/>
        <w:rPr>
          <w:sz w:val="22"/>
        </w:rPr>
      </w:pPr>
      <w:hyperlink w:history="true" w:anchor="_bookmark37">
        <w:r>
          <w:rPr>
            <w:b/>
            <w:sz w:val="22"/>
          </w:rPr>
          <w:t>Quadro 2: </w:t>
        </w:r>
        <w:r>
          <w:rPr>
            <w:sz w:val="22"/>
          </w:rPr>
          <w:t>Apresentação de estimativas de emissões gasosas nas condições experimentais expostas</w:t>
        </w:r>
      </w:hyperlink>
      <w:r>
        <w:rPr>
          <w:sz w:val="22"/>
        </w:rPr>
        <w:t> </w:t>
      </w:r>
      <w:hyperlink w:history="true" w:anchor="_bookmark37">
        <w:r>
          <w:rPr>
            <w:sz w:val="22"/>
          </w:rPr>
          <w:t>neste</w:t>
        </w:r>
        <w:r>
          <w:rPr>
            <w:spacing w:val="-5"/>
            <w:sz w:val="22"/>
          </w:rPr>
          <w:t> </w:t>
        </w:r>
        <w:r>
          <w:rPr>
            <w:spacing w:val="-2"/>
            <w:sz w:val="22"/>
          </w:rPr>
          <w:t>plano</w:t>
        </w:r>
        <w:r>
          <w:rPr>
            <w:sz w:val="22"/>
          </w:rPr>
          <w:tab/>
        </w:r>
        <w:r>
          <w:rPr>
            <w:spacing w:val="-5"/>
            <w:sz w:val="22"/>
          </w:rPr>
          <w:t>29</w:t>
        </w:r>
      </w:hyperlink>
    </w:p>
    <w:p>
      <w:pPr>
        <w:tabs>
          <w:tab w:pos="9991" w:val="left" w:leader="dot"/>
        </w:tabs>
        <w:spacing w:before="123"/>
        <w:ind w:left="1275" w:right="0" w:firstLine="0"/>
        <w:jc w:val="left"/>
        <w:rPr>
          <w:sz w:val="22"/>
        </w:rPr>
      </w:pPr>
      <w:hyperlink w:history="true" w:anchor="_bookmark38">
        <w:r>
          <w:rPr>
            <w:b/>
            <w:spacing w:val="-2"/>
            <w:sz w:val="22"/>
          </w:rPr>
          <w:t>Quadro</w:t>
        </w:r>
        <w:r>
          <w:rPr>
            <w:b/>
            <w:spacing w:val="-6"/>
            <w:sz w:val="22"/>
          </w:rPr>
          <w:t> </w:t>
        </w:r>
        <w:r>
          <w:rPr>
            <w:b/>
            <w:spacing w:val="-2"/>
            <w:sz w:val="22"/>
          </w:rPr>
          <w:t>3:</w:t>
        </w:r>
        <w:r>
          <w:rPr>
            <w:b/>
            <w:sz w:val="22"/>
          </w:rPr>
          <w:t> </w:t>
        </w:r>
        <w:r>
          <w:rPr>
            <w:spacing w:val="-2"/>
            <w:sz w:val="22"/>
          </w:rPr>
          <w:t>Tecnologias</w:t>
        </w:r>
        <w:r>
          <w:rPr>
            <w:spacing w:val="-1"/>
            <w:sz w:val="22"/>
          </w:rPr>
          <w:t> </w:t>
        </w:r>
        <w:r>
          <w:rPr>
            <w:spacing w:val="-2"/>
            <w:sz w:val="22"/>
          </w:rPr>
          <w:t>de</w:t>
        </w:r>
        <w:r>
          <w:rPr>
            <w:spacing w:val="-1"/>
            <w:sz w:val="22"/>
          </w:rPr>
          <w:t> </w:t>
        </w:r>
        <w:r>
          <w:rPr>
            <w:spacing w:val="-2"/>
            <w:sz w:val="22"/>
          </w:rPr>
          <w:t>abatimento</w:t>
        </w:r>
        <w:r>
          <w:rPr>
            <w:sz w:val="22"/>
          </w:rPr>
          <w:t> </w:t>
        </w:r>
        <w:r>
          <w:rPr>
            <w:spacing w:val="-2"/>
            <w:sz w:val="22"/>
          </w:rPr>
          <w:t>de</w:t>
        </w:r>
        <w:r>
          <w:rPr>
            <w:spacing w:val="-1"/>
            <w:sz w:val="22"/>
          </w:rPr>
          <w:t> </w:t>
        </w:r>
        <w:r>
          <w:rPr>
            <w:spacing w:val="-2"/>
            <w:sz w:val="22"/>
          </w:rPr>
          <w:t>emissões</w:t>
        </w:r>
        <w:r>
          <w:rPr>
            <w:sz w:val="22"/>
          </w:rPr>
          <w:t> </w:t>
        </w:r>
        <w:r>
          <w:rPr>
            <w:spacing w:val="-2"/>
            <w:sz w:val="22"/>
          </w:rPr>
          <w:t>atmosféricas</w:t>
        </w:r>
        <w:r>
          <w:rPr>
            <w:sz w:val="22"/>
          </w:rPr>
          <w:tab/>
        </w:r>
        <w:r>
          <w:rPr>
            <w:spacing w:val="-5"/>
            <w:sz w:val="22"/>
          </w:rPr>
          <w:t>29</w:t>
        </w:r>
      </w:hyperlink>
    </w:p>
    <w:p>
      <w:pPr>
        <w:tabs>
          <w:tab w:pos="9991" w:val="left" w:leader="dot"/>
        </w:tabs>
        <w:spacing w:before="118"/>
        <w:ind w:left="1275" w:right="0" w:firstLine="0"/>
        <w:jc w:val="left"/>
        <w:rPr>
          <w:sz w:val="22"/>
        </w:rPr>
      </w:pPr>
      <w:hyperlink w:history="true" w:anchor="_bookmark44">
        <w:r>
          <w:rPr>
            <w:b/>
            <w:spacing w:val="-2"/>
            <w:sz w:val="22"/>
          </w:rPr>
          <w:t>Quadro</w:t>
        </w:r>
        <w:r>
          <w:rPr>
            <w:b/>
            <w:spacing w:val="-4"/>
            <w:sz w:val="22"/>
          </w:rPr>
          <w:t> </w:t>
        </w:r>
        <w:r>
          <w:rPr>
            <w:b/>
            <w:spacing w:val="-2"/>
            <w:sz w:val="22"/>
          </w:rPr>
          <w:t>4:</w:t>
        </w:r>
        <w:r>
          <w:rPr>
            <w:b/>
            <w:spacing w:val="-1"/>
            <w:sz w:val="22"/>
          </w:rPr>
          <w:t> </w:t>
        </w:r>
        <w:r>
          <w:rPr>
            <w:spacing w:val="-2"/>
            <w:sz w:val="22"/>
          </w:rPr>
          <w:t>Parâmetros</w:t>
        </w:r>
        <w:r>
          <w:rPr>
            <w:sz w:val="22"/>
          </w:rPr>
          <w:t> </w:t>
        </w:r>
        <w:r>
          <w:rPr>
            <w:spacing w:val="-2"/>
            <w:sz w:val="22"/>
          </w:rPr>
          <w:t>de</w:t>
        </w:r>
        <w:r>
          <w:rPr>
            <w:spacing w:val="1"/>
            <w:sz w:val="22"/>
          </w:rPr>
          <w:t> </w:t>
        </w:r>
        <w:r>
          <w:rPr>
            <w:spacing w:val="-2"/>
            <w:sz w:val="22"/>
          </w:rPr>
          <w:t>emissão</w:t>
        </w:r>
        <w:r>
          <w:rPr>
            <w:spacing w:val="-3"/>
            <w:sz w:val="22"/>
          </w:rPr>
          <w:t> </w:t>
        </w:r>
        <w:r>
          <w:rPr>
            <w:spacing w:val="-2"/>
            <w:sz w:val="22"/>
          </w:rPr>
          <w:t>monitorados</w:t>
        </w:r>
        <w:r>
          <w:rPr>
            <w:sz w:val="22"/>
          </w:rPr>
          <w:t> </w:t>
        </w:r>
        <w:r>
          <w:rPr>
            <w:spacing w:val="-2"/>
            <w:sz w:val="22"/>
          </w:rPr>
          <w:t>e reagentes utilizados</w:t>
        </w:r>
        <w:r>
          <w:rPr>
            <w:spacing w:val="-1"/>
            <w:sz w:val="22"/>
          </w:rPr>
          <w:t> </w:t>
        </w:r>
        <w:r>
          <w:rPr>
            <w:spacing w:val="-2"/>
            <w:sz w:val="22"/>
          </w:rPr>
          <w:t>no</w:t>
        </w:r>
        <w:r>
          <w:rPr>
            <w:sz w:val="22"/>
          </w:rPr>
          <w:t> </w:t>
        </w:r>
        <w:r>
          <w:rPr>
            <w:spacing w:val="-2"/>
            <w:sz w:val="22"/>
          </w:rPr>
          <w:t>teste</w:t>
        </w:r>
        <w:r>
          <w:rPr>
            <w:sz w:val="22"/>
          </w:rPr>
          <w:tab/>
        </w:r>
        <w:r>
          <w:rPr>
            <w:spacing w:val="-5"/>
            <w:sz w:val="22"/>
          </w:rPr>
          <w:t>34</w:t>
        </w:r>
      </w:hyperlink>
    </w:p>
    <w:p>
      <w:pPr>
        <w:tabs>
          <w:tab w:pos="9991" w:val="left" w:leader="dot"/>
        </w:tabs>
        <w:spacing w:before="120"/>
        <w:ind w:left="1275" w:right="0" w:firstLine="0"/>
        <w:jc w:val="left"/>
        <w:rPr>
          <w:sz w:val="22"/>
        </w:rPr>
      </w:pPr>
      <w:hyperlink w:history="true" w:anchor="_bookmark47">
        <w:r>
          <w:rPr>
            <w:b/>
            <w:sz w:val="22"/>
          </w:rPr>
          <w:t>Quadro</w:t>
        </w:r>
        <w:r>
          <w:rPr>
            <w:b/>
            <w:spacing w:val="-13"/>
            <w:sz w:val="22"/>
          </w:rPr>
          <w:t> </w:t>
        </w:r>
        <w:r>
          <w:rPr>
            <w:b/>
            <w:sz w:val="22"/>
          </w:rPr>
          <w:t>5:</w:t>
        </w:r>
        <w:r>
          <w:rPr>
            <w:b/>
            <w:spacing w:val="-11"/>
            <w:sz w:val="22"/>
          </w:rPr>
          <w:t> </w:t>
        </w:r>
        <w:r>
          <w:rPr>
            <w:sz w:val="22"/>
          </w:rPr>
          <w:t>Limites</w:t>
        </w:r>
        <w:r>
          <w:rPr>
            <w:spacing w:val="-10"/>
            <w:sz w:val="22"/>
          </w:rPr>
          <w:t> </w:t>
        </w:r>
        <w:r>
          <w:rPr>
            <w:sz w:val="22"/>
          </w:rPr>
          <w:t>de</w:t>
        </w:r>
        <w:r>
          <w:rPr>
            <w:spacing w:val="-11"/>
            <w:sz w:val="22"/>
          </w:rPr>
          <w:t> </w:t>
        </w:r>
        <w:r>
          <w:rPr>
            <w:sz w:val="22"/>
          </w:rPr>
          <w:t>Emissões</w:t>
        </w:r>
        <w:r>
          <w:rPr>
            <w:spacing w:val="-9"/>
            <w:sz w:val="22"/>
          </w:rPr>
          <w:t> </w:t>
        </w:r>
        <w:r>
          <w:rPr>
            <w:spacing w:val="-2"/>
            <w:sz w:val="22"/>
          </w:rPr>
          <w:t>Atmosféricas</w:t>
        </w:r>
        <w:r>
          <w:rPr>
            <w:sz w:val="22"/>
          </w:rPr>
          <w:tab/>
        </w:r>
        <w:r>
          <w:rPr>
            <w:spacing w:val="-5"/>
            <w:sz w:val="22"/>
          </w:rPr>
          <w:t>35</w:t>
        </w:r>
      </w:hyperlink>
    </w:p>
    <w:p>
      <w:pPr>
        <w:tabs>
          <w:tab w:pos="9991" w:val="left" w:leader="dot"/>
        </w:tabs>
        <w:spacing w:before="121"/>
        <w:ind w:left="1275" w:right="0" w:firstLine="0"/>
        <w:jc w:val="left"/>
        <w:rPr>
          <w:sz w:val="22"/>
        </w:rPr>
      </w:pPr>
      <w:hyperlink w:history="true" w:anchor="_bookmark49">
        <w:r>
          <w:rPr>
            <w:b/>
            <w:spacing w:val="-2"/>
            <w:sz w:val="22"/>
          </w:rPr>
          <w:t>Quadro</w:t>
        </w:r>
        <w:r>
          <w:rPr>
            <w:b/>
            <w:spacing w:val="-7"/>
            <w:sz w:val="22"/>
          </w:rPr>
          <w:t> </w:t>
        </w:r>
        <w:r>
          <w:rPr>
            <w:b/>
            <w:spacing w:val="-2"/>
            <w:sz w:val="22"/>
          </w:rPr>
          <w:t>6: </w:t>
        </w:r>
        <w:r>
          <w:rPr>
            <w:spacing w:val="-2"/>
            <w:sz w:val="22"/>
          </w:rPr>
          <w:t>Taxas</w:t>
        </w:r>
        <w:r>
          <w:rPr>
            <w:spacing w:val="-3"/>
            <w:sz w:val="22"/>
          </w:rPr>
          <w:t> </w:t>
        </w:r>
        <w:r>
          <w:rPr>
            <w:spacing w:val="-2"/>
            <w:sz w:val="22"/>
          </w:rPr>
          <w:t>previstas</w:t>
        </w:r>
        <w:r>
          <w:rPr>
            <w:spacing w:val="1"/>
            <w:sz w:val="22"/>
          </w:rPr>
          <w:t> </w:t>
        </w:r>
        <w:r>
          <w:rPr>
            <w:spacing w:val="-2"/>
            <w:sz w:val="22"/>
          </w:rPr>
          <w:t>de alimentação dos</w:t>
        </w:r>
        <w:r>
          <w:rPr>
            <w:spacing w:val="-3"/>
            <w:sz w:val="22"/>
          </w:rPr>
          <w:t> </w:t>
        </w:r>
        <w:r>
          <w:rPr>
            <w:spacing w:val="-2"/>
            <w:sz w:val="22"/>
          </w:rPr>
          <w:t>parâmetros</w:t>
        </w:r>
        <w:r>
          <w:rPr>
            <w:sz w:val="22"/>
          </w:rPr>
          <w:t> </w:t>
        </w:r>
        <w:r>
          <w:rPr>
            <w:spacing w:val="-2"/>
            <w:sz w:val="22"/>
          </w:rPr>
          <w:t>de interesse</w:t>
        </w:r>
        <w:r>
          <w:rPr>
            <w:sz w:val="22"/>
          </w:rPr>
          <w:tab/>
        </w:r>
        <w:r>
          <w:rPr>
            <w:spacing w:val="-5"/>
            <w:sz w:val="22"/>
          </w:rPr>
          <w:t>37</w:t>
        </w:r>
      </w:hyperlink>
    </w:p>
    <w:p>
      <w:pPr>
        <w:pStyle w:val="Heading3"/>
        <w:spacing w:before="924"/>
        <w:ind w:left="1275"/>
      </w:pPr>
      <w:r>
        <w:rPr>
          <w:color w:val="466E2C"/>
        </w:rPr>
        <w:t>INDICE</w:t>
      </w:r>
      <w:r>
        <w:rPr>
          <w:color w:val="466E2C"/>
          <w:spacing w:val="-3"/>
        </w:rPr>
        <w:t> </w:t>
      </w:r>
      <w:r>
        <w:rPr>
          <w:color w:val="466E2C"/>
        </w:rPr>
        <w:t>DE</w:t>
      </w:r>
      <w:r>
        <w:rPr>
          <w:color w:val="466E2C"/>
          <w:spacing w:val="1"/>
        </w:rPr>
        <w:t> </w:t>
      </w:r>
      <w:r>
        <w:rPr>
          <w:color w:val="466E2C"/>
          <w:spacing w:val="-4"/>
        </w:rPr>
        <w:t>FOTOS</w:t>
      </w:r>
    </w:p>
    <w:p>
      <w:pPr>
        <w:tabs>
          <w:tab w:pos="9991" w:val="left" w:leader="dot"/>
        </w:tabs>
        <w:spacing w:before="271"/>
        <w:ind w:left="1275" w:right="0" w:firstLine="0"/>
        <w:jc w:val="left"/>
        <w:rPr>
          <w:sz w:val="22"/>
        </w:rPr>
      </w:pPr>
      <w:hyperlink w:history="true" w:anchor="_bookmark56">
        <w:r>
          <w:rPr>
            <w:b/>
            <w:sz w:val="22"/>
          </w:rPr>
          <w:t>Foto</w:t>
        </w:r>
        <w:r>
          <w:rPr>
            <w:b/>
            <w:spacing w:val="-14"/>
            <w:sz w:val="22"/>
          </w:rPr>
          <w:t> </w:t>
        </w:r>
        <w:r>
          <w:rPr>
            <w:b/>
            <w:sz w:val="22"/>
          </w:rPr>
          <w:t>1:</w:t>
        </w:r>
        <w:r>
          <w:rPr>
            <w:sz w:val="22"/>
          </w:rPr>
          <w:t>Imagem</w:t>
        </w:r>
        <w:r>
          <w:rPr>
            <w:spacing w:val="-9"/>
            <w:sz w:val="22"/>
          </w:rPr>
          <w:t> </w:t>
        </w:r>
        <w:r>
          <w:rPr>
            <w:sz w:val="22"/>
          </w:rPr>
          <w:t>do</w:t>
        </w:r>
        <w:r>
          <w:rPr>
            <w:spacing w:val="-8"/>
            <w:sz w:val="22"/>
          </w:rPr>
          <w:t> </w:t>
        </w:r>
        <w:r>
          <w:rPr>
            <w:sz w:val="22"/>
          </w:rPr>
          <w:t>Ciclone</w:t>
        </w:r>
        <w:r>
          <w:rPr>
            <w:spacing w:val="-12"/>
            <w:sz w:val="22"/>
          </w:rPr>
          <w:t> </w:t>
        </w:r>
        <w:r>
          <w:rPr>
            <w:sz w:val="22"/>
          </w:rPr>
          <w:t>no</w:t>
        </w:r>
        <w:r>
          <w:rPr>
            <w:spacing w:val="-10"/>
            <w:sz w:val="22"/>
          </w:rPr>
          <w:t> </w:t>
        </w:r>
        <w:r>
          <w:rPr>
            <w:sz w:val="22"/>
          </w:rPr>
          <w:t>Sistema</w:t>
        </w:r>
        <w:r>
          <w:rPr>
            <w:spacing w:val="-10"/>
            <w:sz w:val="22"/>
          </w:rPr>
          <w:t> </w:t>
        </w:r>
        <w:r>
          <w:rPr>
            <w:sz w:val="22"/>
          </w:rPr>
          <w:t>de</w:t>
        </w:r>
        <w:r>
          <w:rPr>
            <w:spacing w:val="-10"/>
            <w:sz w:val="22"/>
          </w:rPr>
          <w:t> </w:t>
        </w:r>
        <w:r>
          <w:rPr>
            <w:sz w:val="22"/>
          </w:rPr>
          <w:t>Tratamento</w:t>
        </w:r>
        <w:r>
          <w:rPr>
            <w:spacing w:val="-11"/>
            <w:sz w:val="22"/>
          </w:rPr>
          <w:t> </w:t>
        </w:r>
        <w:r>
          <w:rPr>
            <w:sz w:val="22"/>
          </w:rPr>
          <w:t>de</w:t>
        </w:r>
        <w:r>
          <w:rPr>
            <w:spacing w:val="-10"/>
            <w:sz w:val="22"/>
          </w:rPr>
          <w:t> </w:t>
        </w:r>
        <w:r>
          <w:rPr>
            <w:sz w:val="22"/>
          </w:rPr>
          <w:t>Emissões</w:t>
        </w:r>
        <w:r>
          <w:rPr>
            <w:spacing w:val="-9"/>
            <w:sz w:val="22"/>
          </w:rPr>
          <w:t> </w:t>
        </w:r>
        <w:r>
          <w:rPr>
            <w:spacing w:val="-2"/>
            <w:sz w:val="22"/>
          </w:rPr>
          <w:t>Gasosas</w:t>
        </w:r>
        <w:r>
          <w:rPr>
            <w:sz w:val="22"/>
          </w:rPr>
          <w:tab/>
        </w:r>
        <w:r>
          <w:rPr>
            <w:spacing w:val="-5"/>
            <w:sz w:val="22"/>
          </w:rPr>
          <w:t>44</w:t>
        </w:r>
      </w:hyperlink>
    </w:p>
    <w:p>
      <w:pPr>
        <w:tabs>
          <w:tab w:pos="9991" w:val="left" w:leader="dot"/>
        </w:tabs>
        <w:spacing w:before="133"/>
        <w:ind w:left="1275" w:right="0" w:firstLine="0"/>
        <w:jc w:val="left"/>
        <w:rPr>
          <w:sz w:val="22"/>
        </w:rPr>
      </w:pPr>
      <w:hyperlink w:history="true" w:anchor="_bookmark57">
        <w:r>
          <w:rPr>
            <w:b/>
            <w:i/>
            <w:sz w:val="22"/>
          </w:rPr>
          <w:t>Foto</w:t>
        </w:r>
        <w:r>
          <w:rPr>
            <w:b/>
            <w:i/>
            <w:spacing w:val="-15"/>
            <w:sz w:val="22"/>
          </w:rPr>
          <w:t> </w:t>
        </w:r>
        <w:r>
          <w:rPr>
            <w:b/>
            <w:i/>
            <w:sz w:val="22"/>
          </w:rPr>
          <w:t>2:</w:t>
        </w:r>
        <w:r>
          <w:rPr>
            <w:b/>
            <w:i/>
            <w:spacing w:val="-12"/>
            <w:sz w:val="22"/>
          </w:rPr>
          <w:t> </w:t>
        </w:r>
        <w:r>
          <w:rPr>
            <w:i/>
            <w:sz w:val="22"/>
          </w:rPr>
          <w:t>Imagem</w:t>
        </w:r>
        <w:r>
          <w:rPr>
            <w:i/>
            <w:spacing w:val="-13"/>
            <w:sz w:val="22"/>
          </w:rPr>
          <w:t> </w:t>
        </w:r>
        <w:r>
          <w:rPr>
            <w:i/>
            <w:sz w:val="22"/>
          </w:rPr>
          <w:t>do</w:t>
        </w:r>
        <w:r>
          <w:rPr>
            <w:i/>
            <w:spacing w:val="-12"/>
            <w:sz w:val="22"/>
          </w:rPr>
          <w:t> </w:t>
        </w:r>
        <w:r>
          <w:rPr>
            <w:i/>
            <w:sz w:val="22"/>
          </w:rPr>
          <w:t>Filtro</w:t>
        </w:r>
        <w:r>
          <w:rPr>
            <w:i/>
            <w:spacing w:val="-12"/>
            <w:sz w:val="22"/>
          </w:rPr>
          <w:t> </w:t>
        </w:r>
        <w:r>
          <w:rPr>
            <w:i/>
            <w:sz w:val="22"/>
          </w:rPr>
          <w:t>de</w:t>
        </w:r>
        <w:r>
          <w:rPr>
            <w:i/>
            <w:spacing w:val="-13"/>
            <w:sz w:val="22"/>
          </w:rPr>
          <w:t> </w:t>
        </w:r>
        <w:r>
          <w:rPr>
            <w:i/>
            <w:sz w:val="22"/>
          </w:rPr>
          <w:t>Carvão</w:t>
        </w:r>
        <w:r>
          <w:rPr>
            <w:i/>
            <w:spacing w:val="-12"/>
            <w:sz w:val="22"/>
          </w:rPr>
          <w:t> </w:t>
        </w:r>
        <w:r>
          <w:rPr>
            <w:i/>
            <w:sz w:val="22"/>
          </w:rPr>
          <w:t>ativado</w:t>
        </w:r>
        <w:r>
          <w:rPr>
            <w:i/>
            <w:spacing w:val="-10"/>
            <w:sz w:val="22"/>
          </w:rPr>
          <w:t> </w:t>
        </w:r>
        <w:r>
          <w:rPr>
            <w:i/>
            <w:sz w:val="22"/>
          </w:rPr>
          <w:t>no</w:t>
        </w:r>
        <w:r>
          <w:rPr>
            <w:i/>
            <w:spacing w:val="-12"/>
            <w:sz w:val="22"/>
          </w:rPr>
          <w:t> </w:t>
        </w:r>
        <w:r>
          <w:rPr>
            <w:i/>
            <w:sz w:val="22"/>
          </w:rPr>
          <w:t>sistema</w:t>
        </w:r>
        <w:r>
          <w:rPr>
            <w:i/>
            <w:spacing w:val="-12"/>
            <w:sz w:val="22"/>
          </w:rPr>
          <w:t> </w:t>
        </w:r>
        <w:r>
          <w:rPr>
            <w:i/>
            <w:sz w:val="22"/>
          </w:rPr>
          <w:t>de</w:t>
        </w:r>
        <w:r>
          <w:rPr>
            <w:i/>
            <w:spacing w:val="-11"/>
            <w:sz w:val="22"/>
          </w:rPr>
          <w:t> </w:t>
        </w:r>
        <w:r>
          <w:rPr>
            <w:i/>
            <w:sz w:val="22"/>
          </w:rPr>
          <w:t>tratamento</w:t>
        </w:r>
        <w:r>
          <w:rPr>
            <w:i/>
            <w:spacing w:val="-13"/>
            <w:sz w:val="22"/>
          </w:rPr>
          <w:t> </w:t>
        </w:r>
        <w:r>
          <w:rPr>
            <w:i/>
            <w:sz w:val="22"/>
          </w:rPr>
          <w:t>de</w:t>
        </w:r>
        <w:r>
          <w:rPr>
            <w:i/>
            <w:spacing w:val="-12"/>
            <w:sz w:val="22"/>
          </w:rPr>
          <w:t> </w:t>
        </w:r>
        <w:r>
          <w:rPr>
            <w:i/>
            <w:sz w:val="22"/>
          </w:rPr>
          <w:t>emissões</w:t>
        </w:r>
        <w:r>
          <w:rPr>
            <w:i/>
            <w:spacing w:val="-12"/>
            <w:sz w:val="22"/>
          </w:rPr>
          <w:t> </w:t>
        </w:r>
        <w:r>
          <w:rPr>
            <w:i/>
            <w:spacing w:val="-2"/>
            <w:sz w:val="22"/>
          </w:rPr>
          <w:t>gasosas</w:t>
        </w:r>
        <w:r>
          <w:rPr>
            <w:i/>
            <w:sz w:val="22"/>
          </w:rPr>
          <w:tab/>
        </w:r>
        <w:r>
          <w:rPr>
            <w:spacing w:val="-5"/>
            <w:sz w:val="22"/>
          </w:rPr>
          <w:t>45</w:t>
        </w:r>
      </w:hyperlink>
    </w:p>
    <w:p>
      <w:pPr>
        <w:tabs>
          <w:tab w:pos="9991" w:val="left" w:leader="dot"/>
        </w:tabs>
        <w:spacing w:line="357" w:lineRule="auto" w:before="137"/>
        <w:ind w:left="1275" w:right="583" w:firstLine="0"/>
        <w:jc w:val="left"/>
        <w:rPr>
          <w:sz w:val="22"/>
        </w:rPr>
      </w:pPr>
      <w:hyperlink w:history="true" w:anchor="_bookmark58">
        <w:r>
          <w:rPr>
            <w:b/>
            <w:i/>
            <w:sz w:val="22"/>
          </w:rPr>
          <w:t>Foto 3: </w:t>
        </w:r>
        <w:r>
          <w:rPr>
            <w:i/>
            <w:sz w:val="22"/>
          </w:rPr>
          <w:t>Imagem do compartimento de Filtro de Manga e exaustor no sistema de tratamento de</w:t>
        </w:r>
      </w:hyperlink>
      <w:r>
        <w:rPr>
          <w:i/>
          <w:sz w:val="22"/>
        </w:rPr>
        <w:t> </w:t>
      </w:r>
      <w:hyperlink w:history="true" w:anchor="_bookmark58">
        <w:r>
          <w:rPr>
            <w:i/>
            <w:sz w:val="22"/>
          </w:rPr>
          <w:t>emissões gasosas.</w:t>
          <w:tab/>
        </w:r>
        <w:r>
          <w:rPr>
            <w:spacing w:val="-6"/>
            <w:sz w:val="22"/>
          </w:rPr>
          <w:t>46</w:t>
        </w:r>
      </w:hyperlink>
    </w:p>
    <w:p>
      <w:pPr>
        <w:tabs>
          <w:tab w:pos="9991" w:val="left" w:leader="dot"/>
        </w:tabs>
        <w:spacing w:line="360" w:lineRule="auto" w:before="3"/>
        <w:ind w:left="1275" w:right="579" w:firstLine="0"/>
        <w:jc w:val="left"/>
        <w:rPr>
          <w:sz w:val="22"/>
        </w:rPr>
      </w:pPr>
      <w:hyperlink w:history="true" w:anchor="_bookmark59">
        <w:r>
          <w:rPr>
            <w:b/>
            <w:i/>
            <w:sz w:val="22"/>
          </w:rPr>
          <w:t>Foto 4: </w:t>
        </w:r>
        <w:r>
          <w:rPr>
            <w:i/>
            <w:sz w:val="22"/>
          </w:rPr>
          <w:t>Imagem Fotográfica dos chuveiros do resfriador no sistema de tratamento de emissões</w:t>
        </w:r>
      </w:hyperlink>
      <w:r>
        <w:rPr>
          <w:i/>
          <w:sz w:val="22"/>
        </w:rPr>
        <w:t> </w:t>
      </w:r>
      <w:hyperlink w:history="true" w:anchor="_bookmark59">
        <w:r>
          <w:rPr>
            <w:i/>
            <w:spacing w:val="-2"/>
            <w:sz w:val="22"/>
          </w:rPr>
          <w:t>gasosas</w:t>
        </w:r>
        <w:r>
          <w:rPr>
            <w:i/>
            <w:sz w:val="22"/>
          </w:rPr>
          <w:tab/>
        </w:r>
        <w:r>
          <w:rPr>
            <w:spacing w:val="-5"/>
            <w:sz w:val="22"/>
          </w:rPr>
          <w:t>47</w:t>
        </w:r>
      </w:hyperlink>
    </w:p>
    <w:p>
      <w:pPr>
        <w:tabs>
          <w:tab w:pos="9991" w:val="left" w:leader="dot"/>
        </w:tabs>
        <w:spacing w:before="8"/>
        <w:ind w:left="1275" w:right="0" w:firstLine="0"/>
        <w:jc w:val="left"/>
        <w:rPr>
          <w:sz w:val="22"/>
        </w:rPr>
      </w:pPr>
      <w:hyperlink w:history="true" w:anchor="_bookmark60">
        <w:r>
          <w:rPr>
            <w:b/>
            <w:i/>
            <w:sz w:val="22"/>
          </w:rPr>
          <w:t>Foto</w:t>
        </w:r>
        <w:r>
          <w:rPr>
            <w:b/>
            <w:i/>
            <w:spacing w:val="-15"/>
            <w:sz w:val="22"/>
          </w:rPr>
          <w:t> </w:t>
        </w:r>
        <w:r>
          <w:rPr>
            <w:b/>
            <w:i/>
            <w:sz w:val="22"/>
          </w:rPr>
          <w:t>5:</w:t>
        </w:r>
        <w:r>
          <w:rPr>
            <w:b/>
            <w:i/>
            <w:spacing w:val="-12"/>
            <w:sz w:val="22"/>
          </w:rPr>
          <w:t> </w:t>
        </w:r>
        <w:r>
          <w:rPr>
            <w:i/>
            <w:sz w:val="22"/>
          </w:rPr>
          <w:t>Imagem</w:t>
        </w:r>
        <w:r>
          <w:rPr>
            <w:i/>
            <w:spacing w:val="-13"/>
            <w:sz w:val="22"/>
          </w:rPr>
          <w:t> </w:t>
        </w:r>
        <w:r>
          <w:rPr>
            <w:i/>
            <w:sz w:val="22"/>
          </w:rPr>
          <w:t>do</w:t>
        </w:r>
        <w:r>
          <w:rPr>
            <w:i/>
            <w:spacing w:val="-10"/>
            <w:sz w:val="22"/>
          </w:rPr>
          <w:t> </w:t>
        </w:r>
        <w:r>
          <w:rPr>
            <w:i/>
            <w:sz w:val="22"/>
          </w:rPr>
          <w:t>Filtro</w:t>
        </w:r>
        <w:r>
          <w:rPr>
            <w:i/>
            <w:spacing w:val="-11"/>
            <w:sz w:val="22"/>
          </w:rPr>
          <w:t> </w:t>
        </w:r>
        <w:r>
          <w:rPr>
            <w:i/>
            <w:sz w:val="22"/>
          </w:rPr>
          <w:t>de</w:t>
        </w:r>
        <w:r>
          <w:rPr>
            <w:i/>
            <w:spacing w:val="-13"/>
            <w:sz w:val="22"/>
          </w:rPr>
          <w:t> </w:t>
        </w:r>
        <w:r>
          <w:rPr>
            <w:i/>
            <w:sz w:val="22"/>
          </w:rPr>
          <w:t>Manga</w:t>
        </w:r>
        <w:r>
          <w:rPr>
            <w:i/>
            <w:spacing w:val="-12"/>
            <w:sz w:val="22"/>
          </w:rPr>
          <w:t> </w:t>
        </w:r>
        <w:r>
          <w:rPr>
            <w:i/>
            <w:sz w:val="22"/>
          </w:rPr>
          <w:t>e</w:t>
        </w:r>
        <w:r>
          <w:rPr>
            <w:i/>
            <w:spacing w:val="-10"/>
            <w:sz w:val="22"/>
          </w:rPr>
          <w:t> </w:t>
        </w:r>
        <w:r>
          <w:rPr>
            <w:i/>
            <w:sz w:val="22"/>
          </w:rPr>
          <w:t>exaustor</w:t>
        </w:r>
        <w:r>
          <w:rPr>
            <w:i/>
            <w:spacing w:val="-9"/>
            <w:sz w:val="22"/>
          </w:rPr>
          <w:t> </w:t>
        </w:r>
        <w:r>
          <w:rPr>
            <w:i/>
            <w:sz w:val="22"/>
          </w:rPr>
          <w:t>no</w:t>
        </w:r>
        <w:r>
          <w:rPr>
            <w:i/>
            <w:spacing w:val="-12"/>
            <w:sz w:val="22"/>
          </w:rPr>
          <w:t> </w:t>
        </w:r>
        <w:r>
          <w:rPr>
            <w:i/>
            <w:sz w:val="22"/>
          </w:rPr>
          <w:t>sistema</w:t>
        </w:r>
        <w:r>
          <w:rPr>
            <w:i/>
            <w:spacing w:val="-10"/>
            <w:sz w:val="22"/>
          </w:rPr>
          <w:t> </w:t>
        </w:r>
        <w:r>
          <w:rPr>
            <w:i/>
            <w:sz w:val="22"/>
          </w:rPr>
          <w:t>de</w:t>
        </w:r>
        <w:r>
          <w:rPr>
            <w:i/>
            <w:spacing w:val="-11"/>
            <w:sz w:val="22"/>
          </w:rPr>
          <w:t> </w:t>
        </w:r>
        <w:r>
          <w:rPr>
            <w:i/>
            <w:sz w:val="22"/>
          </w:rPr>
          <w:t>tratamento</w:t>
        </w:r>
        <w:r>
          <w:rPr>
            <w:i/>
            <w:spacing w:val="-9"/>
            <w:sz w:val="22"/>
          </w:rPr>
          <w:t> </w:t>
        </w:r>
        <w:r>
          <w:rPr>
            <w:i/>
            <w:sz w:val="22"/>
          </w:rPr>
          <w:t>de</w:t>
        </w:r>
        <w:r>
          <w:rPr>
            <w:i/>
            <w:spacing w:val="-10"/>
            <w:sz w:val="22"/>
          </w:rPr>
          <w:t> </w:t>
        </w:r>
        <w:r>
          <w:rPr>
            <w:i/>
            <w:sz w:val="22"/>
          </w:rPr>
          <w:t>emissões</w:t>
        </w:r>
        <w:r>
          <w:rPr>
            <w:i/>
            <w:spacing w:val="-9"/>
            <w:sz w:val="22"/>
          </w:rPr>
          <w:t> </w:t>
        </w:r>
        <w:r>
          <w:rPr>
            <w:i/>
            <w:spacing w:val="-2"/>
            <w:sz w:val="22"/>
          </w:rPr>
          <w:t>gasosas</w:t>
        </w:r>
        <w:r>
          <w:rPr>
            <w:i/>
            <w:sz w:val="22"/>
          </w:rPr>
          <w:tab/>
        </w:r>
        <w:r>
          <w:rPr>
            <w:spacing w:val="-5"/>
            <w:sz w:val="22"/>
          </w:rPr>
          <w:t>48</w:t>
        </w:r>
      </w:hyperlink>
    </w:p>
    <w:p>
      <w:pPr>
        <w:spacing w:before="125"/>
        <w:ind w:left="1275" w:right="0" w:firstLine="0"/>
        <w:jc w:val="left"/>
        <w:rPr>
          <w:i/>
          <w:sz w:val="22"/>
        </w:rPr>
      </w:pPr>
      <w:hyperlink w:history="true" w:anchor="_bookmark61">
        <w:r>
          <w:rPr>
            <w:b/>
            <w:i/>
            <w:sz w:val="22"/>
          </w:rPr>
          <w:t>Foto</w:t>
        </w:r>
        <w:r>
          <w:rPr>
            <w:b/>
            <w:i/>
            <w:spacing w:val="-15"/>
            <w:sz w:val="22"/>
          </w:rPr>
          <w:t> </w:t>
        </w:r>
        <w:r>
          <w:rPr>
            <w:b/>
            <w:i/>
            <w:sz w:val="22"/>
          </w:rPr>
          <w:t>6:</w:t>
        </w:r>
        <w:r>
          <w:rPr>
            <w:b/>
            <w:i/>
            <w:spacing w:val="-12"/>
            <w:sz w:val="22"/>
          </w:rPr>
          <w:t> </w:t>
        </w:r>
        <w:r>
          <w:rPr>
            <w:i/>
            <w:sz w:val="22"/>
          </w:rPr>
          <w:t>Imagem</w:t>
        </w:r>
        <w:r>
          <w:rPr>
            <w:i/>
            <w:spacing w:val="-11"/>
            <w:sz w:val="22"/>
          </w:rPr>
          <w:t> </w:t>
        </w:r>
        <w:r>
          <w:rPr>
            <w:i/>
            <w:sz w:val="22"/>
          </w:rPr>
          <w:t>do</w:t>
        </w:r>
        <w:r>
          <w:rPr>
            <w:i/>
            <w:spacing w:val="-10"/>
            <w:sz w:val="22"/>
          </w:rPr>
          <w:t> </w:t>
        </w:r>
        <w:r>
          <w:rPr>
            <w:i/>
            <w:sz w:val="22"/>
          </w:rPr>
          <w:t>Filtro</w:t>
        </w:r>
        <w:r>
          <w:rPr>
            <w:i/>
            <w:spacing w:val="-11"/>
            <w:sz w:val="22"/>
          </w:rPr>
          <w:t> </w:t>
        </w:r>
        <w:r>
          <w:rPr>
            <w:i/>
            <w:sz w:val="22"/>
          </w:rPr>
          <w:t>de</w:t>
        </w:r>
        <w:r>
          <w:rPr>
            <w:i/>
            <w:spacing w:val="-12"/>
            <w:sz w:val="22"/>
          </w:rPr>
          <w:t> </w:t>
        </w:r>
        <w:r>
          <w:rPr>
            <w:i/>
            <w:sz w:val="22"/>
          </w:rPr>
          <w:t>Cal</w:t>
        </w:r>
        <w:r>
          <w:rPr>
            <w:i/>
            <w:spacing w:val="-10"/>
            <w:sz w:val="22"/>
          </w:rPr>
          <w:t> </w:t>
        </w:r>
        <w:r>
          <w:rPr>
            <w:i/>
            <w:sz w:val="22"/>
          </w:rPr>
          <w:t>hidratado</w:t>
        </w:r>
        <w:r>
          <w:rPr>
            <w:i/>
            <w:spacing w:val="-10"/>
            <w:sz w:val="22"/>
          </w:rPr>
          <w:t> </w:t>
        </w:r>
        <w:r>
          <w:rPr>
            <w:i/>
            <w:sz w:val="22"/>
          </w:rPr>
          <w:t>e</w:t>
        </w:r>
        <w:r>
          <w:rPr>
            <w:i/>
            <w:spacing w:val="-9"/>
            <w:sz w:val="22"/>
          </w:rPr>
          <w:t> </w:t>
        </w:r>
        <w:r>
          <w:rPr>
            <w:i/>
            <w:sz w:val="22"/>
          </w:rPr>
          <w:t>ciclone</w:t>
        </w:r>
        <w:r>
          <w:rPr>
            <w:i/>
            <w:spacing w:val="-10"/>
            <w:sz w:val="22"/>
          </w:rPr>
          <w:t> </w:t>
        </w:r>
        <w:r>
          <w:rPr>
            <w:i/>
            <w:sz w:val="22"/>
          </w:rPr>
          <w:t>no</w:t>
        </w:r>
        <w:r>
          <w:rPr>
            <w:i/>
            <w:spacing w:val="-11"/>
            <w:sz w:val="22"/>
          </w:rPr>
          <w:t> </w:t>
        </w:r>
        <w:r>
          <w:rPr>
            <w:i/>
            <w:sz w:val="22"/>
          </w:rPr>
          <w:t>sistema</w:t>
        </w:r>
        <w:r>
          <w:rPr>
            <w:i/>
            <w:spacing w:val="-13"/>
            <w:sz w:val="22"/>
          </w:rPr>
          <w:t> </w:t>
        </w:r>
        <w:r>
          <w:rPr>
            <w:i/>
            <w:sz w:val="22"/>
          </w:rPr>
          <w:t>de</w:t>
        </w:r>
        <w:r>
          <w:rPr>
            <w:i/>
            <w:spacing w:val="-11"/>
            <w:sz w:val="22"/>
          </w:rPr>
          <w:t> </w:t>
        </w:r>
        <w:r>
          <w:rPr>
            <w:i/>
            <w:sz w:val="22"/>
          </w:rPr>
          <w:t>tratamento</w:t>
        </w:r>
        <w:r>
          <w:rPr>
            <w:i/>
            <w:spacing w:val="-9"/>
            <w:sz w:val="22"/>
          </w:rPr>
          <w:t> </w:t>
        </w:r>
        <w:r>
          <w:rPr>
            <w:i/>
            <w:sz w:val="22"/>
          </w:rPr>
          <w:t>de</w:t>
        </w:r>
        <w:r>
          <w:rPr>
            <w:i/>
            <w:spacing w:val="-10"/>
            <w:sz w:val="22"/>
          </w:rPr>
          <w:t> </w:t>
        </w:r>
        <w:r>
          <w:rPr>
            <w:i/>
            <w:sz w:val="22"/>
          </w:rPr>
          <w:t>emissões</w:t>
        </w:r>
        <w:r>
          <w:rPr>
            <w:i/>
            <w:spacing w:val="-9"/>
            <w:sz w:val="22"/>
          </w:rPr>
          <w:t> </w:t>
        </w:r>
        <w:r>
          <w:rPr>
            <w:i/>
            <w:spacing w:val="-2"/>
            <w:sz w:val="22"/>
          </w:rPr>
          <w:t>gasosas.</w:t>
        </w:r>
      </w:hyperlink>
    </w:p>
    <w:p>
      <w:pPr>
        <w:tabs>
          <w:tab w:pos="9991" w:val="left" w:leader="dot"/>
        </w:tabs>
        <w:spacing w:before="137"/>
        <w:ind w:left="1311" w:right="0" w:firstLine="0"/>
        <w:jc w:val="left"/>
        <w:rPr>
          <w:sz w:val="22"/>
        </w:rPr>
      </w:pPr>
      <w:hyperlink w:history="true" w:anchor="_bookmark61">
        <w:r>
          <w:rPr>
            <w:spacing w:val="-10"/>
            <w:sz w:val="22"/>
          </w:rPr>
          <w:t>.</w:t>
        </w:r>
        <w:r>
          <w:rPr>
            <w:sz w:val="22"/>
          </w:rPr>
          <w:tab/>
        </w:r>
        <w:r>
          <w:rPr>
            <w:spacing w:val="-5"/>
            <w:sz w:val="22"/>
          </w:rPr>
          <w:t>49</w:t>
        </w:r>
      </w:hyperlink>
    </w:p>
    <w:p>
      <w:pPr>
        <w:spacing w:after="0"/>
        <w:jc w:val="left"/>
        <w:rPr>
          <w:sz w:val="22"/>
        </w:rPr>
        <w:sectPr>
          <w:pgSz w:w="11930" w:h="16850"/>
          <w:pgMar w:header="809" w:footer="0" w:top="1460" w:bottom="1360" w:left="566" w:right="566"/>
        </w:sectPr>
      </w:pPr>
    </w:p>
    <w:p>
      <w:pPr>
        <w:pStyle w:val="ListParagraph"/>
        <w:numPr>
          <w:ilvl w:val="3"/>
          <w:numId w:val="2"/>
        </w:numPr>
        <w:tabs>
          <w:tab w:pos="2007" w:val="left" w:leader="none"/>
        </w:tabs>
        <w:spacing w:line="240" w:lineRule="auto" w:before="258" w:after="0"/>
        <w:ind w:left="2007" w:right="0" w:hanging="732"/>
        <w:jc w:val="left"/>
        <w:rPr>
          <w:b/>
          <w:sz w:val="28"/>
        </w:rPr>
      </w:pPr>
      <w:bookmarkStart w:name="_bookmark0" w:id="1"/>
      <w:bookmarkEnd w:id="1"/>
      <w:r>
        <w:rPr/>
      </w:r>
      <w:r>
        <w:rPr>
          <w:b/>
          <w:color w:val="3C6028"/>
          <w:spacing w:val="-2"/>
          <w:sz w:val="28"/>
        </w:rPr>
        <w:t>VÍNCULOS</w:t>
      </w:r>
      <w:r>
        <w:rPr>
          <w:b/>
          <w:color w:val="3C6028"/>
          <w:spacing w:val="-12"/>
          <w:sz w:val="28"/>
        </w:rPr>
        <w:t> </w:t>
      </w:r>
      <w:r>
        <w:rPr>
          <w:b/>
          <w:color w:val="3C6028"/>
          <w:spacing w:val="-2"/>
          <w:sz w:val="28"/>
        </w:rPr>
        <w:t>JURIDICOS</w:t>
      </w:r>
    </w:p>
    <w:p>
      <w:pPr>
        <w:pStyle w:val="Heading3"/>
        <w:spacing w:before="270"/>
        <w:ind w:left="1275"/>
      </w:pPr>
      <w:bookmarkStart w:name="_bookmark1" w:id="2"/>
      <w:bookmarkEnd w:id="2"/>
      <w:r>
        <w:rPr>
          <w:b w:val="0"/>
        </w:rPr>
      </w:r>
      <w:r>
        <w:rPr>
          <w:color w:val="466E2C"/>
          <w:u w:val="single" w:color="000000"/>
        </w:rPr>
        <w:t>Execução</w:t>
      </w:r>
      <w:r>
        <w:rPr>
          <w:color w:val="466E2C"/>
          <w:spacing w:val="-8"/>
          <w:u w:val="single" w:color="000000"/>
        </w:rPr>
        <w:t> </w:t>
      </w:r>
      <w:r>
        <w:rPr>
          <w:color w:val="466E2C"/>
          <w:u w:val="single" w:color="000000"/>
        </w:rPr>
        <w:t>e</w:t>
      </w:r>
      <w:r>
        <w:rPr>
          <w:color w:val="466E2C"/>
          <w:spacing w:val="-7"/>
          <w:u w:val="single" w:color="000000"/>
        </w:rPr>
        <w:t> </w:t>
      </w:r>
      <w:r>
        <w:rPr>
          <w:color w:val="466E2C"/>
          <w:u w:val="single" w:color="000000"/>
        </w:rPr>
        <w:t>Responsabilidade</w:t>
      </w:r>
      <w:r>
        <w:rPr>
          <w:color w:val="466E2C"/>
          <w:spacing w:val="-4"/>
          <w:u w:val="single" w:color="000000"/>
        </w:rPr>
        <w:t> </w:t>
      </w:r>
      <w:r>
        <w:rPr>
          <w:color w:val="466E2C"/>
          <w:u w:val="single" w:color="000000"/>
        </w:rPr>
        <w:t>Técnica</w:t>
      </w:r>
      <w:r>
        <w:rPr>
          <w:color w:val="466E2C"/>
          <w:spacing w:val="-4"/>
          <w:u w:val="single" w:color="000000"/>
        </w:rPr>
        <w:t> </w:t>
      </w:r>
      <w:r>
        <w:rPr>
          <w:color w:val="466E2C"/>
          <w:u w:val="single" w:color="000000"/>
        </w:rPr>
        <w:t>pelo</w:t>
      </w:r>
      <w:r>
        <w:rPr>
          <w:color w:val="466E2C"/>
          <w:spacing w:val="-2"/>
          <w:u w:val="single" w:color="000000"/>
        </w:rPr>
        <w:t> Laudo:</w:t>
      </w:r>
    </w:p>
    <w:p>
      <w:pPr>
        <w:tabs>
          <w:tab w:pos="4167" w:val="left" w:leader="none"/>
        </w:tabs>
        <w:spacing w:before="268"/>
        <w:ind w:left="1275" w:right="0" w:firstLine="0"/>
        <w:jc w:val="left"/>
        <w:rPr>
          <w:sz w:val="24"/>
        </w:rPr>
      </w:pPr>
      <w:r>
        <w:rPr>
          <w:b/>
          <w:sz w:val="24"/>
        </w:rPr>
        <w:t>Engenheiro</w:t>
      </w:r>
      <w:r>
        <w:rPr>
          <w:b/>
          <w:spacing w:val="-5"/>
          <w:sz w:val="24"/>
        </w:rPr>
        <w:t> </w:t>
      </w:r>
      <w:r>
        <w:rPr>
          <w:b/>
          <w:spacing w:val="-2"/>
          <w:sz w:val="24"/>
        </w:rPr>
        <w:t>Responsável:</w:t>
      </w:r>
      <w:r>
        <w:rPr>
          <w:b/>
          <w:sz w:val="24"/>
        </w:rPr>
        <w:tab/>
      </w:r>
      <w:r>
        <w:rPr>
          <w:sz w:val="24"/>
        </w:rPr>
        <w:t>Rogerio</w:t>
      </w:r>
      <w:r>
        <w:rPr>
          <w:spacing w:val="-4"/>
          <w:sz w:val="24"/>
        </w:rPr>
        <w:t> </w:t>
      </w:r>
      <w:r>
        <w:rPr>
          <w:sz w:val="24"/>
        </w:rPr>
        <w:t>Alves</w:t>
      </w:r>
      <w:r>
        <w:rPr>
          <w:spacing w:val="-7"/>
          <w:sz w:val="24"/>
        </w:rPr>
        <w:t> </w:t>
      </w:r>
      <w:r>
        <w:rPr>
          <w:sz w:val="24"/>
        </w:rPr>
        <w:t>de</w:t>
      </w:r>
      <w:r>
        <w:rPr>
          <w:spacing w:val="-6"/>
          <w:sz w:val="24"/>
        </w:rPr>
        <w:t> </w:t>
      </w:r>
      <w:r>
        <w:rPr>
          <w:sz w:val="24"/>
        </w:rPr>
        <w:t>Sousa</w:t>
      </w:r>
      <w:r>
        <w:rPr>
          <w:spacing w:val="-5"/>
          <w:sz w:val="24"/>
        </w:rPr>
        <w:t> </w:t>
      </w:r>
      <w:r>
        <w:rPr>
          <w:spacing w:val="-4"/>
          <w:sz w:val="24"/>
        </w:rPr>
        <w:t>Reis</w:t>
      </w:r>
    </w:p>
    <w:p>
      <w:pPr>
        <w:pStyle w:val="BodyText"/>
        <w:spacing w:before="2"/>
        <w:ind w:left="4167" w:right="2282"/>
      </w:pPr>
      <w:r>
        <w:rPr/>
        <w:t>Bacharel</w:t>
      </w:r>
      <w:r>
        <w:rPr>
          <w:spacing w:val="-14"/>
        </w:rPr>
        <w:t> </w:t>
      </w:r>
      <w:r>
        <w:rPr/>
        <w:t>em</w:t>
      </w:r>
      <w:r>
        <w:rPr>
          <w:spacing w:val="-13"/>
        </w:rPr>
        <w:t> </w:t>
      </w:r>
      <w:r>
        <w:rPr/>
        <w:t>Quimica</w:t>
      </w:r>
      <w:r>
        <w:rPr>
          <w:spacing w:val="-13"/>
        </w:rPr>
        <w:t> </w:t>
      </w:r>
      <w:r>
        <w:rPr/>
        <w:t>–</w:t>
      </w:r>
      <w:r>
        <w:rPr>
          <w:spacing w:val="-14"/>
        </w:rPr>
        <w:t> </w:t>
      </w:r>
      <w:r>
        <w:rPr/>
        <w:t>CRQSP:</w:t>
      </w:r>
      <w:r>
        <w:rPr>
          <w:spacing w:val="-12"/>
        </w:rPr>
        <w:t> </w:t>
      </w:r>
      <w:r>
        <w:rPr/>
        <w:t>04200667 CPF</w:t>
      </w:r>
      <w:r>
        <w:rPr>
          <w:b/>
        </w:rPr>
        <w:t>: </w:t>
      </w:r>
      <w:r>
        <w:rPr/>
        <w:t>157.586.478-96</w:t>
      </w:r>
    </w:p>
    <w:p>
      <w:pPr>
        <w:tabs>
          <w:tab w:pos="4191" w:val="left" w:leader="none"/>
        </w:tabs>
        <w:spacing w:before="120"/>
        <w:ind w:left="1275" w:right="0" w:firstLine="0"/>
        <w:jc w:val="left"/>
        <w:rPr>
          <w:sz w:val="24"/>
        </w:rPr>
      </w:pPr>
      <w:r>
        <w:rPr>
          <w:b/>
          <w:spacing w:val="-2"/>
          <w:sz w:val="24"/>
        </w:rPr>
        <w:t>Endereço:</w:t>
      </w:r>
      <w:r>
        <w:rPr>
          <w:b/>
          <w:sz w:val="24"/>
        </w:rPr>
        <w:tab/>
      </w:r>
      <w:r>
        <w:rPr>
          <w:sz w:val="24"/>
        </w:rPr>
        <w:t>Rua</w:t>
      </w:r>
      <w:r>
        <w:rPr>
          <w:spacing w:val="-5"/>
          <w:sz w:val="24"/>
        </w:rPr>
        <w:t> </w:t>
      </w:r>
      <w:r>
        <w:rPr>
          <w:sz w:val="24"/>
        </w:rPr>
        <w:t>orion,</w:t>
      </w:r>
      <w:r>
        <w:rPr>
          <w:spacing w:val="-2"/>
          <w:sz w:val="24"/>
        </w:rPr>
        <w:t> </w:t>
      </w:r>
      <w:r>
        <w:rPr>
          <w:spacing w:val="-5"/>
          <w:sz w:val="24"/>
        </w:rPr>
        <w:t>404</w:t>
      </w:r>
    </w:p>
    <w:p>
      <w:pPr>
        <w:spacing w:before="9"/>
        <w:ind w:left="4167" w:right="0" w:firstLine="0"/>
        <w:jc w:val="left"/>
        <w:rPr>
          <w:sz w:val="22"/>
        </w:rPr>
      </w:pPr>
      <w:r>
        <w:rPr>
          <w:sz w:val="22"/>
        </w:rPr>
        <w:t>Jardim</w:t>
      </w:r>
      <w:r>
        <w:rPr>
          <w:spacing w:val="-10"/>
          <w:sz w:val="22"/>
        </w:rPr>
        <w:t> </w:t>
      </w:r>
      <w:r>
        <w:rPr>
          <w:sz w:val="22"/>
        </w:rPr>
        <w:t>do</w:t>
      </w:r>
      <w:r>
        <w:rPr>
          <w:spacing w:val="-10"/>
          <w:sz w:val="22"/>
        </w:rPr>
        <w:t> </w:t>
      </w:r>
      <w:r>
        <w:rPr>
          <w:sz w:val="22"/>
        </w:rPr>
        <w:t>Colégio</w:t>
      </w:r>
      <w:r>
        <w:rPr>
          <w:spacing w:val="-10"/>
          <w:sz w:val="22"/>
        </w:rPr>
        <w:t> </w:t>
      </w:r>
      <w:r>
        <w:rPr>
          <w:sz w:val="22"/>
        </w:rPr>
        <w:t>Embu</w:t>
      </w:r>
      <w:r>
        <w:rPr>
          <w:spacing w:val="-9"/>
          <w:sz w:val="22"/>
        </w:rPr>
        <w:t> </w:t>
      </w:r>
      <w:r>
        <w:rPr>
          <w:sz w:val="22"/>
        </w:rPr>
        <w:t>das</w:t>
      </w:r>
      <w:r>
        <w:rPr>
          <w:spacing w:val="-10"/>
          <w:sz w:val="22"/>
        </w:rPr>
        <w:t> </w:t>
      </w:r>
      <w:r>
        <w:rPr>
          <w:spacing w:val="-2"/>
          <w:sz w:val="22"/>
        </w:rPr>
        <w:t>Artes</w:t>
      </w:r>
    </w:p>
    <w:p>
      <w:pPr>
        <w:pStyle w:val="BodyText"/>
        <w:spacing w:before="1"/>
        <w:ind w:left="4155"/>
      </w:pPr>
      <w:r>
        <w:rPr/>
        <w:t>Cep</w:t>
      </w:r>
      <w:r>
        <w:rPr>
          <w:spacing w:val="-2"/>
        </w:rPr>
        <w:t> 06815340</w:t>
      </w:r>
    </w:p>
    <w:p>
      <w:pPr>
        <w:pStyle w:val="BodyText"/>
        <w:spacing w:before="62"/>
      </w:pPr>
    </w:p>
    <w:p>
      <w:pPr>
        <w:spacing w:before="0"/>
        <w:ind w:left="847" w:right="133" w:firstLine="0"/>
        <w:jc w:val="center"/>
        <w:rPr>
          <w:b/>
          <w:sz w:val="24"/>
        </w:rPr>
      </w:pPr>
      <w:r>
        <w:rPr>
          <w:b/>
          <w:sz w:val="24"/>
        </w:rPr>
        <w:t>ART</w:t>
      </w:r>
      <w:r>
        <w:rPr>
          <w:b/>
          <w:spacing w:val="-4"/>
          <w:sz w:val="24"/>
        </w:rPr>
        <w:t> </w:t>
      </w:r>
      <w:r>
        <w:rPr>
          <w:b/>
          <w:sz w:val="24"/>
        </w:rPr>
        <w:t>nº</w:t>
      </w:r>
      <w:r>
        <w:rPr>
          <w:b/>
          <w:spacing w:val="-1"/>
          <w:sz w:val="24"/>
        </w:rPr>
        <w:t> </w:t>
      </w:r>
      <w:r>
        <w:rPr>
          <w:b/>
          <w:spacing w:val="-2"/>
          <w:sz w:val="24"/>
        </w:rPr>
        <w:t>1285/2025</w:t>
      </w:r>
    </w:p>
    <w:p>
      <w:pPr>
        <w:pStyle w:val="BodyText"/>
        <w:spacing w:before="120"/>
        <w:rPr>
          <w:b/>
        </w:rPr>
      </w:pPr>
    </w:p>
    <w:p>
      <w:pPr>
        <w:pStyle w:val="Heading3"/>
        <w:ind w:left="1275"/>
      </w:pPr>
      <w:bookmarkStart w:name="_bookmark2" w:id="3"/>
      <w:bookmarkEnd w:id="3"/>
      <w:r>
        <w:rPr>
          <w:b w:val="0"/>
        </w:rPr>
      </w:r>
      <w:r>
        <w:rPr>
          <w:color w:val="466E2C"/>
          <w:u w:val="single" w:color="000000"/>
        </w:rPr>
        <w:t>Proprietários</w:t>
      </w:r>
      <w:r>
        <w:rPr>
          <w:color w:val="466E2C"/>
          <w:spacing w:val="-14"/>
          <w:u w:val="single" w:color="000000"/>
        </w:rPr>
        <w:t> </w:t>
      </w:r>
      <w:r>
        <w:rPr>
          <w:color w:val="466E2C"/>
          <w:u w:val="single" w:color="000000"/>
        </w:rPr>
        <w:t>do</w:t>
      </w:r>
      <w:r>
        <w:rPr>
          <w:color w:val="466E2C"/>
          <w:spacing w:val="-4"/>
          <w:u w:val="single" w:color="000000"/>
        </w:rPr>
        <w:t> </w:t>
      </w:r>
      <w:r>
        <w:rPr>
          <w:color w:val="466E2C"/>
          <w:spacing w:val="-2"/>
          <w:u w:val="single" w:color="000000"/>
        </w:rPr>
        <w:t>imóvel:</w:t>
      </w:r>
    </w:p>
    <w:p>
      <w:pPr>
        <w:pStyle w:val="BodyText"/>
        <w:spacing w:before="232"/>
        <w:rPr>
          <w:b/>
        </w:rPr>
      </w:pPr>
    </w:p>
    <w:p>
      <w:pPr>
        <w:tabs>
          <w:tab w:pos="4167" w:val="left" w:leader="none"/>
        </w:tabs>
        <w:spacing w:before="1"/>
        <w:ind w:left="1275" w:right="0" w:firstLine="0"/>
        <w:jc w:val="left"/>
        <w:rPr>
          <w:sz w:val="24"/>
        </w:rPr>
      </w:pPr>
      <w:r>
        <w:rPr>
          <w:b/>
          <w:sz w:val="24"/>
        </w:rPr>
        <w:t>Proprietário</w:t>
      </w:r>
      <w:r>
        <w:rPr>
          <w:b/>
          <w:spacing w:val="-5"/>
          <w:sz w:val="24"/>
        </w:rPr>
        <w:t> </w:t>
      </w:r>
      <w:r>
        <w:rPr>
          <w:b/>
          <w:spacing w:val="-2"/>
          <w:sz w:val="24"/>
        </w:rPr>
        <w:t>(100%):</w:t>
      </w:r>
      <w:r>
        <w:rPr>
          <w:b/>
          <w:sz w:val="24"/>
        </w:rPr>
        <w:tab/>
      </w:r>
      <w:r>
        <w:rPr>
          <w:sz w:val="24"/>
        </w:rPr>
        <w:t>INCILIX</w:t>
      </w:r>
      <w:r>
        <w:rPr>
          <w:spacing w:val="-12"/>
          <w:sz w:val="24"/>
        </w:rPr>
        <w:t> </w:t>
      </w:r>
      <w:r>
        <w:rPr>
          <w:sz w:val="24"/>
        </w:rPr>
        <w:t>INCINERADORA</w:t>
      </w:r>
      <w:r>
        <w:rPr>
          <w:spacing w:val="-6"/>
          <w:sz w:val="24"/>
        </w:rPr>
        <w:t> </w:t>
      </w:r>
      <w:r>
        <w:rPr>
          <w:sz w:val="24"/>
        </w:rPr>
        <w:t>LTDA</w:t>
      </w:r>
      <w:r>
        <w:rPr>
          <w:spacing w:val="-4"/>
          <w:sz w:val="24"/>
        </w:rPr>
        <w:t> </w:t>
      </w:r>
      <w:r>
        <w:rPr>
          <w:sz w:val="24"/>
        </w:rPr>
        <w:t>-</w:t>
      </w:r>
      <w:r>
        <w:rPr>
          <w:spacing w:val="-6"/>
          <w:sz w:val="24"/>
        </w:rPr>
        <w:t> </w:t>
      </w:r>
      <w:r>
        <w:rPr>
          <w:sz w:val="24"/>
        </w:rPr>
        <w:t>CNPJ</w:t>
      </w:r>
      <w:r>
        <w:rPr>
          <w:spacing w:val="-5"/>
          <w:sz w:val="24"/>
        </w:rPr>
        <w:t> </w:t>
      </w:r>
      <w:r>
        <w:rPr>
          <w:sz w:val="24"/>
        </w:rPr>
        <w:t>nº:</w:t>
      </w:r>
      <w:r>
        <w:rPr>
          <w:spacing w:val="-5"/>
          <w:sz w:val="24"/>
        </w:rPr>
        <w:t> </w:t>
      </w:r>
      <w:r>
        <w:rPr>
          <w:sz w:val="24"/>
        </w:rPr>
        <w:t>33.470.575/0001-</w:t>
      </w:r>
      <w:r>
        <w:rPr>
          <w:spacing w:val="-5"/>
          <w:sz w:val="24"/>
        </w:rPr>
        <w:t>27</w:t>
      </w:r>
    </w:p>
    <w:p>
      <w:pPr>
        <w:pStyle w:val="BodyText"/>
        <w:tabs>
          <w:tab w:pos="4167" w:val="left" w:leader="none"/>
        </w:tabs>
        <w:spacing w:before="119"/>
        <w:ind w:left="4222" w:right="2282" w:hanging="2948"/>
      </w:pPr>
      <w:r>
        <w:rPr>
          <w:b/>
          <w:spacing w:val="-2"/>
        </w:rPr>
        <w:t>Endereço</w:t>
      </w:r>
      <w:r>
        <w:rPr>
          <w:spacing w:val="-2"/>
        </w:rPr>
        <w:t>:</w:t>
      </w:r>
      <w:r>
        <w:rPr/>
        <w:tab/>
        <w:t>Rua</w:t>
      </w:r>
      <w:r>
        <w:rPr>
          <w:spacing w:val="-7"/>
        </w:rPr>
        <w:t> </w:t>
      </w:r>
      <w:r>
        <w:rPr/>
        <w:t>João</w:t>
      </w:r>
      <w:r>
        <w:rPr>
          <w:spacing w:val="-8"/>
        </w:rPr>
        <w:t> </w:t>
      </w:r>
      <w:r>
        <w:rPr/>
        <w:t>Paulo</w:t>
      </w:r>
      <w:r>
        <w:rPr>
          <w:spacing w:val="-6"/>
        </w:rPr>
        <w:t> </w:t>
      </w:r>
      <w:r>
        <w:rPr/>
        <w:t>I,</w:t>
      </w:r>
      <w:r>
        <w:rPr>
          <w:spacing w:val="-10"/>
        </w:rPr>
        <w:t> </w:t>
      </w:r>
      <w:r>
        <w:rPr/>
        <w:t>nº</w:t>
      </w:r>
      <w:r>
        <w:rPr>
          <w:spacing w:val="-8"/>
        </w:rPr>
        <w:t> </w:t>
      </w:r>
      <w:r>
        <w:rPr/>
        <w:t>315</w:t>
      </w:r>
      <w:r>
        <w:rPr>
          <w:spacing w:val="-7"/>
        </w:rPr>
        <w:t> </w:t>
      </w:r>
      <w:r>
        <w:rPr/>
        <w:t>–</w:t>
      </w:r>
      <w:r>
        <w:rPr>
          <w:spacing w:val="-7"/>
        </w:rPr>
        <w:t> </w:t>
      </w:r>
      <w:r>
        <w:rPr/>
        <w:t>Parque</w:t>
      </w:r>
      <w:r>
        <w:rPr>
          <w:spacing w:val="-5"/>
        </w:rPr>
        <w:t> </w:t>
      </w:r>
      <w:r>
        <w:rPr/>
        <w:t>Industrial</w:t>
      </w:r>
      <w:r>
        <w:rPr>
          <w:spacing w:val="-8"/>
        </w:rPr>
        <w:t> </w:t>
      </w:r>
      <w:r>
        <w:rPr/>
        <w:t>- Araucária - Caieiras – SP – CEP: 07747-250</w:t>
      </w:r>
    </w:p>
    <w:p>
      <w:pPr>
        <w:pStyle w:val="BodyText"/>
        <w:tabs>
          <w:tab w:pos="4167" w:val="left" w:leader="none"/>
        </w:tabs>
        <w:spacing w:before="120"/>
        <w:ind w:left="1275"/>
      </w:pPr>
      <w:r>
        <w:rPr>
          <w:b/>
          <w:spacing w:val="-2"/>
        </w:rPr>
        <w:t>Denominação</w:t>
      </w:r>
      <w:r>
        <w:rPr>
          <w:spacing w:val="-2"/>
        </w:rPr>
        <w:t>:</w:t>
      </w:r>
      <w:r>
        <w:rPr/>
        <w:tab/>
        <w:t>38.22-0-00</w:t>
      </w:r>
      <w:r>
        <w:rPr>
          <w:spacing w:val="-12"/>
        </w:rPr>
        <w:t> </w:t>
      </w:r>
      <w:r>
        <w:rPr/>
        <w:t>-</w:t>
      </w:r>
      <w:r>
        <w:rPr>
          <w:spacing w:val="-6"/>
        </w:rPr>
        <w:t> </w:t>
      </w:r>
      <w:r>
        <w:rPr/>
        <w:t>Tratamento</w:t>
      </w:r>
      <w:r>
        <w:rPr>
          <w:spacing w:val="-9"/>
        </w:rPr>
        <w:t> </w:t>
      </w:r>
      <w:r>
        <w:rPr/>
        <w:t>e</w:t>
      </w:r>
      <w:r>
        <w:rPr>
          <w:spacing w:val="-5"/>
        </w:rPr>
        <w:t> </w:t>
      </w:r>
      <w:r>
        <w:rPr/>
        <w:t>disposição</w:t>
      </w:r>
      <w:r>
        <w:rPr>
          <w:spacing w:val="-7"/>
        </w:rPr>
        <w:t> </w:t>
      </w:r>
      <w:r>
        <w:rPr/>
        <w:t>de</w:t>
      </w:r>
      <w:r>
        <w:rPr>
          <w:spacing w:val="-7"/>
        </w:rPr>
        <w:t> </w:t>
      </w:r>
      <w:r>
        <w:rPr/>
        <w:t>resíduos</w:t>
      </w:r>
      <w:r>
        <w:rPr>
          <w:spacing w:val="-9"/>
        </w:rPr>
        <w:t> </w:t>
      </w:r>
      <w:r>
        <w:rPr>
          <w:spacing w:val="-2"/>
        </w:rPr>
        <w:t>perigosos</w:t>
      </w:r>
    </w:p>
    <w:p>
      <w:pPr>
        <w:tabs>
          <w:tab w:pos="4222" w:val="left" w:leader="none"/>
        </w:tabs>
        <w:spacing w:line="578" w:lineRule="auto" w:before="118"/>
        <w:ind w:left="1275" w:right="2200" w:firstLine="0"/>
        <w:jc w:val="left"/>
        <w:rPr>
          <w:b/>
          <w:sz w:val="24"/>
        </w:rPr>
      </w:pPr>
      <w:r>
        <w:rPr>
          <w:b/>
          <w:sz w:val="24"/>
        </w:rPr>
        <w:t>Responsável Legal:</w:t>
        <w:tab/>
        <w:t>RONEY</w:t>
      </w:r>
      <w:r>
        <w:rPr>
          <w:b/>
          <w:spacing w:val="-14"/>
          <w:sz w:val="24"/>
        </w:rPr>
        <w:t> </w:t>
      </w:r>
      <w:r>
        <w:rPr>
          <w:b/>
          <w:sz w:val="24"/>
        </w:rPr>
        <w:t>PROSPERO</w:t>
      </w:r>
      <w:r>
        <w:rPr>
          <w:b/>
          <w:spacing w:val="-14"/>
          <w:sz w:val="24"/>
        </w:rPr>
        <w:t> </w:t>
      </w:r>
      <w:r>
        <w:rPr>
          <w:b/>
          <w:sz w:val="24"/>
        </w:rPr>
        <w:t>e</w:t>
      </w:r>
      <w:r>
        <w:rPr>
          <w:b/>
          <w:spacing w:val="-13"/>
          <w:sz w:val="24"/>
        </w:rPr>
        <w:t> </w:t>
      </w:r>
      <w:r>
        <w:rPr>
          <w:b/>
          <w:sz w:val="24"/>
        </w:rPr>
        <w:t>ALEXANDRE</w:t>
      </w:r>
      <w:r>
        <w:rPr>
          <w:b/>
          <w:spacing w:val="-14"/>
          <w:sz w:val="24"/>
        </w:rPr>
        <w:t> </w:t>
      </w:r>
      <w:r>
        <w:rPr>
          <w:b/>
          <w:sz w:val="24"/>
        </w:rPr>
        <w:t>PROSPERO </w:t>
      </w:r>
      <w:bookmarkStart w:name="_bookmark3" w:id="4"/>
      <w:bookmarkEnd w:id="4"/>
      <w:r>
        <w:rPr>
          <w:b/>
          <w:spacing w:val="-1"/>
          <w:sz w:val="24"/>
        </w:rPr>
      </w:r>
      <w:r>
        <w:rPr>
          <w:b/>
          <w:color w:val="466E2C"/>
          <w:sz w:val="24"/>
          <w:u w:val="single" w:color="000000"/>
        </w:rPr>
        <w:t>Área de Intervenção (Propriedade):</w:t>
      </w:r>
    </w:p>
    <w:p>
      <w:pPr>
        <w:tabs>
          <w:tab w:pos="4167" w:val="left" w:leader="none"/>
        </w:tabs>
        <w:spacing w:before="114"/>
        <w:ind w:left="1275" w:right="0" w:firstLine="0"/>
        <w:jc w:val="left"/>
        <w:rPr>
          <w:sz w:val="24"/>
        </w:rPr>
      </w:pPr>
      <w:r>
        <w:rPr>
          <w:b/>
          <w:spacing w:val="-2"/>
          <w:sz w:val="24"/>
        </w:rPr>
        <w:t>Proprietário:</w:t>
      </w:r>
      <w:r>
        <w:rPr>
          <w:b/>
          <w:sz w:val="24"/>
        </w:rPr>
        <w:tab/>
      </w:r>
      <w:r>
        <w:rPr>
          <w:sz w:val="24"/>
        </w:rPr>
        <w:t>GERSON</w:t>
      </w:r>
      <w:r>
        <w:rPr>
          <w:spacing w:val="-11"/>
          <w:sz w:val="24"/>
        </w:rPr>
        <w:t> </w:t>
      </w:r>
      <w:r>
        <w:rPr>
          <w:sz w:val="24"/>
        </w:rPr>
        <w:t>MOREIRA</w:t>
      </w:r>
      <w:r>
        <w:rPr>
          <w:spacing w:val="-4"/>
          <w:sz w:val="24"/>
        </w:rPr>
        <w:t> </w:t>
      </w:r>
      <w:r>
        <w:rPr>
          <w:sz w:val="24"/>
        </w:rPr>
        <w:t>ROMERO</w:t>
      </w:r>
      <w:r>
        <w:rPr>
          <w:spacing w:val="-6"/>
          <w:sz w:val="24"/>
        </w:rPr>
        <w:t> </w:t>
      </w:r>
      <w:r>
        <w:rPr>
          <w:sz w:val="24"/>
        </w:rPr>
        <w:t>–</w:t>
      </w:r>
      <w:r>
        <w:rPr>
          <w:spacing w:val="-4"/>
          <w:sz w:val="24"/>
        </w:rPr>
        <w:t> </w:t>
      </w:r>
      <w:r>
        <w:rPr>
          <w:sz w:val="24"/>
        </w:rPr>
        <w:t>CPF.</w:t>
      </w:r>
      <w:r>
        <w:rPr>
          <w:spacing w:val="-4"/>
          <w:sz w:val="24"/>
        </w:rPr>
        <w:t> </w:t>
      </w:r>
      <w:r>
        <w:rPr>
          <w:sz w:val="24"/>
        </w:rPr>
        <w:t>038.888.338-</w:t>
      </w:r>
      <w:r>
        <w:rPr>
          <w:spacing w:val="-5"/>
          <w:sz w:val="24"/>
        </w:rPr>
        <w:t>33</w:t>
      </w:r>
    </w:p>
    <w:p>
      <w:pPr>
        <w:pStyle w:val="BodyText"/>
        <w:tabs>
          <w:tab w:pos="4167" w:val="left" w:leader="none"/>
        </w:tabs>
        <w:spacing w:line="242" w:lineRule="auto" w:before="120"/>
        <w:ind w:left="4167" w:right="2414" w:hanging="2893"/>
      </w:pPr>
      <w:r>
        <w:rPr>
          <w:b/>
          <w:spacing w:val="-2"/>
        </w:rPr>
        <w:t>Localização:</w:t>
      </w:r>
      <w:r>
        <w:rPr>
          <w:b/>
        </w:rPr>
        <w:tab/>
      </w:r>
      <w:r>
        <w:rPr/>
        <w:t>Rua</w:t>
      </w:r>
      <w:r>
        <w:rPr>
          <w:spacing w:val="-8"/>
        </w:rPr>
        <w:t> </w:t>
      </w:r>
      <w:r>
        <w:rPr/>
        <w:t>João</w:t>
      </w:r>
      <w:r>
        <w:rPr>
          <w:spacing w:val="-11"/>
        </w:rPr>
        <w:t> </w:t>
      </w:r>
      <w:r>
        <w:rPr/>
        <w:t>Paulo</w:t>
      </w:r>
      <w:r>
        <w:rPr>
          <w:spacing w:val="-9"/>
        </w:rPr>
        <w:t> </w:t>
      </w:r>
      <w:r>
        <w:rPr/>
        <w:t>I,</w:t>
      </w:r>
      <w:r>
        <w:rPr>
          <w:spacing w:val="-8"/>
        </w:rPr>
        <w:t> </w:t>
      </w:r>
      <w:r>
        <w:rPr/>
        <w:t>nº</w:t>
      </w:r>
      <w:r>
        <w:rPr>
          <w:spacing w:val="-11"/>
        </w:rPr>
        <w:t> </w:t>
      </w:r>
      <w:r>
        <w:rPr/>
        <w:t>315</w:t>
      </w:r>
      <w:r>
        <w:rPr>
          <w:spacing w:val="-10"/>
        </w:rPr>
        <w:t> </w:t>
      </w:r>
      <w:r>
        <w:rPr/>
        <w:t>–</w:t>
      </w:r>
      <w:r>
        <w:rPr>
          <w:spacing w:val="-8"/>
        </w:rPr>
        <w:t> </w:t>
      </w:r>
      <w:r>
        <w:rPr/>
        <w:t>Parque</w:t>
      </w:r>
      <w:r>
        <w:rPr>
          <w:spacing w:val="-9"/>
        </w:rPr>
        <w:t> </w:t>
      </w:r>
      <w:r>
        <w:rPr/>
        <w:t>Industrial Araucária - Caieiras – SP – CEP: 07747-250</w:t>
      </w:r>
    </w:p>
    <w:p>
      <w:pPr>
        <w:tabs>
          <w:tab w:pos="4167" w:val="left" w:leader="none"/>
        </w:tabs>
        <w:spacing w:before="116"/>
        <w:ind w:left="1275" w:right="0" w:firstLine="0"/>
        <w:jc w:val="left"/>
        <w:rPr>
          <w:sz w:val="24"/>
        </w:rPr>
      </w:pPr>
      <w:r>
        <w:rPr>
          <w:b/>
          <w:sz w:val="24"/>
        </w:rPr>
        <w:t>Insc.</w:t>
      </w:r>
      <w:r>
        <w:rPr>
          <w:b/>
          <w:spacing w:val="-7"/>
          <w:sz w:val="24"/>
        </w:rPr>
        <w:t> </w:t>
      </w:r>
      <w:r>
        <w:rPr>
          <w:b/>
          <w:spacing w:val="-2"/>
          <w:sz w:val="24"/>
        </w:rPr>
        <w:t>Imobiliária:</w:t>
      </w:r>
      <w:r>
        <w:rPr>
          <w:b/>
          <w:sz w:val="24"/>
        </w:rPr>
        <w:tab/>
      </w:r>
      <w:r>
        <w:rPr>
          <w:spacing w:val="-2"/>
          <w:sz w:val="24"/>
        </w:rPr>
        <w:t>3431.1627.2000.100000</w:t>
      </w:r>
    </w:p>
    <w:p>
      <w:pPr>
        <w:tabs>
          <w:tab w:pos="4179" w:val="left" w:leader="none"/>
        </w:tabs>
        <w:spacing w:before="120"/>
        <w:ind w:left="1275" w:right="0" w:firstLine="0"/>
        <w:jc w:val="left"/>
        <w:rPr>
          <w:sz w:val="24"/>
        </w:rPr>
      </w:pPr>
      <w:r>
        <w:rPr>
          <w:b/>
          <w:sz w:val="24"/>
        </w:rPr>
        <w:t>Área</w:t>
      </w:r>
      <w:r>
        <w:rPr>
          <w:b/>
          <w:spacing w:val="-2"/>
          <w:sz w:val="24"/>
        </w:rPr>
        <w:t> </w:t>
      </w:r>
      <w:r>
        <w:rPr>
          <w:b/>
          <w:sz w:val="24"/>
        </w:rPr>
        <w:t>Total da </w:t>
      </w:r>
      <w:r>
        <w:rPr>
          <w:b/>
          <w:spacing w:val="-2"/>
          <w:sz w:val="24"/>
        </w:rPr>
        <w:t>Propriedade:</w:t>
      </w:r>
      <w:r>
        <w:rPr>
          <w:b/>
          <w:sz w:val="24"/>
        </w:rPr>
        <w:tab/>
      </w:r>
      <w:r>
        <w:rPr>
          <w:sz w:val="24"/>
        </w:rPr>
        <w:t>13.331,15</w:t>
      </w:r>
      <w:r>
        <w:rPr>
          <w:spacing w:val="-3"/>
          <w:sz w:val="24"/>
        </w:rPr>
        <w:t> </w:t>
      </w:r>
      <w:r>
        <w:rPr>
          <w:spacing w:val="-5"/>
          <w:sz w:val="24"/>
        </w:rPr>
        <w:t>m²</w:t>
      </w:r>
    </w:p>
    <w:p>
      <w:pPr>
        <w:tabs>
          <w:tab w:pos="4167" w:val="left" w:leader="none"/>
        </w:tabs>
        <w:spacing w:before="120"/>
        <w:ind w:left="1275" w:right="0" w:firstLine="0"/>
        <w:jc w:val="left"/>
        <w:rPr>
          <w:sz w:val="24"/>
        </w:rPr>
      </w:pPr>
      <w:r>
        <w:rPr>
          <w:b/>
          <w:sz w:val="24"/>
        </w:rPr>
        <w:t>Área</w:t>
      </w:r>
      <w:r>
        <w:rPr>
          <w:b/>
          <w:spacing w:val="-1"/>
          <w:sz w:val="24"/>
        </w:rPr>
        <w:t> </w:t>
      </w:r>
      <w:r>
        <w:rPr>
          <w:b/>
          <w:spacing w:val="-2"/>
          <w:sz w:val="24"/>
        </w:rPr>
        <w:t>Construída:</w:t>
      </w:r>
      <w:r>
        <w:rPr>
          <w:b/>
          <w:sz w:val="24"/>
        </w:rPr>
        <w:tab/>
      </w:r>
      <w:r>
        <w:rPr>
          <w:sz w:val="24"/>
        </w:rPr>
        <w:t>384,00</w:t>
      </w:r>
      <w:r>
        <w:rPr>
          <w:spacing w:val="-6"/>
          <w:sz w:val="24"/>
        </w:rPr>
        <w:t> </w:t>
      </w:r>
      <w:r>
        <w:rPr>
          <w:sz w:val="24"/>
        </w:rPr>
        <w:t>m²</w:t>
      </w:r>
      <w:r>
        <w:rPr>
          <w:spacing w:val="-3"/>
          <w:sz w:val="24"/>
        </w:rPr>
        <w:t> </w:t>
      </w:r>
      <w:r>
        <w:rPr>
          <w:sz w:val="24"/>
        </w:rPr>
        <w:t>(Interno</w:t>
      </w:r>
      <w:r>
        <w:rPr>
          <w:spacing w:val="-3"/>
          <w:sz w:val="24"/>
        </w:rPr>
        <w:t> </w:t>
      </w:r>
      <w:r>
        <w:rPr>
          <w:sz w:val="24"/>
        </w:rPr>
        <w:t>ao</w:t>
      </w:r>
      <w:r>
        <w:rPr>
          <w:spacing w:val="-3"/>
          <w:sz w:val="24"/>
        </w:rPr>
        <w:t> </w:t>
      </w:r>
      <w:r>
        <w:rPr>
          <w:spacing w:val="-2"/>
          <w:sz w:val="24"/>
        </w:rPr>
        <w:t>empreendimento)</w:t>
      </w:r>
    </w:p>
    <w:p>
      <w:pPr>
        <w:tabs>
          <w:tab w:pos="4167" w:val="left" w:leader="none"/>
        </w:tabs>
        <w:spacing w:line="237" w:lineRule="auto" w:before="123"/>
        <w:ind w:left="1275" w:right="347" w:firstLine="0"/>
        <w:jc w:val="left"/>
        <w:rPr>
          <w:sz w:val="22"/>
        </w:rPr>
      </w:pPr>
      <w:r>
        <w:rPr>
          <w:b/>
          <w:sz w:val="24"/>
        </w:rPr>
        <w:t>Coordenadas Geográficas:</w:t>
        <w:tab/>
      </w:r>
      <w:r>
        <w:rPr>
          <w:sz w:val="24"/>
        </w:rPr>
        <w:t>324209.85</w:t>
      </w:r>
      <w:r>
        <w:rPr>
          <w:spacing w:val="-3"/>
          <w:sz w:val="24"/>
        </w:rPr>
        <w:t> </w:t>
      </w:r>
      <w:r>
        <w:rPr>
          <w:sz w:val="24"/>
        </w:rPr>
        <w:t>m</w:t>
      </w:r>
      <w:r>
        <w:rPr>
          <w:spacing w:val="-3"/>
          <w:sz w:val="24"/>
        </w:rPr>
        <w:t> </w:t>
      </w:r>
      <w:r>
        <w:rPr>
          <w:sz w:val="24"/>
        </w:rPr>
        <w:t>E,</w:t>
      </w:r>
      <w:r>
        <w:rPr>
          <w:spacing w:val="-4"/>
          <w:sz w:val="24"/>
        </w:rPr>
        <w:t> </w:t>
      </w:r>
      <w:r>
        <w:rPr>
          <w:sz w:val="24"/>
        </w:rPr>
        <w:t>7412260.54</w:t>
      </w:r>
      <w:r>
        <w:rPr>
          <w:spacing w:val="-1"/>
          <w:sz w:val="24"/>
        </w:rPr>
        <w:t> </w:t>
      </w:r>
      <w:r>
        <w:rPr>
          <w:sz w:val="24"/>
        </w:rPr>
        <w:t>m</w:t>
      </w:r>
      <w:r>
        <w:rPr>
          <w:spacing w:val="-4"/>
          <w:sz w:val="24"/>
        </w:rPr>
        <w:t> </w:t>
      </w:r>
      <w:r>
        <w:rPr>
          <w:sz w:val="24"/>
        </w:rPr>
        <w:t>S</w:t>
      </w:r>
      <w:r>
        <w:rPr>
          <w:spacing w:val="-6"/>
          <w:sz w:val="24"/>
        </w:rPr>
        <w:t> </w:t>
      </w:r>
      <w:r>
        <w:rPr>
          <w:sz w:val="24"/>
        </w:rPr>
        <w:t>-</w:t>
      </w:r>
      <w:r>
        <w:rPr>
          <w:spacing w:val="-5"/>
          <w:sz w:val="24"/>
        </w:rPr>
        <w:t> </w:t>
      </w:r>
      <w:r>
        <w:rPr>
          <w:sz w:val="22"/>
        </w:rPr>
        <w:t>Datum</w:t>
      </w:r>
      <w:r>
        <w:rPr>
          <w:spacing w:val="-1"/>
          <w:sz w:val="22"/>
        </w:rPr>
        <w:t> </w:t>
      </w:r>
      <w:r>
        <w:rPr>
          <w:sz w:val="22"/>
        </w:rPr>
        <w:t>Horizontal:</w:t>
      </w:r>
      <w:r>
        <w:rPr>
          <w:spacing w:val="-2"/>
          <w:sz w:val="22"/>
        </w:rPr>
        <w:t> </w:t>
      </w:r>
      <w:r>
        <w:rPr>
          <w:sz w:val="22"/>
        </w:rPr>
        <w:t>SIRGAS</w:t>
      </w:r>
      <w:r>
        <w:rPr>
          <w:spacing w:val="-5"/>
          <w:sz w:val="22"/>
        </w:rPr>
        <w:t> </w:t>
      </w:r>
      <w:r>
        <w:rPr>
          <w:sz w:val="22"/>
        </w:rPr>
        <w:t>2000</w:t>
      </w:r>
      <w:r>
        <w:rPr>
          <w:spacing w:val="-4"/>
          <w:sz w:val="22"/>
        </w:rPr>
        <w:t> </w:t>
      </w:r>
      <w:r>
        <w:rPr>
          <w:sz w:val="22"/>
        </w:rPr>
        <w:t>/ UTM Zona 23S</w:t>
      </w:r>
    </w:p>
    <w:p>
      <w:pPr>
        <w:pStyle w:val="BodyText"/>
        <w:spacing w:before="99"/>
      </w:pPr>
    </w:p>
    <w:p>
      <w:pPr>
        <w:pStyle w:val="Heading3"/>
        <w:ind w:left="1275"/>
      </w:pPr>
      <w:bookmarkStart w:name="_bookmark4" w:id="5"/>
      <w:bookmarkEnd w:id="5"/>
      <w:r>
        <w:rPr>
          <w:b w:val="0"/>
        </w:rPr>
      </w:r>
      <w:r>
        <w:rPr>
          <w:color w:val="466E2C"/>
          <w:u w:val="single" w:color="000000"/>
        </w:rPr>
        <w:t>Empresa</w:t>
      </w:r>
      <w:r>
        <w:rPr>
          <w:color w:val="466E2C"/>
          <w:spacing w:val="-3"/>
          <w:u w:val="single" w:color="000000"/>
        </w:rPr>
        <w:t> </w:t>
      </w:r>
      <w:r>
        <w:rPr>
          <w:color w:val="466E2C"/>
          <w:spacing w:val="-2"/>
          <w:u w:val="single" w:color="000000"/>
        </w:rPr>
        <w:t>contratada:</w:t>
      </w:r>
    </w:p>
    <w:p>
      <w:pPr>
        <w:pStyle w:val="BodyText"/>
        <w:spacing w:before="105"/>
        <w:rPr>
          <w:b/>
          <w:sz w:val="22"/>
        </w:rPr>
      </w:pPr>
    </w:p>
    <w:p>
      <w:pPr>
        <w:tabs>
          <w:tab w:pos="2727" w:val="left" w:leader="none"/>
        </w:tabs>
        <w:spacing w:line="276" w:lineRule="auto" w:before="0"/>
        <w:ind w:left="2727" w:right="1803" w:hanging="1452"/>
        <w:jc w:val="left"/>
        <w:rPr>
          <w:sz w:val="22"/>
        </w:rPr>
      </w:pPr>
      <w:r>
        <w:rPr>
          <w:b/>
          <w:sz w:val="22"/>
        </w:rPr>
        <w:t>Razão Social:</w:t>
        <w:tab/>
      </w:r>
      <w:r>
        <w:rPr>
          <w:sz w:val="22"/>
        </w:rPr>
        <w:t>RM</w:t>
      </w:r>
      <w:r>
        <w:rPr>
          <w:spacing w:val="-13"/>
          <w:sz w:val="22"/>
        </w:rPr>
        <w:t> </w:t>
      </w:r>
      <w:r>
        <w:rPr>
          <w:sz w:val="22"/>
        </w:rPr>
        <w:t>CONSULTORIA</w:t>
      </w:r>
      <w:r>
        <w:rPr>
          <w:spacing w:val="-13"/>
          <w:sz w:val="22"/>
        </w:rPr>
        <w:t> </w:t>
      </w:r>
      <w:r>
        <w:rPr>
          <w:sz w:val="22"/>
        </w:rPr>
        <w:t>AMBIENTAL</w:t>
      </w:r>
      <w:r>
        <w:rPr>
          <w:spacing w:val="-12"/>
          <w:sz w:val="22"/>
        </w:rPr>
        <w:t> </w:t>
      </w:r>
      <w:r>
        <w:rPr>
          <w:sz w:val="22"/>
        </w:rPr>
        <w:t>E</w:t>
      </w:r>
      <w:r>
        <w:rPr>
          <w:spacing w:val="-13"/>
          <w:sz w:val="22"/>
        </w:rPr>
        <w:t> </w:t>
      </w:r>
      <w:r>
        <w:rPr>
          <w:sz w:val="22"/>
        </w:rPr>
        <w:t>INTERMEDIAÇÃO</w:t>
      </w:r>
      <w:r>
        <w:rPr>
          <w:spacing w:val="-12"/>
          <w:sz w:val="22"/>
        </w:rPr>
        <w:t> </w:t>
      </w:r>
      <w:r>
        <w:rPr>
          <w:sz w:val="22"/>
        </w:rPr>
        <w:t>DE</w:t>
      </w:r>
      <w:r>
        <w:rPr>
          <w:spacing w:val="-13"/>
          <w:sz w:val="22"/>
        </w:rPr>
        <w:t> </w:t>
      </w:r>
      <w:r>
        <w:rPr>
          <w:sz w:val="22"/>
        </w:rPr>
        <w:t>NEGÓCIOS</w:t>
      </w:r>
      <w:r>
        <w:rPr>
          <w:spacing w:val="-12"/>
          <w:sz w:val="22"/>
        </w:rPr>
        <w:t> </w:t>
      </w:r>
      <w:r>
        <w:rPr>
          <w:sz w:val="22"/>
        </w:rPr>
        <w:t>LTDA CNPJ: nº 29.128.192/0001-06</w:t>
      </w:r>
      <w:r>
        <w:rPr>
          <w:spacing w:val="80"/>
          <w:w w:val="150"/>
          <w:sz w:val="22"/>
        </w:rPr>
        <w:t> </w:t>
      </w:r>
      <w:r>
        <w:rPr>
          <w:sz w:val="22"/>
        </w:rPr>
        <w:t>CREA-SP: 2601043</w:t>
      </w:r>
    </w:p>
    <w:p>
      <w:pPr>
        <w:tabs>
          <w:tab w:pos="2727" w:val="left" w:leader="none"/>
        </w:tabs>
        <w:spacing w:before="11"/>
        <w:ind w:left="1275" w:right="0" w:firstLine="0"/>
        <w:jc w:val="left"/>
        <w:rPr>
          <w:sz w:val="22"/>
        </w:rPr>
      </w:pPr>
      <w:r>
        <w:rPr>
          <w:b/>
          <w:spacing w:val="-2"/>
          <w:sz w:val="22"/>
        </w:rPr>
        <w:t>Endereço</w:t>
      </w:r>
      <w:r>
        <w:rPr>
          <w:spacing w:val="-2"/>
          <w:sz w:val="22"/>
        </w:rPr>
        <w:t>:</w:t>
      </w:r>
      <w:r>
        <w:rPr>
          <w:sz w:val="22"/>
        </w:rPr>
        <w:tab/>
        <w:t>Av</w:t>
      </w:r>
      <w:r>
        <w:rPr>
          <w:spacing w:val="-10"/>
          <w:sz w:val="22"/>
        </w:rPr>
        <w:t> </w:t>
      </w:r>
      <w:r>
        <w:rPr>
          <w:sz w:val="22"/>
        </w:rPr>
        <w:t>Paulista</w:t>
      </w:r>
      <w:r>
        <w:rPr>
          <w:spacing w:val="-4"/>
          <w:sz w:val="22"/>
        </w:rPr>
        <w:t> </w:t>
      </w:r>
      <w:r>
        <w:rPr>
          <w:sz w:val="22"/>
        </w:rPr>
        <w:t>–</w:t>
      </w:r>
      <w:r>
        <w:rPr>
          <w:spacing w:val="-11"/>
          <w:sz w:val="22"/>
        </w:rPr>
        <w:t> </w:t>
      </w:r>
      <w:r>
        <w:rPr>
          <w:sz w:val="22"/>
        </w:rPr>
        <w:t>nº1471-</w:t>
      </w:r>
      <w:r>
        <w:rPr>
          <w:spacing w:val="-9"/>
          <w:sz w:val="22"/>
        </w:rPr>
        <w:t> </w:t>
      </w:r>
      <w:r>
        <w:rPr>
          <w:sz w:val="22"/>
        </w:rPr>
        <w:t>Conj</w:t>
      </w:r>
      <w:r>
        <w:rPr>
          <w:spacing w:val="-9"/>
          <w:sz w:val="22"/>
        </w:rPr>
        <w:t> </w:t>
      </w:r>
      <w:r>
        <w:rPr>
          <w:sz w:val="22"/>
        </w:rPr>
        <w:t>1110</w:t>
      </w:r>
      <w:r>
        <w:rPr>
          <w:spacing w:val="-9"/>
          <w:sz w:val="22"/>
        </w:rPr>
        <w:t> </w:t>
      </w:r>
      <w:r>
        <w:rPr>
          <w:sz w:val="22"/>
        </w:rPr>
        <w:t>–</w:t>
      </w:r>
      <w:r>
        <w:rPr>
          <w:spacing w:val="-9"/>
          <w:sz w:val="22"/>
        </w:rPr>
        <w:t> </w:t>
      </w:r>
      <w:r>
        <w:rPr>
          <w:sz w:val="22"/>
        </w:rPr>
        <w:t>Bela</w:t>
      </w:r>
      <w:r>
        <w:rPr>
          <w:spacing w:val="-7"/>
          <w:sz w:val="22"/>
        </w:rPr>
        <w:t> </w:t>
      </w:r>
      <w:r>
        <w:rPr>
          <w:sz w:val="22"/>
        </w:rPr>
        <w:t>Vista</w:t>
      </w:r>
      <w:r>
        <w:rPr>
          <w:spacing w:val="-4"/>
          <w:sz w:val="22"/>
        </w:rPr>
        <w:t> </w:t>
      </w:r>
      <w:r>
        <w:rPr>
          <w:sz w:val="22"/>
        </w:rPr>
        <w:t>–</w:t>
      </w:r>
      <w:r>
        <w:rPr>
          <w:spacing w:val="-12"/>
          <w:sz w:val="22"/>
        </w:rPr>
        <w:t> </w:t>
      </w:r>
      <w:r>
        <w:rPr>
          <w:spacing w:val="-5"/>
          <w:sz w:val="22"/>
        </w:rPr>
        <w:t>SP</w:t>
      </w:r>
    </w:p>
    <w:p>
      <w:pPr>
        <w:tabs>
          <w:tab w:pos="2727" w:val="left" w:leader="none"/>
        </w:tabs>
        <w:spacing w:before="42"/>
        <w:ind w:left="1275" w:right="0" w:firstLine="0"/>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7129884</wp:posOffset>
                </wp:positionH>
                <wp:positionV relativeFrom="paragraph">
                  <wp:posOffset>95781</wp:posOffset>
                </wp:positionV>
                <wp:extent cx="160020" cy="4400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5</w:t>
                            </w:r>
                          </w:p>
                        </w:txbxContent>
                      </wps:txbx>
                      <wps:bodyPr wrap="square" lIns="0" tIns="0" rIns="0" bIns="0" rtlCol="0" vert="vert270">
                        <a:noAutofit/>
                      </wps:bodyPr>
                    </wps:wsp>
                  </a:graphicData>
                </a:graphic>
              </wp:anchor>
            </w:drawing>
          </mc:Choice>
          <mc:Fallback>
            <w:pict>
              <v:shape style="position:absolute;margin-left:561.408264pt;margin-top:7.541855pt;width:12.6pt;height:34.65pt;mso-position-horizontal-relative:page;mso-position-vertical-relative:paragraph;z-index:15731200" type="#_x0000_t202" id="docshape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5</w:t>
                      </w:r>
                    </w:p>
                  </w:txbxContent>
                </v:textbox>
                <w10:wrap type="none"/>
              </v:shape>
            </w:pict>
          </mc:Fallback>
        </mc:AlternateContent>
      </w:r>
      <w:r>
        <w:rPr>
          <w:b/>
          <w:spacing w:val="-2"/>
          <w:sz w:val="22"/>
        </w:rPr>
        <w:t>Contato:</w:t>
      </w:r>
      <w:r>
        <w:rPr>
          <w:b/>
          <w:sz w:val="22"/>
        </w:rPr>
        <w:tab/>
      </w:r>
      <w:r>
        <w:rPr>
          <w:spacing w:val="-2"/>
          <w:sz w:val="22"/>
        </w:rPr>
        <w:t>11-9</w:t>
      </w:r>
      <w:r>
        <w:rPr>
          <w:spacing w:val="-13"/>
          <w:sz w:val="22"/>
        </w:rPr>
        <w:t> </w:t>
      </w:r>
      <w:r>
        <w:rPr>
          <w:spacing w:val="-2"/>
          <w:sz w:val="22"/>
        </w:rPr>
        <w:t>75954015</w:t>
      </w:r>
      <w:r>
        <w:rPr>
          <w:spacing w:val="-10"/>
          <w:sz w:val="22"/>
        </w:rPr>
        <w:t> </w:t>
      </w:r>
      <w:r>
        <w:rPr>
          <w:spacing w:val="-2"/>
          <w:sz w:val="22"/>
        </w:rPr>
        <w:t>-</w:t>
      </w:r>
      <w:r>
        <w:rPr>
          <w:spacing w:val="-5"/>
          <w:sz w:val="22"/>
        </w:rPr>
        <w:t> </w:t>
      </w:r>
      <w:r>
        <w:rPr>
          <w:b/>
          <w:spacing w:val="-2"/>
          <w:sz w:val="22"/>
        </w:rPr>
        <w:t>e-mail:</w:t>
      </w:r>
      <w:r>
        <w:rPr>
          <w:b/>
          <w:spacing w:val="-13"/>
          <w:sz w:val="22"/>
        </w:rPr>
        <w:t> </w:t>
      </w:r>
      <w:hyperlink r:id="rId8">
        <w:r>
          <w:rPr>
            <w:spacing w:val="-2"/>
            <w:sz w:val="22"/>
          </w:rPr>
          <w:t>contatormambiental@gmail.com</w:t>
        </w:r>
      </w:hyperlink>
    </w:p>
    <w:p>
      <w:pPr>
        <w:spacing w:after="0"/>
        <w:jc w:val="left"/>
        <w:rPr>
          <w:sz w:val="22"/>
        </w:rPr>
        <w:sectPr>
          <w:pgSz w:w="11930" w:h="16850"/>
          <w:pgMar w:header="809" w:footer="0" w:top="1460" w:bottom="1360" w:left="566" w:right="566"/>
        </w:sectPr>
      </w:pPr>
    </w:p>
    <w:p>
      <w:pPr>
        <w:pStyle w:val="Heading1"/>
        <w:numPr>
          <w:ilvl w:val="3"/>
          <w:numId w:val="2"/>
        </w:numPr>
        <w:tabs>
          <w:tab w:pos="1557" w:val="left" w:leader="none"/>
        </w:tabs>
        <w:spacing w:line="240" w:lineRule="auto" w:before="332" w:after="0"/>
        <w:ind w:left="1557" w:right="0" w:hanging="282"/>
        <w:jc w:val="left"/>
      </w:pPr>
      <w:r>
        <w:rPr/>
        <mc:AlternateContent>
          <mc:Choice Requires="wps">
            <w:drawing>
              <wp:anchor distT="0" distB="0" distL="0" distR="0" allowOverlap="1" layoutInCell="1" locked="0" behindDoc="0" simplePos="0" relativeHeight="15731712">
                <wp:simplePos x="0" y="0"/>
                <wp:positionH relativeFrom="page">
                  <wp:posOffset>7129884</wp:posOffset>
                </wp:positionH>
                <wp:positionV relativeFrom="page">
                  <wp:posOffset>9346648</wp:posOffset>
                </wp:positionV>
                <wp:extent cx="160020" cy="4400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6</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1712" type="#_x0000_t202" id="docshape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6</w:t>
                      </w:r>
                    </w:p>
                  </w:txbxContent>
                </v:textbox>
                <w10:wrap type="none"/>
              </v:shape>
            </w:pict>
          </mc:Fallback>
        </mc:AlternateContent>
      </w:r>
      <w:bookmarkStart w:name="_bookmark5" w:id="6"/>
      <w:bookmarkEnd w:id="6"/>
      <w:r>
        <w:rPr>
          <w:b w:val="0"/>
        </w:rPr>
      </w:r>
      <w:r>
        <w:rPr>
          <w:color w:val="3C6028"/>
          <w:spacing w:val="-2"/>
        </w:rPr>
        <w:t>OBJETIVOS</w:t>
      </w:r>
    </w:p>
    <w:p>
      <w:pPr>
        <w:pStyle w:val="BodyText"/>
        <w:rPr>
          <w:b/>
          <w:sz w:val="28"/>
        </w:rPr>
      </w:pPr>
    </w:p>
    <w:p>
      <w:pPr>
        <w:pStyle w:val="BodyText"/>
        <w:spacing w:before="239"/>
        <w:rPr>
          <w:b/>
          <w:sz w:val="28"/>
        </w:rPr>
      </w:pPr>
    </w:p>
    <w:p>
      <w:pPr>
        <w:pStyle w:val="BodyText"/>
        <w:ind w:left="141" w:right="141"/>
        <w:jc w:val="both"/>
      </w:pPr>
      <w:r>
        <w:rPr/>
        <w:t>O presente Plano de Gestão de Emissões Gasosas e de Cinzas e Escórias tem como objetivo estabelecer os critérios técnicos, operacionais e de controle ambiental associados à operação da unidade de incineração de resíduos de serviços de saúde da INCILIX Incineradora Ltda.</w:t>
      </w:r>
    </w:p>
    <w:p>
      <w:pPr>
        <w:pStyle w:val="BodyText"/>
        <w:spacing w:before="283"/>
        <w:ind w:left="141" w:right="143"/>
        <w:jc w:val="both"/>
      </w:pPr>
      <w:r>
        <w:rPr/>
        <w:t>O plano contempla</w:t>
      </w:r>
      <w:r>
        <w:rPr>
          <w:spacing w:val="-2"/>
        </w:rPr>
        <w:t> </w:t>
      </w:r>
      <w:r>
        <w:rPr/>
        <w:t>a</w:t>
      </w:r>
      <w:r>
        <w:rPr>
          <w:spacing w:val="-2"/>
        </w:rPr>
        <w:t> </w:t>
      </w:r>
      <w:r>
        <w:rPr/>
        <w:t>caracterização</w:t>
      </w:r>
      <w:r>
        <w:rPr>
          <w:spacing w:val="-1"/>
        </w:rPr>
        <w:t> </w:t>
      </w:r>
      <w:r>
        <w:rPr/>
        <w:t>das</w:t>
      </w:r>
      <w:r>
        <w:rPr>
          <w:spacing w:val="-2"/>
        </w:rPr>
        <w:t> </w:t>
      </w:r>
      <w:r>
        <w:rPr/>
        <w:t>fontes</w:t>
      </w:r>
      <w:r>
        <w:rPr>
          <w:spacing w:val="-2"/>
        </w:rPr>
        <w:t> </w:t>
      </w:r>
      <w:r>
        <w:rPr/>
        <w:t>de emissão,</w:t>
      </w:r>
      <w:r>
        <w:rPr>
          <w:spacing w:val="-2"/>
        </w:rPr>
        <w:t> </w:t>
      </w:r>
      <w:r>
        <w:rPr/>
        <w:t>a</w:t>
      </w:r>
      <w:r>
        <w:rPr>
          <w:spacing w:val="-2"/>
        </w:rPr>
        <w:t> </w:t>
      </w:r>
      <w:r>
        <w:rPr/>
        <w:t>descrição</w:t>
      </w:r>
      <w:r>
        <w:rPr>
          <w:spacing w:val="-1"/>
        </w:rPr>
        <w:t> </w:t>
      </w:r>
      <w:r>
        <w:rPr/>
        <w:t>dos sistemas de controle</w:t>
      </w:r>
      <w:r>
        <w:rPr>
          <w:spacing w:val="-3"/>
        </w:rPr>
        <w:t> </w:t>
      </w:r>
      <w:r>
        <w:rPr/>
        <w:t>ambiental, a definição dos parâmetros operacionais críticos e a avaliação da eficiência dos sistemas de tratamento de efluentes gasosos, assegurando o atendimento aos limites de emissão estabelecidos pela legislação ambiental vigente e às diretrizes da CETESB</w:t>
      </w:r>
    </w:p>
    <w:p>
      <w:pPr>
        <w:pStyle w:val="BodyText"/>
        <w:spacing w:after="0"/>
        <w:jc w:val="both"/>
        <w:sectPr>
          <w:pgSz w:w="11930" w:h="16850"/>
          <w:pgMar w:header="809" w:footer="0" w:top="1460" w:bottom="1360" w:left="566" w:right="566"/>
        </w:sectPr>
      </w:pPr>
    </w:p>
    <w:p>
      <w:pPr>
        <w:pStyle w:val="Heading1"/>
        <w:numPr>
          <w:ilvl w:val="3"/>
          <w:numId w:val="2"/>
        </w:numPr>
        <w:tabs>
          <w:tab w:pos="1702" w:val="left" w:leader="none"/>
        </w:tabs>
        <w:spacing w:line="341" w:lineRule="exact" w:before="0" w:after="0"/>
        <w:ind w:left="1702" w:right="0" w:hanging="427"/>
        <w:jc w:val="left"/>
      </w:pPr>
      <w:r>
        <w:rPr/>
        <mc:AlternateContent>
          <mc:Choice Requires="wps">
            <w:drawing>
              <wp:anchor distT="0" distB="0" distL="0" distR="0" allowOverlap="1" layoutInCell="1" locked="0" behindDoc="0" simplePos="0" relativeHeight="15732224">
                <wp:simplePos x="0" y="0"/>
                <wp:positionH relativeFrom="page">
                  <wp:posOffset>7129884</wp:posOffset>
                </wp:positionH>
                <wp:positionV relativeFrom="page">
                  <wp:posOffset>9346648</wp:posOffset>
                </wp:positionV>
                <wp:extent cx="160020" cy="44005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7</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2224" type="#_x0000_t202" id="docshape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7</w:t>
                      </w:r>
                    </w:p>
                  </w:txbxContent>
                </v:textbox>
                <w10:wrap type="none"/>
              </v:shape>
            </w:pict>
          </mc:Fallback>
        </mc:AlternateContent>
      </w:r>
      <w:bookmarkStart w:name="_bookmark6" w:id="7"/>
      <w:bookmarkEnd w:id="7"/>
      <w:r>
        <w:rPr>
          <w:b w:val="0"/>
        </w:rPr>
      </w:r>
      <w:r>
        <w:rPr>
          <w:color w:val="3C6028"/>
          <w:spacing w:val="-2"/>
        </w:rPr>
        <w:t>METODOLOGIA</w:t>
      </w:r>
    </w:p>
    <w:p>
      <w:pPr>
        <w:pStyle w:val="BodyText"/>
        <w:rPr>
          <w:b/>
          <w:sz w:val="28"/>
        </w:rPr>
      </w:pPr>
    </w:p>
    <w:p>
      <w:pPr>
        <w:pStyle w:val="BodyText"/>
        <w:spacing w:before="111"/>
        <w:rPr>
          <w:b/>
          <w:sz w:val="28"/>
        </w:rPr>
      </w:pPr>
    </w:p>
    <w:p>
      <w:pPr>
        <w:pStyle w:val="BodyText"/>
        <w:spacing w:before="1"/>
        <w:ind w:left="141" w:right="142"/>
        <w:jc w:val="both"/>
      </w:pPr>
      <w:r>
        <w:rPr/>
        <w:t>O presente Plano de Gestão de Emissões foi elaborado com base na análise técnica do processo de incineração de resíduos de serviços de saúde, considerando as características operacionais da unidade, os sistemas de controle ambiental implantados e os limites de emissão estabelecidos na legislação ambiental </w:t>
      </w:r>
      <w:r>
        <w:rPr>
          <w:spacing w:val="-2"/>
        </w:rPr>
        <w:t>vigente.</w:t>
      </w:r>
    </w:p>
    <w:p>
      <w:pPr>
        <w:pStyle w:val="BodyText"/>
        <w:spacing w:before="280"/>
        <w:ind w:left="141" w:right="135"/>
        <w:jc w:val="both"/>
      </w:pPr>
      <w:r>
        <w:rPr/>
        <w:t>A metodologia adotada contemplou a identificação das fontes de emissão, a caracterização dos poluentes gerados no processo de incineração, a avaliação dos sistemas de tratamento de efluentes gasosos e a definição de parâmetros operacionais críticos para o controle das emissões atmosféricas.</w:t>
      </w:r>
    </w:p>
    <w:p>
      <w:pPr>
        <w:pStyle w:val="BodyText"/>
        <w:spacing w:before="281"/>
        <w:ind w:left="141" w:right="141"/>
        <w:jc w:val="both"/>
      </w:pPr>
      <w:r>
        <w:rPr/>
        <w:t>Foram consideradas, ainda, as diretrizes estabelecidas pela CETESB, pela Resolução CONAMA nº 316/2002</w:t>
      </w:r>
      <w:r>
        <w:rPr>
          <w:spacing w:val="40"/>
        </w:rPr>
        <w:t> </w:t>
      </w:r>
      <w:r>
        <w:rPr/>
        <w:t>e pelo Decreto Estadual nº 59.113/2013, assegurando que os critérios adotados estejam alinhados com o processo de licenciamento ambiental do empreendimento.</w:t>
      </w:r>
    </w:p>
    <w:p>
      <w:pPr>
        <w:pStyle w:val="BodyText"/>
        <w:spacing w:after="0"/>
        <w:jc w:val="both"/>
        <w:sectPr>
          <w:pgSz w:w="11930" w:h="16850"/>
          <w:pgMar w:header="809" w:footer="0" w:top="1460" w:bottom="1360" w:left="566" w:right="566"/>
        </w:sectPr>
      </w:pPr>
    </w:p>
    <w:p>
      <w:pPr>
        <w:pStyle w:val="Heading1"/>
        <w:numPr>
          <w:ilvl w:val="3"/>
          <w:numId w:val="2"/>
        </w:numPr>
        <w:tabs>
          <w:tab w:pos="1702" w:val="left" w:leader="none"/>
        </w:tabs>
        <w:spacing w:line="341" w:lineRule="exact" w:before="0" w:after="0"/>
        <w:ind w:left="1702" w:right="0" w:hanging="427"/>
        <w:jc w:val="left"/>
      </w:pPr>
      <w:r>
        <w:rPr/>
        <mc:AlternateContent>
          <mc:Choice Requires="wps">
            <w:drawing>
              <wp:anchor distT="0" distB="0" distL="0" distR="0" allowOverlap="1" layoutInCell="1" locked="0" behindDoc="0" simplePos="0" relativeHeight="15732736">
                <wp:simplePos x="0" y="0"/>
                <wp:positionH relativeFrom="page">
                  <wp:posOffset>7129884</wp:posOffset>
                </wp:positionH>
                <wp:positionV relativeFrom="page">
                  <wp:posOffset>9346648</wp:posOffset>
                </wp:positionV>
                <wp:extent cx="160020" cy="4400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8</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2736" type="#_x0000_t202" id="docshape1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8</w:t>
                      </w:r>
                    </w:p>
                  </w:txbxContent>
                </v:textbox>
                <w10:wrap type="none"/>
              </v:shape>
            </w:pict>
          </mc:Fallback>
        </mc:AlternateContent>
      </w:r>
      <w:bookmarkStart w:name="_bookmark7" w:id="8"/>
      <w:bookmarkEnd w:id="8"/>
      <w:r>
        <w:rPr>
          <w:b w:val="0"/>
        </w:rPr>
      </w:r>
      <w:r>
        <w:rPr>
          <w:color w:val="3C6028"/>
          <w:spacing w:val="-2"/>
        </w:rPr>
        <w:t>INTRODUÇÃO</w:t>
      </w:r>
    </w:p>
    <w:p>
      <w:pPr>
        <w:pStyle w:val="BodyText"/>
        <w:rPr>
          <w:b/>
          <w:sz w:val="28"/>
        </w:rPr>
      </w:pPr>
    </w:p>
    <w:p>
      <w:pPr>
        <w:pStyle w:val="BodyText"/>
        <w:spacing w:before="231"/>
        <w:rPr>
          <w:b/>
          <w:sz w:val="28"/>
        </w:rPr>
      </w:pPr>
    </w:p>
    <w:p>
      <w:pPr>
        <w:pStyle w:val="BodyText"/>
        <w:spacing w:before="1"/>
        <w:ind w:left="141" w:right="141"/>
        <w:jc w:val="both"/>
      </w:pPr>
      <w:r>
        <w:rPr/>
        <w:t>O presente documento apresenta à CETESB o Plano de Gestão de Emissões Gasosas e de Cinzas e Escórias da unidade de incineração de resíduos de serviços de saúde (RSS) da empresa INCILIX Incineradora Ltda., localizada no município de Caieiras/SP.</w:t>
      </w:r>
    </w:p>
    <w:p>
      <w:pPr>
        <w:pStyle w:val="BodyText"/>
        <w:spacing w:before="280"/>
        <w:ind w:left="141" w:right="139"/>
        <w:jc w:val="both"/>
      </w:pPr>
      <w:r>
        <w:rPr/>
        <w:t>Este plano tem por finalidade estabelecer os critérios técnicos e operacionais relacionados ao controle das emissões atmosféricas decorrentes do processo de incineração, contemplando a caracterização das fontes emissoras, os principais poluentes gerados, os sistemas de tratamento de efluentes gasosos e as condições operacionais necessárias para garantir o atendimento aos limites de emissão estabelecidos na legislação ambiental vigente.</w:t>
      </w:r>
    </w:p>
    <w:p>
      <w:pPr>
        <w:pStyle w:val="BodyText"/>
        <w:spacing w:before="280"/>
        <w:ind w:left="141" w:right="135"/>
        <w:jc w:val="both"/>
      </w:pPr>
      <w:r>
        <w:rPr/>
        <w:t>Adicionalmente, o presente documento apresenta a estimativa das emissões atmosféricas associadas à operação do empreendimento, com base em parâmetros técnicos e normativos, assegurando a coerência com os estudos ambientais apresentados no âmbito do processo de licenciamento, em especial o Estudo</w:t>
      </w:r>
      <w:r>
        <w:rPr>
          <w:spacing w:val="80"/>
        </w:rPr>
        <w:t> </w:t>
      </w:r>
      <w:r>
        <w:rPr/>
        <w:t>de Risco à Saúde Humana (ERSH).</w:t>
      </w:r>
    </w:p>
    <w:p>
      <w:pPr>
        <w:pStyle w:val="BodyText"/>
        <w:spacing w:before="281"/>
        <w:ind w:left="141" w:right="137"/>
        <w:jc w:val="both"/>
      </w:pPr>
      <w:r>
        <w:rPr/>
        <w:t>O plano foi elaborado em conformidade com as diretrizes estabelecidas na Resolução CONAMA nº 316/2002, no Decreto Estadual nº 59.113/2013 e demais normas técnicas aplicáveis, visando garantir a operação ambientalmente adequada do empreendimento e a proteção da saúde pública e do meio </w:t>
      </w:r>
      <w:r>
        <w:rPr>
          <w:spacing w:val="-2"/>
        </w:rPr>
        <w:t>ambiente.</w:t>
      </w:r>
    </w:p>
    <w:p>
      <w:pPr>
        <w:pStyle w:val="BodyText"/>
        <w:spacing w:after="0"/>
        <w:jc w:val="both"/>
        <w:sectPr>
          <w:pgSz w:w="11930" w:h="16850"/>
          <w:pgMar w:header="809" w:footer="0" w:top="1460" w:bottom="1360" w:left="566" w:right="566"/>
        </w:sectPr>
      </w:pPr>
    </w:p>
    <w:p>
      <w:pPr>
        <w:pStyle w:val="Heading1"/>
        <w:numPr>
          <w:ilvl w:val="3"/>
          <w:numId w:val="2"/>
        </w:numPr>
        <w:tabs>
          <w:tab w:pos="1702" w:val="left" w:leader="none"/>
        </w:tabs>
        <w:spacing w:line="341" w:lineRule="exact" w:before="0" w:after="0"/>
        <w:ind w:left="1702" w:right="0" w:hanging="425"/>
        <w:jc w:val="left"/>
      </w:pPr>
      <w:bookmarkStart w:name="_bookmark8" w:id="9"/>
      <w:bookmarkEnd w:id="9"/>
      <w:r>
        <w:rPr>
          <w:b w:val="0"/>
        </w:rPr>
      </w:r>
      <w:r>
        <w:rPr>
          <w:color w:val="3C6028"/>
          <w:spacing w:val="-2"/>
        </w:rPr>
        <w:t>EMISSÃO</w:t>
      </w:r>
      <w:r>
        <w:rPr>
          <w:color w:val="3C6028"/>
          <w:spacing w:val="-4"/>
        </w:rPr>
        <w:t> </w:t>
      </w:r>
      <w:r>
        <w:rPr>
          <w:color w:val="3C6028"/>
          <w:spacing w:val="-2"/>
        </w:rPr>
        <w:t>DE</w:t>
      </w:r>
      <w:r>
        <w:rPr>
          <w:color w:val="3C6028"/>
          <w:spacing w:val="-5"/>
        </w:rPr>
        <w:t> </w:t>
      </w:r>
      <w:r>
        <w:rPr>
          <w:color w:val="3C6028"/>
          <w:spacing w:val="-2"/>
        </w:rPr>
        <w:t>POLUENTES</w:t>
      </w:r>
      <w:r>
        <w:rPr>
          <w:color w:val="3C6028"/>
          <w:spacing w:val="-5"/>
        </w:rPr>
        <w:t> </w:t>
      </w:r>
      <w:r>
        <w:rPr>
          <w:color w:val="3C6028"/>
          <w:spacing w:val="-2"/>
        </w:rPr>
        <w:t>ATMOSFÉRICOS</w:t>
      </w:r>
    </w:p>
    <w:p>
      <w:pPr>
        <w:pStyle w:val="BodyText"/>
        <w:spacing w:before="290"/>
        <w:rPr>
          <w:b/>
          <w:sz w:val="28"/>
        </w:rPr>
      </w:pPr>
    </w:p>
    <w:p>
      <w:pPr>
        <w:pStyle w:val="BodyText"/>
        <w:spacing w:line="360" w:lineRule="auto"/>
        <w:ind w:left="1277" w:right="859"/>
        <w:jc w:val="both"/>
      </w:pPr>
      <w:r>
        <w:rPr/>
        <w:t>O controle das emissões atmosféricas do empreendimento é estruturado com foco nos poluentes críticos associados ao processo de incineração de resíduos de serviços de saúde, com destaque para material particulado, gases ácidos, metais pesados e compostos orgânicos persistentes, especialmente dioxinas e furanos.</w:t>
      </w:r>
    </w:p>
    <w:p>
      <w:pPr>
        <w:pStyle w:val="BodyText"/>
        <w:spacing w:line="360" w:lineRule="auto" w:before="2"/>
        <w:ind w:left="1277" w:right="854"/>
        <w:jc w:val="both"/>
      </w:pPr>
      <w:r>
        <w:rPr/>
        <w:t>Entende-se como poluente qualquer forma de matéria; sólida, líquida ou gasosa e de energia</w:t>
      </w:r>
      <w:r>
        <w:rPr>
          <w:spacing w:val="-3"/>
        </w:rPr>
        <w:t> </w:t>
      </w:r>
      <w:r>
        <w:rPr/>
        <w:t>que</w:t>
      </w:r>
      <w:r>
        <w:rPr>
          <w:spacing w:val="-6"/>
        </w:rPr>
        <w:t> </w:t>
      </w:r>
      <w:r>
        <w:rPr/>
        <w:t>pode</w:t>
      </w:r>
      <w:r>
        <w:rPr>
          <w:spacing w:val="-3"/>
        </w:rPr>
        <w:t> </w:t>
      </w:r>
      <w:r>
        <w:rPr/>
        <w:t>causar</w:t>
      </w:r>
      <w:r>
        <w:rPr>
          <w:spacing w:val="-6"/>
        </w:rPr>
        <w:t> </w:t>
      </w:r>
      <w:r>
        <w:rPr/>
        <w:t>danos</w:t>
      </w:r>
      <w:r>
        <w:rPr>
          <w:spacing w:val="-3"/>
        </w:rPr>
        <w:t> </w:t>
      </w:r>
      <w:r>
        <w:rPr/>
        <w:t>ao</w:t>
      </w:r>
      <w:r>
        <w:rPr>
          <w:spacing w:val="-3"/>
        </w:rPr>
        <w:t> </w:t>
      </w:r>
      <w:r>
        <w:rPr/>
        <w:t>meio</w:t>
      </w:r>
      <w:r>
        <w:rPr>
          <w:spacing w:val="-3"/>
        </w:rPr>
        <w:t> </w:t>
      </w:r>
      <w:r>
        <w:rPr/>
        <w:t>ambiente,</w:t>
      </w:r>
      <w:r>
        <w:rPr>
          <w:spacing w:val="-3"/>
        </w:rPr>
        <w:t> </w:t>
      </w:r>
      <w:r>
        <w:rPr/>
        <w:t>ou</w:t>
      </w:r>
      <w:r>
        <w:rPr>
          <w:spacing w:val="-3"/>
        </w:rPr>
        <w:t> </w:t>
      </w:r>
      <w:r>
        <w:rPr/>
        <w:t>seja,</w:t>
      </w:r>
      <w:r>
        <w:rPr>
          <w:spacing w:val="-4"/>
        </w:rPr>
        <w:t> </w:t>
      </w:r>
      <w:r>
        <w:rPr/>
        <w:t>poluição.</w:t>
      </w:r>
      <w:r>
        <w:rPr>
          <w:spacing w:val="-3"/>
        </w:rPr>
        <w:t> </w:t>
      </w:r>
      <w:r>
        <w:rPr/>
        <w:t>Os</w:t>
      </w:r>
      <w:r>
        <w:rPr>
          <w:spacing w:val="-4"/>
        </w:rPr>
        <w:t> </w:t>
      </w:r>
      <w:r>
        <w:rPr/>
        <w:t>efeitos</w:t>
      </w:r>
      <w:r>
        <w:rPr>
          <w:spacing w:val="-3"/>
        </w:rPr>
        <w:t> </w:t>
      </w:r>
      <w:r>
        <w:rPr/>
        <w:t>causados pela</w:t>
      </w:r>
      <w:r>
        <w:rPr>
          <w:spacing w:val="-11"/>
        </w:rPr>
        <w:t> </w:t>
      </w:r>
      <w:r>
        <w:rPr/>
        <w:t>poluição</w:t>
      </w:r>
      <w:r>
        <w:rPr>
          <w:spacing w:val="-12"/>
        </w:rPr>
        <w:t> </w:t>
      </w:r>
      <w:r>
        <w:rPr/>
        <w:t>podem</w:t>
      </w:r>
      <w:r>
        <w:rPr>
          <w:spacing w:val="-11"/>
        </w:rPr>
        <w:t> </w:t>
      </w:r>
      <w:r>
        <w:rPr/>
        <w:t>ocorrer</w:t>
      </w:r>
      <w:r>
        <w:rPr>
          <w:spacing w:val="-11"/>
        </w:rPr>
        <w:t> </w:t>
      </w:r>
      <w:r>
        <w:rPr/>
        <w:t>em</w:t>
      </w:r>
      <w:r>
        <w:rPr>
          <w:spacing w:val="-11"/>
        </w:rPr>
        <w:t> </w:t>
      </w:r>
      <w:r>
        <w:rPr/>
        <w:t>nível</w:t>
      </w:r>
      <w:r>
        <w:rPr>
          <w:spacing w:val="-11"/>
        </w:rPr>
        <w:t> </w:t>
      </w:r>
      <w:r>
        <w:rPr/>
        <w:t>local,</w:t>
      </w:r>
      <w:r>
        <w:rPr>
          <w:spacing w:val="-11"/>
        </w:rPr>
        <w:t> </w:t>
      </w:r>
      <w:r>
        <w:rPr/>
        <w:t>regional</w:t>
      </w:r>
      <w:r>
        <w:rPr>
          <w:spacing w:val="-11"/>
        </w:rPr>
        <w:t> </w:t>
      </w:r>
      <w:r>
        <w:rPr/>
        <w:t>ou</w:t>
      </w:r>
      <w:r>
        <w:rPr>
          <w:spacing w:val="-11"/>
        </w:rPr>
        <w:t> </w:t>
      </w:r>
      <w:r>
        <w:rPr/>
        <w:t>global,</w:t>
      </w:r>
      <w:r>
        <w:rPr>
          <w:spacing w:val="-11"/>
        </w:rPr>
        <w:t> </w:t>
      </w:r>
      <w:r>
        <w:rPr/>
        <w:t>manifestando-se</w:t>
      </w:r>
      <w:r>
        <w:rPr>
          <w:spacing w:val="-13"/>
        </w:rPr>
        <w:t> </w:t>
      </w:r>
      <w:r>
        <w:rPr/>
        <w:t>na</w:t>
      </w:r>
      <w:r>
        <w:rPr>
          <w:spacing w:val="-11"/>
        </w:rPr>
        <w:t> </w:t>
      </w:r>
      <w:r>
        <w:rPr/>
        <w:t>saúde e bem-estar da população, na fauna, na flora, nas águas etc. O desenvolvimento tecnológico tem possibilitado o surgimento de novos produtos, como pilhas elétricas, plásticos, tintas, solventes etc., que embora inofensivos nas condições de uso para as quais foram desenvolvidos, podem liberar ou formar componentes poluentes em processo de incineração. O processo de incineração ideal deveria gerar apenas três produtos: dióxido de carbono (CO2), água e cinzas.</w:t>
      </w:r>
    </w:p>
    <w:p>
      <w:pPr>
        <w:pStyle w:val="BodyText"/>
        <w:spacing w:line="360" w:lineRule="auto" w:before="121"/>
        <w:ind w:left="1277" w:right="856"/>
        <w:jc w:val="both"/>
      </w:pPr>
      <w:r>
        <w:rPr/>
        <w:t>Os</w:t>
      </w:r>
      <w:r>
        <w:rPr>
          <w:spacing w:val="-7"/>
        </w:rPr>
        <w:t> </w:t>
      </w:r>
      <w:r>
        <w:rPr/>
        <w:t>dois</w:t>
      </w:r>
      <w:r>
        <w:rPr>
          <w:spacing w:val="-8"/>
        </w:rPr>
        <w:t> </w:t>
      </w:r>
      <w:r>
        <w:rPr/>
        <w:t>primeiros</w:t>
      </w:r>
      <w:r>
        <w:rPr>
          <w:spacing w:val="-7"/>
        </w:rPr>
        <w:t> </w:t>
      </w:r>
      <w:r>
        <w:rPr/>
        <w:t>são</w:t>
      </w:r>
      <w:r>
        <w:rPr>
          <w:spacing w:val="-8"/>
        </w:rPr>
        <w:t> </w:t>
      </w:r>
      <w:r>
        <w:rPr/>
        <w:t>os</w:t>
      </w:r>
      <w:r>
        <w:rPr>
          <w:spacing w:val="-9"/>
        </w:rPr>
        <w:t> </w:t>
      </w:r>
      <w:r>
        <w:rPr/>
        <w:t>produtos</w:t>
      </w:r>
      <w:r>
        <w:rPr>
          <w:spacing w:val="-7"/>
        </w:rPr>
        <w:t> </w:t>
      </w:r>
      <w:r>
        <w:rPr/>
        <w:t>da</w:t>
      </w:r>
      <w:r>
        <w:rPr>
          <w:spacing w:val="-9"/>
        </w:rPr>
        <w:t> </w:t>
      </w:r>
      <w:r>
        <w:rPr/>
        <w:t>combustão</w:t>
      </w:r>
      <w:r>
        <w:rPr>
          <w:spacing w:val="-9"/>
        </w:rPr>
        <w:t> </w:t>
      </w:r>
      <w:r>
        <w:rPr/>
        <w:t>completa</w:t>
      </w:r>
      <w:r>
        <w:rPr>
          <w:spacing w:val="-8"/>
        </w:rPr>
        <w:t> </w:t>
      </w:r>
      <w:r>
        <w:rPr/>
        <w:t>do</w:t>
      </w:r>
      <w:r>
        <w:rPr>
          <w:spacing w:val="-8"/>
        </w:rPr>
        <w:t> </w:t>
      </w:r>
      <w:r>
        <w:rPr/>
        <w:t>material</w:t>
      </w:r>
      <w:r>
        <w:rPr>
          <w:spacing w:val="-7"/>
        </w:rPr>
        <w:t> </w:t>
      </w:r>
      <w:r>
        <w:rPr/>
        <w:t>orgânico</w:t>
      </w:r>
      <w:r>
        <w:rPr>
          <w:spacing w:val="-8"/>
        </w:rPr>
        <w:t> </w:t>
      </w:r>
      <w:r>
        <w:rPr/>
        <w:t>presente em resíduos sólidos com o oxigênio do ar, e, o último é decorrente da presença de materiais</w:t>
      </w:r>
      <w:r>
        <w:rPr>
          <w:spacing w:val="-11"/>
        </w:rPr>
        <w:t> </w:t>
      </w:r>
      <w:r>
        <w:rPr/>
        <w:t>não</w:t>
      </w:r>
      <w:r>
        <w:rPr>
          <w:spacing w:val="-9"/>
        </w:rPr>
        <w:t> </w:t>
      </w:r>
      <w:r>
        <w:rPr/>
        <w:t>combustíveis.</w:t>
      </w:r>
      <w:r>
        <w:rPr>
          <w:spacing w:val="-6"/>
        </w:rPr>
        <w:t> </w:t>
      </w:r>
      <w:r>
        <w:rPr/>
        <w:t>Porém,</w:t>
      </w:r>
      <w:r>
        <w:rPr>
          <w:spacing w:val="-9"/>
        </w:rPr>
        <w:t> </w:t>
      </w:r>
      <w:r>
        <w:rPr/>
        <w:t>devido</w:t>
      </w:r>
      <w:r>
        <w:rPr>
          <w:spacing w:val="-8"/>
        </w:rPr>
        <w:t> </w:t>
      </w:r>
      <w:r>
        <w:rPr/>
        <w:t>à</w:t>
      </w:r>
      <w:r>
        <w:rPr>
          <w:spacing w:val="-12"/>
        </w:rPr>
        <w:t> </w:t>
      </w:r>
      <w:r>
        <w:rPr/>
        <w:t>presença</w:t>
      </w:r>
      <w:r>
        <w:rPr>
          <w:spacing w:val="-9"/>
        </w:rPr>
        <w:t> </w:t>
      </w:r>
      <w:r>
        <w:rPr/>
        <w:t>de</w:t>
      </w:r>
      <w:r>
        <w:rPr>
          <w:spacing w:val="-9"/>
        </w:rPr>
        <w:t> </w:t>
      </w:r>
      <w:r>
        <w:rPr/>
        <w:t>alguns</w:t>
      </w:r>
      <w:r>
        <w:rPr>
          <w:spacing w:val="-9"/>
        </w:rPr>
        <w:t> </w:t>
      </w:r>
      <w:r>
        <w:rPr/>
        <w:t>elementos</w:t>
      </w:r>
      <w:r>
        <w:rPr>
          <w:spacing w:val="-10"/>
        </w:rPr>
        <w:t> </w:t>
      </w:r>
      <w:r>
        <w:rPr/>
        <w:t>nos</w:t>
      </w:r>
      <w:r>
        <w:rPr>
          <w:spacing w:val="-7"/>
        </w:rPr>
        <w:t> </w:t>
      </w:r>
      <w:r>
        <w:rPr/>
        <w:t>resíduos, podem-se</w:t>
      </w:r>
      <w:r>
        <w:rPr>
          <w:spacing w:val="-14"/>
        </w:rPr>
        <w:t> </w:t>
      </w:r>
      <w:r>
        <w:rPr/>
        <w:t>formar</w:t>
      </w:r>
      <w:r>
        <w:rPr>
          <w:spacing w:val="-13"/>
        </w:rPr>
        <w:t> </w:t>
      </w:r>
      <w:r>
        <w:rPr/>
        <w:t>ou</w:t>
      </w:r>
      <w:r>
        <w:rPr>
          <w:spacing w:val="-11"/>
        </w:rPr>
        <w:t> </w:t>
      </w:r>
      <w:r>
        <w:rPr/>
        <w:t>volatilizar</w:t>
      </w:r>
      <w:r>
        <w:rPr>
          <w:spacing w:val="-12"/>
        </w:rPr>
        <w:t> </w:t>
      </w:r>
      <w:r>
        <w:rPr/>
        <w:t>compostos,</w:t>
      </w:r>
      <w:r>
        <w:rPr>
          <w:spacing w:val="-13"/>
        </w:rPr>
        <w:t> </w:t>
      </w:r>
      <w:r>
        <w:rPr/>
        <w:t>como</w:t>
      </w:r>
      <w:r>
        <w:rPr>
          <w:spacing w:val="-14"/>
        </w:rPr>
        <w:t> </w:t>
      </w:r>
      <w:r>
        <w:rPr/>
        <w:t>óxidos</w:t>
      </w:r>
      <w:r>
        <w:rPr>
          <w:spacing w:val="-10"/>
        </w:rPr>
        <w:t> </w:t>
      </w:r>
      <w:r>
        <w:rPr/>
        <w:t>de</w:t>
      </w:r>
      <w:r>
        <w:rPr>
          <w:spacing w:val="-12"/>
        </w:rPr>
        <w:t> </w:t>
      </w:r>
      <w:r>
        <w:rPr/>
        <w:t>enxofre,</w:t>
      </w:r>
      <w:r>
        <w:rPr>
          <w:spacing w:val="-11"/>
        </w:rPr>
        <w:t> </w:t>
      </w:r>
      <w:r>
        <w:rPr/>
        <w:t>óxidos</w:t>
      </w:r>
      <w:r>
        <w:rPr>
          <w:spacing w:val="-13"/>
        </w:rPr>
        <w:t> </w:t>
      </w:r>
      <w:r>
        <w:rPr/>
        <w:t>de</w:t>
      </w:r>
      <w:r>
        <w:rPr>
          <w:spacing w:val="-13"/>
        </w:rPr>
        <w:t> </w:t>
      </w:r>
      <w:r>
        <w:rPr/>
        <w:t>nitrogênio, ácido clorídrico, cloretos metálicos etc., que se lançados diretamente na atmosfera, causam poluição atmosférica.</w:t>
      </w:r>
    </w:p>
    <w:p>
      <w:pPr>
        <w:pStyle w:val="BodyText"/>
        <w:spacing w:line="360" w:lineRule="auto" w:before="121"/>
        <w:ind w:left="1277" w:right="859"/>
        <w:jc w:val="both"/>
      </w:pPr>
      <w:r>
        <w:rPr/>
        <w:t>O processo de incineração, em geral, apresenta cinco pontos de geração de poluentes: cinzas de fundo, cinzas volantes que são arrastadas junto com os gases, água de limpeza dos gases, lamas do tratamento das águas e os próprios gases.</w:t>
      </w:r>
    </w:p>
    <w:p>
      <w:pPr>
        <w:pStyle w:val="BodyText"/>
        <w:spacing w:before="165"/>
      </w:pPr>
    </w:p>
    <w:p>
      <w:pPr>
        <w:pStyle w:val="Heading2"/>
        <w:numPr>
          <w:ilvl w:val="4"/>
          <w:numId w:val="2"/>
        </w:numPr>
        <w:tabs>
          <w:tab w:pos="2009" w:val="left" w:leader="none"/>
        </w:tabs>
        <w:spacing w:line="240" w:lineRule="auto" w:before="0" w:after="0"/>
        <w:ind w:left="2009" w:right="0" w:hanging="732"/>
        <w:jc w:val="left"/>
      </w:pPr>
      <w:bookmarkStart w:name="_bookmark9" w:id="10"/>
      <w:bookmarkEnd w:id="10"/>
      <w:r>
        <w:rPr>
          <w:b w:val="0"/>
        </w:rPr>
      </w:r>
      <w:r>
        <w:rPr>
          <w:color w:val="3C6028"/>
        </w:rPr>
        <w:t>Cinzas</w:t>
      </w:r>
      <w:r>
        <w:rPr>
          <w:color w:val="3C6028"/>
          <w:spacing w:val="-15"/>
        </w:rPr>
        <w:t> </w:t>
      </w:r>
      <w:r>
        <w:rPr>
          <w:color w:val="3C6028"/>
        </w:rPr>
        <w:t>Volantes</w:t>
      </w:r>
      <w:r>
        <w:rPr>
          <w:color w:val="3C6028"/>
          <w:spacing w:val="-14"/>
        </w:rPr>
        <w:t> </w:t>
      </w:r>
      <w:r>
        <w:rPr>
          <w:color w:val="3C6028"/>
        </w:rPr>
        <w:t>ou</w:t>
      </w:r>
      <w:r>
        <w:rPr>
          <w:color w:val="3C6028"/>
          <w:spacing w:val="-14"/>
        </w:rPr>
        <w:t> </w:t>
      </w:r>
      <w:r>
        <w:rPr>
          <w:color w:val="3C6028"/>
        </w:rPr>
        <w:t>Material</w:t>
      </w:r>
      <w:r>
        <w:rPr>
          <w:color w:val="3C6028"/>
          <w:spacing w:val="-14"/>
        </w:rPr>
        <w:t> </w:t>
      </w:r>
      <w:r>
        <w:rPr>
          <w:color w:val="3C6028"/>
        </w:rPr>
        <w:t>Particulado</w:t>
      </w:r>
      <w:r>
        <w:rPr>
          <w:color w:val="3C6028"/>
          <w:spacing w:val="-14"/>
        </w:rPr>
        <w:t> </w:t>
      </w:r>
      <w:r>
        <w:rPr>
          <w:color w:val="3C6028"/>
          <w:spacing w:val="-4"/>
        </w:rPr>
        <w:t>(MP)</w:t>
      </w:r>
    </w:p>
    <w:p>
      <w:pPr>
        <w:pStyle w:val="BodyText"/>
        <w:spacing w:before="98"/>
        <w:rPr>
          <w:b/>
          <w:sz w:val="28"/>
        </w:rPr>
      </w:pPr>
    </w:p>
    <w:p>
      <w:pPr>
        <w:pStyle w:val="BodyText"/>
        <w:spacing w:line="360" w:lineRule="auto" w:before="1"/>
        <w:ind w:left="1277" w:right="855"/>
        <w:jc w:val="both"/>
      </w:pPr>
      <w:r>
        <w:rPr/>
        <mc:AlternateContent>
          <mc:Choice Requires="wps">
            <w:drawing>
              <wp:anchor distT="0" distB="0" distL="0" distR="0" allowOverlap="1" layoutInCell="1" locked="0" behindDoc="0" simplePos="0" relativeHeight="15733248">
                <wp:simplePos x="0" y="0"/>
                <wp:positionH relativeFrom="page">
                  <wp:posOffset>7035396</wp:posOffset>
                </wp:positionH>
                <wp:positionV relativeFrom="paragraph">
                  <wp:posOffset>1833250</wp:posOffset>
                </wp:positionV>
                <wp:extent cx="160020" cy="261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0020" cy="261620"/>
                        </a:xfrm>
                        <a:prstGeom prst="rect">
                          <a:avLst/>
                        </a:prstGeom>
                      </wps:spPr>
                      <wps:txbx>
                        <w:txbxContent>
                          <w:p>
                            <w:pPr>
                              <w:spacing w:before="20"/>
                              <w:ind w:left="20" w:right="0" w:firstLine="0"/>
                              <w:jc w:val="left"/>
                              <w:rPr>
                                <w:rFonts w:ascii="Cambria"/>
                                <w:sz w:val="18"/>
                              </w:rPr>
                            </w:pPr>
                            <w:r>
                              <w:rPr>
                                <w:rFonts w:ascii="Cambria"/>
                                <w:color w:val="76923A"/>
                                <w:sz w:val="18"/>
                              </w:rPr>
                              <w:t>ina</w:t>
                            </w:r>
                            <w:r>
                              <w:rPr>
                                <w:rFonts w:ascii="Cambria"/>
                                <w:color w:val="76923A"/>
                                <w:spacing w:val="-8"/>
                                <w:sz w:val="18"/>
                              </w:rPr>
                              <w:t> </w:t>
                            </w:r>
                            <w:r>
                              <w:rPr>
                                <w:rFonts w:ascii="Cambria"/>
                                <w:color w:val="76923A"/>
                                <w:spacing w:val="-10"/>
                                <w:sz w:val="18"/>
                              </w:rPr>
                              <w:t>9</w:t>
                            </w:r>
                          </w:p>
                        </w:txbxContent>
                      </wps:txbx>
                      <wps:bodyPr wrap="square" lIns="0" tIns="0" rIns="0" bIns="0" rtlCol="0" vert="vert270">
                        <a:noAutofit/>
                      </wps:bodyPr>
                    </wps:wsp>
                  </a:graphicData>
                </a:graphic>
              </wp:anchor>
            </w:drawing>
          </mc:Choice>
          <mc:Fallback>
            <w:pict>
              <v:shape style="position:absolute;margin-left:553.968262pt;margin-top:144.350418pt;width:12.6pt;height:20.6pt;mso-position-horizontal-relative:page;mso-position-vertical-relative:paragraph;z-index:15733248" type="#_x0000_t202" id="docshape11" filled="false" stroked="false">
                <v:textbox inset="0,0,0,0" style="layout-flow:vertical;mso-layout-flow-alt:bottom-to-top">
                  <w:txbxContent>
                    <w:p>
                      <w:pPr>
                        <w:spacing w:before="20"/>
                        <w:ind w:left="20" w:right="0" w:firstLine="0"/>
                        <w:jc w:val="left"/>
                        <w:rPr>
                          <w:rFonts w:ascii="Cambria"/>
                          <w:sz w:val="18"/>
                        </w:rPr>
                      </w:pPr>
                      <w:r>
                        <w:rPr>
                          <w:rFonts w:ascii="Cambria"/>
                          <w:color w:val="76923A"/>
                          <w:sz w:val="18"/>
                        </w:rPr>
                        <w:t>ina</w:t>
                      </w:r>
                      <w:r>
                        <w:rPr>
                          <w:rFonts w:ascii="Cambria"/>
                          <w:color w:val="76923A"/>
                          <w:spacing w:val="-8"/>
                          <w:sz w:val="18"/>
                        </w:rPr>
                        <w:t> </w:t>
                      </w:r>
                      <w:r>
                        <w:rPr>
                          <w:rFonts w:ascii="Cambria"/>
                          <w:color w:val="76923A"/>
                          <w:spacing w:val="-10"/>
                          <w:sz w:val="18"/>
                        </w:rPr>
                        <w:t>9</w:t>
                      </w:r>
                    </w:p>
                  </w:txbxContent>
                </v:textbox>
                <w10:wrap type="none"/>
              </v:shape>
            </w:pict>
          </mc:Fallback>
        </mc:AlternateContent>
      </w:r>
      <w:r>
        <w:rPr/>
        <w:t>O material particulado, em geral, é formado por compostos orgânicos sólidos não queimados</w:t>
      </w:r>
      <w:r>
        <w:rPr>
          <w:spacing w:val="-1"/>
        </w:rPr>
        <w:t> </w:t>
      </w:r>
      <w:r>
        <w:rPr/>
        <w:t>e compostos</w:t>
      </w:r>
      <w:r>
        <w:rPr>
          <w:spacing w:val="-1"/>
        </w:rPr>
        <w:t> </w:t>
      </w:r>
      <w:r>
        <w:rPr/>
        <w:t>inorgânicos. Tanto a</w:t>
      </w:r>
      <w:r>
        <w:rPr>
          <w:spacing w:val="-2"/>
        </w:rPr>
        <w:t> </w:t>
      </w:r>
      <w:r>
        <w:rPr/>
        <w:t>parte orgânica como a inorgânica pode ser originada a partir de arraste de finos de grelha ou de condensação ou polimerização de vapores</w:t>
      </w:r>
      <w:r>
        <w:rPr>
          <w:spacing w:val="-3"/>
        </w:rPr>
        <w:t> </w:t>
      </w:r>
      <w:r>
        <w:rPr/>
        <w:t>liberados</w:t>
      </w:r>
      <w:r>
        <w:rPr>
          <w:spacing w:val="-2"/>
        </w:rPr>
        <w:t> </w:t>
      </w:r>
      <w:r>
        <w:rPr/>
        <w:t>na</w:t>
      </w:r>
      <w:r>
        <w:rPr>
          <w:spacing w:val="-4"/>
        </w:rPr>
        <w:t> </w:t>
      </w:r>
      <w:r>
        <w:rPr/>
        <w:t>grelha.</w:t>
      </w:r>
      <w:r>
        <w:rPr>
          <w:spacing w:val="-2"/>
        </w:rPr>
        <w:t> </w:t>
      </w:r>
      <w:r>
        <w:rPr/>
        <w:t>Quando</w:t>
      </w:r>
      <w:r>
        <w:rPr>
          <w:spacing w:val="-3"/>
        </w:rPr>
        <w:t> </w:t>
      </w:r>
      <w:r>
        <w:rPr/>
        <w:t>se</w:t>
      </w:r>
      <w:r>
        <w:rPr>
          <w:spacing w:val="-3"/>
        </w:rPr>
        <w:t> </w:t>
      </w:r>
      <w:r>
        <w:rPr/>
        <w:t>emprega</w:t>
      </w:r>
      <w:r>
        <w:rPr>
          <w:spacing w:val="-6"/>
        </w:rPr>
        <w:t> </w:t>
      </w:r>
      <w:r>
        <w:rPr/>
        <w:t>boa</w:t>
      </w:r>
      <w:r>
        <w:rPr>
          <w:spacing w:val="-3"/>
        </w:rPr>
        <w:t> </w:t>
      </w:r>
      <w:r>
        <w:rPr/>
        <w:t>prática</w:t>
      </w:r>
      <w:r>
        <w:rPr>
          <w:spacing w:val="-3"/>
        </w:rPr>
        <w:t> </w:t>
      </w:r>
      <w:r>
        <w:rPr/>
        <w:t>de</w:t>
      </w:r>
      <w:r>
        <w:rPr>
          <w:spacing w:val="-1"/>
        </w:rPr>
        <w:t> </w:t>
      </w:r>
      <w:r>
        <w:rPr/>
        <w:t>combustão,</w:t>
      </w:r>
      <w:r>
        <w:rPr>
          <w:spacing w:val="-3"/>
        </w:rPr>
        <w:t> </w:t>
      </w:r>
      <w:r>
        <w:rPr/>
        <w:t>o</w:t>
      </w:r>
      <w:r>
        <w:rPr>
          <w:spacing w:val="-1"/>
        </w:rPr>
        <w:t> </w:t>
      </w:r>
      <w:r>
        <w:rPr/>
        <w:t>arraste</w:t>
      </w:r>
      <w:r>
        <w:rPr>
          <w:spacing w:val="-3"/>
        </w:rPr>
        <w:t> </w:t>
      </w:r>
      <w:r>
        <w:rPr/>
        <w:t>de</w:t>
      </w:r>
    </w:p>
    <w:p>
      <w:pPr>
        <w:pStyle w:val="BodyText"/>
        <w:spacing w:after="0" w:line="360" w:lineRule="auto"/>
        <w:jc w:val="both"/>
        <w:sectPr>
          <w:pgSz w:w="11930" w:h="16850"/>
          <w:pgMar w:header="809" w:footer="0" w:top="1460" w:bottom="0" w:left="566" w:right="566"/>
        </w:sectPr>
      </w:pPr>
    </w:p>
    <w:p>
      <w:pPr>
        <w:pStyle w:val="BodyText"/>
        <w:spacing w:line="360" w:lineRule="auto"/>
        <w:ind w:left="1277" w:right="856"/>
        <w:jc w:val="both"/>
      </w:pPr>
      <w:r>
        <w:rPr/>
        <w:t>fração orgânica é mínimo, pois a maior parte é queimada na região acima da grelha e convertida a CO2 e H2O. Quando isto não ocorre, os componentes orgânicos voláteis liberados</w:t>
      </w:r>
      <w:r>
        <w:rPr>
          <w:spacing w:val="-4"/>
        </w:rPr>
        <w:t> </w:t>
      </w:r>
      <w:r>
        <w:rPr/>
        <w:t>na</w:t>
      </w:r>
      <w:r>
        <w:rPr>
          <w:spacing w:val="-5"/>
        </w:rPr>
        <w:t> </w:t>
      </w:r>
      <w:r>
        <w:rPr/>
        <w:t>grelha</w:t>
      </w:r>
      <w:r>
        <w:rPr>
          <w:spacing w:val="-3"/>
        </w:rPr>
        <w:t> </w:t>
      </w:r>
      <w:r>
        <w:rPr/>
        <w:t>podem</w:t>
      </w:r>
      <w:r>
        <w:rPr>
          <w:spacing w:val="-4"/>
        </w:rPr>
        <w:t> </w:t>
      </w:r>
      <w:r>
        <w:rPr/>
        <w:t>se</w:t>
      </w:r>
      <w:r>
        <w:rPr>
          <w:spacing w:val="-4"/>
        </w:rPr>
        <w:t> </w:t>
      </w:r>
      <w:r>
        <w:rPr/>
        <w:t>polimerizar</w:t>
      </w:r>
      <w:r>
        <w:rPr>
          <w:spacing w:val="-3"/>
        </w:rPr>
        <w:t> </w:t>
      </w:r>
      <w:r>
        <w:rPr/>
        <w:t>e</w:t>
      </w:r>
      <w:r>
        <w:rPr>
          <w:spacing w:val="-7"/>
        </w:rPr>
        <w:t> </w:t>
      </w:r>
      <w:r>
        <w:rPr/>
        <w:t>formar</w:t>
      </w:r>
      <w:r>
        <w:rPr>
          <w:spacing w:val="-2"/>
        </w:rPr>
        <w:t> </w:t>
      </w:r>
      <w:r>
        <w:rPr/>
        <w:t>partículas</w:t>
      </w:r>
      <w:r>
        <w:rPr>
          <w:spacing w:val="-7"/>
        </w:rPr>
        <w:t> </w:t>
      </w:r>
      <w:r>
        <w:rPr/>
        <w:t>microscópicas,</w:t>
      </w:r>
      <w:r>
        <w:rPr>
          <w:spacing w:val="-3"/>
        </w:rPr>
        <w:t> </w:t>
      </w:r>
      <w:r>
        <w:rPr/>
        <w:t>constituídas principalmente</w:t>
      </w:r>
      <w:r>
        <w:rPr>
          <w:spacing w:val="80"/>
        </w:rPr>
        <w:t> </w:t>
      </w:r>
      <w:r>
        <w:rPr/>
        <w:t>de</w:t>
      </w:r>
      <w:r>
        <w:rPr>
          <w:spacing w:val="80"/>
        </w:rPr>
        <w:t> </w:t>
      </w:r>
      <w:r>
        <w:rPr/>
        <w:t>carbono,</w:t>
      </w:r>
      <w:r>
        <w:rPr>
          <w:spacing w:val="80"/>
        </w:rPr>
        <w:t> </w:t>
      </w:r>
      <w:r>
        <w:rPr/>
        <w:t>denominadas</w:t>
      </w:r>
      <w:r>
        <w:rPr>
          <w:spacing w:val="80"/>
        </w:rPr>
        <w:t> </w:t>
      </w:r>
      <w:r>
        <w:rPr/>
        <w:t>fuligem.</w:t>
      </w:r>
      <w:r>
        <w:rPr>
          <w:spacing w:val="80"/>
        </w:rPr>
        <w:t> </w:t>
      </w:r>
      <w:r>
        <w:rPr/>
        <w:t>Estas</w:t>
      </w:r>
      <w:r>
        <w:rPr>
          <w:spacing w:val="80"/>
        </w:rPr>
        <w:t> </w:t>
      </w:r>
      <w:r>
        <w:rPr/>
        <w:t>partículas,</w:t>
      </w:r>
      <w:r>
        <w:rPr>
          <w:spacing w:val="80"/>
        </w:rPr>
        <w:t> </w:t>
      </w:r>
      <w:r>
        <w:rPr/>
        <w:t>uma</w:t>
      </w:r>
      <w:r>
        <w:rPr>
          <w:spacing w:val="80"/>
        </w:rPr>
        <w:t> </w:t>
      </w:r>
      <w:r>
        <w:rPr/>
        <w:t>vez</w:t>
      </w:r>
      <w:r>
        <w:rPr>
          <w:spacing w:val="80"/>
        </w:rPr>
        <w:t> </w:t>
      </w:r>
      <w:r>
        <w:rPr/>
        <w:t>não</w:t>
      </w:r>
    </w:p>
    <w:p>
      <w:pPr>
        <w:pStyle w:val="BodyText"/>
        <w:spacing w:after="0" w:line="360" w:lineRule="auto"/>
        <w:jc w:val="both"/>
        <w:sectPr>
          <w:pgSz w:w="11930" w:h="16850"/>
          <w:pgMar w:header="809" w:footer="0" w:top="1460" w:bottom="1420" w:left="566" w:right="566"/>
        </w:sectPr>
      </w:pPr>
    </w:p>
    <w:p>
      <w:pPr>
        <w:pStyle w:val="BodyText"/>
        <w:spacing w:line="360" w:lineRule="auto"/>
        <w:ind w:left="1277" w:right="856"/>
        <w:jc w:val="both"/>
      </w:pPr>
      <w:r>
        <w:rPr/>
        <w:t>consumidas</w:t>
      </w:r>
      <w:r>
        <w:rPr>
          <w:spacing w:val="-4"/>
        </w:rPr>
        <w:t> </w:t>
      </w:r>
      <w:r>
        <w:rPr/>
        <w:t>na região de</w:t>
      </w:r>
      <w:r>
        <w:rPr>
          <w:spacing w:val="-2"/>
        </w:rPr>
        <w:t> </w:t>
      </w:r>
      <w:r>
        <w:rPr/>
        <w:t>altas</w:t>
      </w:r>
      <w:r>
        <w:rPr>
          <w:spacing w:val="-5"/>
        </w:rPr>
        <w:t> </w:t>
      </w:r>
      <w:r>
        <w:rPr/>
        <w:t>temperaturas,</w:t>
      </w:r>
      <w:r>
        <w:rPr>
          <w:spacing w:val="-1"/>
        </w:rPr>
        <w:t> </w:t>
      </w:r>
      <w:r>
        <w:rPr/>
        <w:t>passam incólumes</w:t>
      </w:r>
      <w:r>
        <w:rPr>
          <w:spacing w:val="-1"/>
        </w:rPr>
        <w:t> </w:t>
      </w:r>
      <w:r>
        <w:rPr/>
        <w:t>pelo incinerador,</w:t>
      </w:r>
      <w:r>
        <w:rPr>
          <w:spacing w:val="-1"/>
        </w:rPr>
        <w:t> </w:t>
      </w:r>
      <w:r>
        <w:rPr/>
        <w:t>saindo com os gases de combustão. Por serem muito finas, não são coletadas em sistemas de despoeiramento primários, como ciclones e chicanas. Para retenção deste material utilizam-se, normalmente, filtros eletrostáticos e filtros de tecidos. Partículas com elevado teor de carbono e de dimensões maiores também podem estar presentes nos gases de combustão, devido ao seu arraste pelo ar de combustão injetado sob a grelha. Parte deste material se deposita dentro do próprio incinerador e o restante sai com os gases de combustão, para o sistema de limpeza de gases.</w:t>
      </w:r>
    </w:p>
    <w:p>
      <w:pPr>
        <w:pStyle w:val="BodyText"/>
        <w:spacing w:before="136"/>
      </w:pPr>
    </w:p>
    <w:p>
      <w:pPr>
        <w:pStyle w:val="Heading2"/>
        <w:numPr>
          <w:ilvl w:val="4"/>
          <w:numId w:val="2"/>
        </w:numPr>
        <w:tabs>
          <w:tab w:pos="2009" w:val="left" w:leader="none"/>
        </w:tabs>
        <w:spacing w:line="240" w:lineRule="auto" w:before="0" w:after="0"/>
        <w:ind w:left="2009" w:right="0" w:hanging="732"/>
        <w:jc w:val="left"/>
      </w:pPr>
      <w:bookmarkStart w:name="_bookmark10" w:id="11"/>
      <w:bookmarkEnd w:id="11"/>
      <w:r>
        <w:rPr>
          <w:b w:val="0"/>
        </w:rPr>
      </w:r>
      <w:r>
        <w:rPr>
          <w:color w:val="3C6028"/>
        </w:rPr>
        <w:t>Cinzas</w:t>
      </w:r>
      <w:r>
        <w:rPr>
          <w:color w:val="3C6028"/>
          <w:spacing w:val="-10"/>
        </w:rPr>
        <w:t> </w:t>
      </w:r>
      <w:r>
        <w:rPr>
          <w:color w:val="3C6028"/>
        </w:rPr>
        <w:t>de</w:t>
      </w:r>
      <w:r>
        <w:rPr>
          <w:color w:val="3C6028"/>
          <w:spacing w:val="-7"/>
        </w:rPr>
        <w:t> </w:t>
      </w:r>
      <w:r>
        <w:rPr>
          <w:color w:val="3C6028"/>
        </w:rPr>
        <w:t>Fundo</w:t>
      </w:r>
      <w:r>
        <w:rPr>
          <w:color w:val="3C6028"/>
          <w:spacing w:val="-8"/>
        </w:rPr>
        <w:t> </w:t>
      </w:r>
      <w:r>
        <w:rPr>
          <w:color w:val="3C6028"/>
        </w:rPr>
        <w:t>ou</w:t>
      </w:r>
      <w:r>
        <w:rPr>
          <w:color w:val="3C6028"/>
          <w:spacing w:val="-8"/>
        </w:rPr>
        <w:t> </w:t>
      </w:r>
      <w:r>
        <w:rPr>
          <w:color w:val="3C6028"/>
        </w:rPr>
        <w:t>de</w:t>
      </w:r>
      <w:r>
        <w:rPr>
          <w:color w:val="3C6028"/>
          <w:spacing w:val="-10"/>
        </w:rPr>
        <w:t> </w:t>
      </w:r>
      <w:r>
        <w:rPr>
          <w:color w:val="3C6028"/>
          <w:spacing w:val="-2"/>
        </w:rPr>
        <w:t>Grelha</w:t>
      </w:r>
    </w:p>
    <w:p>
      <w:pPr>
        <w:pStyle w:val="BodyText"/>
        <w:spacing w:before="96"/>
        <w:rPr>
          <w:b/>
          <w:sz w:val="28"/>
        </w:rPr>
      </w:pPr>
    </w:p>
    <w:p>
      <w:pPr>
        <w:pStyle w:val="BodyText"/>
        <w:spacing w:line="360" w:lineRule="auto"/>
        <w:ind w:left="1277" w:right="857"/>
        <w:jc w:val="both"/>
      </w:pPr>
      <w:r>
        <w:rPr/>
        <w:t>As</w:t>
      </w:r>
      <w:r>
        <w:rPr>
          <w:spacing w:val="-2"/>
        </w:rPr>
        <w:t> </w:t>
      </w:r>
      <w:r>
        <w:rPr/>
        <w:t>cinzas</w:t>
      </w:r>
      <w:r>
        <w:rPr>
          <w:spacing w:val="-3"/>
        </w:rPr>
        <w:t> </w:t>
      </w:r>
      <w:r>
        <w:rPr/>
        <w:t>de</w:t>
      </w:r>
      <w:r>
        <w:rPr>
          <w:spacing w:val="-4"/>
        </w:rPr>
        <w:t> </w:t>
      </w:r>
      <w:r>
        <w:rPr/>
        <w:t>fundo</w:t>
      </w:r>
      <w:r>
        <w:rPr>
          <w:spacing w:val="-2"/>
        </w:rPr>
        <w:t> </w:t>
      </w:r>
      <w:r>
        <w:rPr/>
        <w:t>ou</w:t>
      </w:r>
      <w:r>
        <w:rPr>
          <w:spacing w:val="-3"/>
        </w:rPr>
        <w:t> </w:t>
      </w:r>
      <w:r>
        <w:rPr/>
        <w:t>de</w:t>
      </w:r>
      <w:r>
        <w:rPr>
          <w:spacing w:val="-1"/>
        </w:rPr>
        <w:t> </w:t>
      </w:r>
      <w:r>
        <w:rPr/>
        <w:t>grelha</w:t>
      </w:r>
      <w:r>
        <w:rPr>
          <w:spacing w:val="-1"/>
        </w:rPr>
        <w:t> </w:t>
      </w:r>
      <w:r>
        <w:rPr/>
        <w:t>são</w:t>
      </w:r>
      <w:r>
        <w:rPr>
          <w:spacing w:val="-1"/>
        </w:rPr>
        <w:t> </w:t>
      </w:r>
      <w:r>
        <w:rPr/>
        <w:t>compostas</w:t>
      </w:r>
      <w:r>
        <w:rPr>
          <w:spacing w:val="-3"/>
        </w:rPr>
        <w:t> </w:t>
      </w:r>
      <w:r>
        <w:rPr/>
        <w:t>principalmente</w:t>
      </w:r>
      <w:r>
        <w:rPr>
          <w:spacing w:val="-1"/>
        </w:rPr>
        <w:t> </w:t>
      </w:r>
      <w:r>
        <w:rPr/>
        <w:t>por</w:t>
      </w:r>
      <w:r>
        <w:rPr>
          <w:spacing w:val="-3"/>
        </w:rPr>
        <w:t> </w:t>
      </w:r>
      <w:r>
        <w:rPr/>
        <w:t>materiais</w:t>
      </w:r>
      <w:r>
        <w:rPr>
          <w:spacing w:val="-1"/>
        </w:rPr>
        <w:t> </w:t>
      </w:r>
      <w:r>
        <w:rPr/>
        <w:t>inorgânicos presentes nos resíduos, como metais e vidros fundidos, e de matéria orgânica não queimada. Em um incinerador bem projetado e operado, a maior parte dessas cinzas de fundo fica depositada sobre a grelha e uma parcela muito pequena pode ser arrastada junto com o ar de combustão insuflado sob a grelha.</w:t>
      </w:r>
    </w:p>
    <w:p>
      <w:pPr>
        <w:pStyle w:val="BodyText"/>
        <w:spacing w:before="148"/>
      </w:pPr>
    </w:p>
    <w:p>
      <w:pPr>
        <w:pStyle w:val="Heading2"/>
        <w:numPr>
          <w:ilvl w:val="4"/>
          <w:numId w:val="2"/>
        </w:numPr>
        <w:tabs>
          <w:tab w:pos="2009" w:val="left" w:leader="none"/>
        </w:tabs>
        <w:spacing w:line="240" w:lineRule="auto" w:before="0" w:after="0"/>
        <w:ind w:left="2009" w:right="0" w:hanging="732"/>
        <w:jc w:val="left"/>
      </w:pPr>
      <w:bookmarkStart w:name="_bookmark11" w:id="12"/>
      <w:bookmarkEnd w:id="12"/>
      <w:r>
        <w:rPr>
          <w:b w:val="0"/>
        </w:rPr>
      </w:r>
      <w:r>
        <w:rPr>
          <w:color w:val="3C6028"/>
          <w:spacing w:val="-4"/>
        </w:rPr>
        <w:t>Lama</w:t>
      </w:r>
    </w:p>
    <w:p>
      <w:pPr>
        <w:pStyle w:val="BodyText"/>
        <w:spacing w:before="99"/>
        <w:rPr>
          <w:b/>
          <w:sz w:val="28"/>
        </w:rPr>
      </w:pPr>
    </w:p>
    <w:p>
      <w:pPr>
        <w:pStyle w:val="BodyText"/>
        <w:spacing w:line="360" w:lineRule="auto"/>
        <w:ind w:left="1277" w:right="868"/>
        <w:jc w:val="both"/>
      </w:pPr>
      <w:r>
        <w:rPr/>
        <w:t>As lamas geradas em uma unidade de incineração são provenientes dos sistemas de tratamento de efluentes líquidos do sistema de limpeza dos gases de combustão. Elas podem conter matéria orgânica, halogêneos e metais.</w:t>
      </w:r>
    </w:p>
    <w:p>
      <w:pPr>
        <w:pStyle w:val="BodyText"/>
        <w:spacing w:before="148"/>
      </w:pPr>
    </w:p>
    <w:p>
      <w:pPr>
        <w:pStyle w:val="Heading2"/>
        <w:numPr>
          <w:ilvl w:val="4"/>
          <w:numId w:val="2"/>
        </w:numPr>
        <w:tabs>
          <w:tab w:pos="2009" w:val="left" w:leader="none"/>
        </w:tabs>
        <w:spacing w:line="240" w:lineRule="auto" w:before="0" w:after="0"/>
        <w:ind w:left="2009" w:right="0" w:hanging="732"/>
        <w:jc w:val="left"/>
      </w:pPr>
      <w:bookmarkStart w:name="_bookmark12" w:id="13"/>
      <w:bookmarkEnd w:id="13"/>
      <w:r>
        <w:rPr>
          <w:b w:val="0"/>
        </w:rPr>
      </w:r>
      <w:r>
        <w:rPr>
          <w:color w:val="3C6028"/>
        </w:rPr>
        <w:t>Compostos</w:t>
      </w:r>
      <w:r>
        <w:rPr>
          <w:color w:val="3C6028"/>
          <w:spacing w:val="-15"/>
        </w:rPr>
        <w:t> </w:t>
      </w:r>
      <w:r>
        <w:rPr>
          <w:color w:val="3C6028"/>
          <w:spacing w:val="-2"/>
        </w:rPr>
        <w:t>Clorados</w:t>
      </w:r>
    </w:p>
    <w:p>
      <w:pPr>
        <w:pStyle w:val="BodyText"/>
        <w:spacing w:before="96"/>
        <w:rPr>
          <w:b/>
          <w:sz w:val="28"/>
        </w:rPr>
      </w:pPr>
    </w:p>
    <w:p>
      <w:pPr>
        <w:pStyle w:val="BodyText"/>
        <w:spacing w:line="360" w:lineRule="auto" w:before="1"/>
        <w:ind w:left="1277" w:right="855"/>
        <w:jc w:val="both"/>
      </w:pPr>
      <w:r>
        <w:rPr/>
        <mc:AlternateContent>
          <mc:Choice Requires="wps">
            <w:drawing>
              <wp:anchor distT="0" distB="0" distL="0" distR="0" allowOverlap="1" layoutInCell="1" locked="0" behindDoc="0" simplePos="0" relativeHeight="15733760">
                <wp:simplePos x="0" y="0"/>
                <wp:positionH relativeFrom="page">
                  <wp:posOffset>7035396</wp:posOffset>
                </wp:positionH>
                <wp:positionV relativeFrom="paragraph">
                  <wp:posOffset>1573188</wp:posOffset>
                </wp:positionV>
                <wp:extent cx="160020" cy="4984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10</w:t>
                            </w:r>
                          </w:p>
                        </w:txbxContent>
                      </wps:txbx>
                      <wps:bodyPr wrap="square" lIns="0" tIns="0" rIns="0" bIns="0" rtlCol="0" vert="vert270">
                        <a:noAutofit/>
                      </wps:bodyPr>
                    </wps:wsp>
                  </a:graphicData>
                </a:graphic>
              </wp:anchor>
            </w:drawing>
          </mc:Choice>
          <mc:Fallback>
            <w:pict>
              <v:shape style="position:absolute;margin-left:553.968262pt;margin-top:123.873123pt;width:12.6pt;height:39.25pt;mso-position-horizontal-relative:page;mso-position-vertical-relative:paragraph;z-index:15733760" type="#_x0000_t202" id="docshape1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10</w:t>
                      </w:r>
                    </w:p>
                  </w:txbxContent>
                </v:textbox>
                <w10:wrap type="none"/>
              </v:shape>
            </w:pict>
          </mc:Fallback>
        </mc:AlternateContent>
      </w:r>
      <w:r>
        <w:rPr/>
        <w:t>O</w:t>
      </w:r>
      <w:r>
        <w:rPr>
          <w:spacing w:val="-9"/>
        </w:rPr>
        <w:t> </w:t>
      </w:r>
      <w:r>
        <w:rPr/>
        <w:t>cloro</w:t>
      </w:r>
      <w:r>
        <w:rPr>
          <w:spacing w:val="-8"/>
        </w:rPr>
        <w:t> </w:t>
      </w:r>
      <w:r>
        <w:rPr/>
        <w:t>presente</w:t>
      </w:r>
      <w:r>
        <w:rPr>
          <w:spacing w:val="-9"/>
        </w:rPr>
        <w:t> </w:t>
      </w:r>
      <w:r>
        <w:rPr/>
        <w:t>em</w:t>
      </w:r>
      <w:r>
        <w:rPr>
          <w:spacing w:val="-8"/>
        </w:rPr>
        <w:t> </w:t>
      </w:r>
      <w:r>
        <w:rPr/>
        <w:t>resíduos</w:t>
      </w:r>
      <w:r>
        <w:rPr>
          <w:spacing w:val="-8"/>
        </w:rPr>
        <w:t> </w:t>
      </w:r>
      <w:r>
        <w:rPr/>
        <w:t>sólidos</w:t>
      </w:r>
      <w:r>
        <w:rPr>
          <w:spacing w:val="-11"/>
        </w:rPr>
        <w:t> </w:t>
      </w:r>
      <w:r>
        <w:rPr/>
        <w:t>pode</w:t>
      </w:r>
      <w:r>
        <w:rPr>
          <w:spacing w:val="-8"/>
        </w:rPr>
        <w:t> </w:t>
      </w:r>
      <w:r>
        <w:rPr/>
        <w:t>estar</w:t>
      </w:r>
      <w:r>
        <w:rPr>
          <w:spacing w:val="-10"/>
        </w:rPr>
        <w:t> </w:t>
      </w:r>
      <w:r>
        <w:rPr/>
        <w:t>na</w:t>
      </w:r>
      <w:r>
        <w:rPr>
          <w:spacing w:val="-9"/>
        </w:rPr>
        <w:t> </w:t>
      </w:r>
      <w:r>
        <w:rPr/>
        <w:t>forma</w:t>
      </w:r>
      <w:r>
        <w:rPr>
          <w:spacing w:val="-8"/>
        </w:rPr>
        <w:t> </w:t>
      </w:r>
      <w:r>
        <w:rPr/>
        <w:t>inorgânica,</w:t>
      </w:r>
      <w:r>
        <w:rPr>
          <w:spacing w:val="-9"/>
        </w:rPr>
        <w:t> </w:t>
      </w:r>
      <w:r>
        <w:rPr/>
        <w:t>por</w:t>
      </w:r>
      <w:r>
        <w:rPr>
          <w:spacing w:val="-10"/>
        </w:rPr>
        <w:t> </w:t>
      </w:r>
      <w:r>
        <w:rPr/>
        <w:t>exemplo,</w:t>
      </w:r>
      <w:r>
        <w:rPr>
          <w:spacing w:val="-7"/>
        </w:rPr>
        <w:t> </w:t>
      </w:r>
      <w:r>
        <w:rPr/>
        <w:t>sal</w:t>
      </w:r>
      <w:r>
        <w:rPr>
          <w:spacing w:val="-11"/>
        </w:rPr>
        <w:t> </w:t>
      </w:r>
      <w:r>
        <w:rPr/>
        <w:t>de cozinha, ou orgânica, em plásticos do tipo PVC. Os plásticos contendo cloro, ao serem incinerados, liberam ácido clorídrico (HCl) e cloro (Cl2), além de gás carbônico e água. O Cl2 e o HCl são extremamente corrosivos nas temperaturas em que são formados, e podem provocar ataques sérios aos refratários e superfícies metálicas no interior do incinerador.</w:t>
      </w:r>
      <w:r>
        <w:rPr>
          <w:spacing w:val="-9"/>
        </w:rPr>
        <w:t> </w:t>
      </w:r>
      <w:r>
        <w:rPr/>
        <w:t>A</w:t>
      </w:r>
      <w:r>
        <w:rPr>
          <w:spacing w:val="-9"/>
        </w:rPr>
        <w:t> </w:t>
      </w:r>
      <w:r>
        <w:rPr/>
        <w:t>ação</w:t>
      </w:r>
      <w:r>
        <w:rPr>
          <w:spacing w:val="-8"/>
        </w:rPr>
        <w:t> </w:t>
      </w:r>
      <w:r>
        <w:rPr/>
        <w:t>corrosiva</w:t>
      </w:r>
      <w:r>
        <w:rPr>
          <w:spacing w:val="-10"/>
        </w:rPr>
        <w:t> </w:t>
      </w:r>
      <w:r>
        <w:rPr/>
        <w:t>desses</w:t>
      </w:r>
      <w:r>
        <w:rPr>
          <w:spacing w:val="-9"/>
        </w:rPr>
        <w:t> </w:t>
      </w:r>
      <w:r>
        <w:rPr/>
        <w:t>gases</w:t>
      </w:r>
      <w:r>
        <w:rPr>
          <w:spacing w:val="-9"/>
        </w:rPr>
        <w:t> </w:t>
      </w:r>
      <w:r>
        <w:rPr/>
        <w:t>aumenta</w:t>
      </w:r>
      <w:r>
        <w:rPr>
          <w:spacing w:val="-9"/>
        </w:rPr>
        <w:t> </w:t>
      </w:r>
      <w:r>
        <w:rPr/>
        <w:t>muito</w:t>
      </w:r>
      <w:r>
        <w:rPr>
          <w:spacing w:val="-9"/>
        </w:rPr>
        <w:t> </w:t>
      </w:r>
      <w:r>
        <w:rPr/>
        <w:t>com</w:t>
      </w:r>
      <w:r>
        <w:rPr>
          <w:spacing w:val="-8"/>
        </w:rPr>
        <w:t> </w:t>
      </w:r>
      <w:r>
        <w:rPr/>
        <w:t>a</w:t>
      </w:r>
      <w:r>
        <w:rPr>
          <w:spacing w:val="-12"/>
        </w:rPr>
        <w:t> </w:t>
      </w:r>
      <w:r>
        <w:rPr/>
        <w:t>temperatura,</w:t>
      </w:r>
      <w:r>
        <w:rPr>
          <w:spacing w:val="-8"/>
        </w:rPr>
        <w:t> </w:t>
      </w:r>
      <w:r>
        <w:rPr/>
        <w:t>o</w:t>
      </w:r>
      <w:r>
        <w:rPr>
          <w:spacing w:val="-9"/>
        </w:rPr>
        <w:t> </w:t>
      </w:r>
      <w:r>
        <w:rPr/>
        <w:t>que</w:t>
      </w:r>
      <w:r>
        <w:rPr>
          <w:spacing w:val="-9"/>
        </w:rPr>
        <w:t> </w:t>
      </w:r>
      <w:r>
        <w:rPr/>
        <w:t>tem limitado</w:t>
      </w:r>
      <w:r>
        <w:rPr>
          <w:spacing w:val="-10"/>
        </w:rPr>
        <w:t> </w:t>
      </w:r>
      <w:r>
        <w:rPr/>
        <w:t>o</w:t>
      </w:r>
      <w:r>
        <w:rPr>
          <w:spacing w:val="-11"/>
        </w:rPr>
        <w:t> </w:t>
      </w:r>
      <w:r>
        <w:rPr/>
        <w:t>superaquecimento</w:t>
      </w:r>
      <w:r>
        <w:rPr>
          <w:spacing w:val="-10"/>
        </w:rPr>
        <w:t> </w:t>
      </w:r>
      <w:r>
        <w:rPr/>
        <w:t>do</w:t>
      </w:r>
      <w:r>
        <w:rPr>
          <w:spacing w:val="-11"/>
        </w:rPr>
        <w:t> </w:t>
      </w:r>
      <w:r>
        <w:rPr/>
        <w:t>vapor</w:t>
      </w:r>
      <w:r>
        <w:rPr>
          <w:spacing w:val="-10"/>
        </w:rPr>
        <w:t> </w:t>
      </w:r>
      <w:r>
        <w:rPr/>
        <w:t>a</w:t>
      </w:r>
      <w:r>
        <w:rPr>
          <w:spacing w:val="-11"/>
        </w:rPr>
        <w:t> </w:t>
      </w:r>
      <w:r>
        <w:rPr/>
        <w:t>temperaturas</w:t>
      </w:r>
      <w:r>
        <w:rPr>
          <w:spacing w:val="-13"/>
        </w:rPr>
        <w:t> </w:t>
      </w:r>
      <w:r>
        <w:rPr/>
        <w:t>pouco</w:t>
      </w:r>
      <w:r>
        <w:rPr>
          <w:spacing w:val="-10"/>
        </w:rPr>
        <w:t> </w:t>
      </w:r>
      <w:r>
        <w:rPr/>
        <w:t>acima</w:t>
      </w:r>
      <w:r>
        <w:rPr>
          <w:spacing w:val="-13"/>
        </w:rPr>
        <w:t> </w:t>
      </w:r>
      <w:r>
        <w:rPr/>
        <w:t>de</w:t>
      </w:r>
      <w:r>
        <w:rPr>
          <w:spacing w:val="-11"/>
        </w:rPr>
        <w:t> </w:t>
      </w:r>
      <w:r>
        <w:rPr/>
        <w:t>400°C,</w:t>
      </w:r>
      <w:r>
        <w:rPr>
          <w:spacing w:val="-11"/>
        </w:rPr>
        <w:t> </w:t>
      </w:r>
      <w:r>
        <w:rPr/>
        <w:t>resultando</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6"/>
        <w:jc w:val="both"/>
      </w:pPr>
      <w:r>
        <w:rPr/>
        <w:t>na baixa eficiência do ciclo de geração de potência de usina de incineração. Estes compostos</w:t>
      </w:r>
      <w:r>
        <w:rPr>
          <w:spacing w:val="-3"/>
        </w:rPr>
        <w:t> </w:t>
      </w:r>
      <w:r>
        <w:rPr/>
        <w:t>clorados, além</w:t>
      </w:r>
      <w:r>
        <w:rPr>
          <w:spacing w:val="-1"/>
        </w:rPr>
        <w:t> </w:t>
      </w:r>
      <w:r>
        <w:rPr/>
        <w:t>disso,</w:t>
      </w:r>
      <w:r>
        <w:rPr>
          <w:spacing w:val="-4"/>
        </w:rPr>
        <w:t> </w:t>
      </w:r>
      <w:r>
        <w:rPr/>
        <w:t>na</w:t>
      </w:r>
      <w:r>
        <w:rPr>
          <w:spacing w:val="-1"/>
        </w:rPr>
        <w:t> </w:t>
      </w:r>
      <w:r>
        <w:rPr/>
        <w:t>região</w:t>
      </w:r>
      <w:r>
        <w:rPr>
          <w:spacing w:val="-2"/>
        </w:rPr>
        <w:t> </w:t>
      </w:r>
      <w:r>
        <w:rPr/>
        <w:t>dos</w:t>
      </w:r>
      <w:r>
        <w:rPr>
          <w:spacing w:val="-3"/>
        </w:rPr>
        <w:t> </w:t>
      </w:r>
      <w:r>
        <w:rPr/>
        <w:t>trocadores</w:t>
      </w:r>
      <w:r>
        <w:rPr>
          <w:spacing w:val="-3"/>
        </w:rPr>
        <w:t> </w:t>
      </w:r>
      <w:r>
        <w:rPr/>
        <w:t>de</w:t>
      </w:r>
      <w:r>
        <w:rPr>
          <w:spacing w:val="-4"/>
        </w:rPr>
        <w:t> </w:t>
      </w:r>
      <w:r>
        <w:rPr/>
        <w:t>calor (faixa</w:t>
      </w:r>
      <w:r>
        <w:rPr>
          <w:spacing w:val="-6"/>
        </w:rPr>
        <w:t> </w:t>
      </w:r>
      <w:r>
        <w:rPr/>
        <w:t>de</w:t>
      </w:r>
      <w:r>
        <w:rPr>
          <w:spacing w:val="-1"/>
        </w:rPr>
        <w:t> </w:t>
      </w:r>
      <w:r>
        <w:rPr/>
        <w:t>temperatura de 200 a 600°C), ao entrar em contato com compostos orgânicos não queimados e na presença de metais catalisadores como o cobre, podem levar à formação de dioxinas e furanos. Na ausência de um ou mais destes componentes, a taxa de formação destes compostos é bastante reduzida. Na região de baixas temperaturas e de recuperação de calor, o HCl pode formar soluções aquosas ácidas, que se depositam na superfície dos trocadores de calor, provocando corrosão intensa dos mesmos.</w:t>
      </w:r>
    </w:p>
    <w:p>
      <w:pPr>
        <w:pStyle w:val="BodyText"/>
        <w:spacing w:before="136"/>
      </w:pPr>
    </w:p>
    <w:p>
      <w:pPr>
        <w:pStyle w:val="Heading2"/>
        <w:numPr>
          <w:ilvl w:val="4"/>
          <w:numId w:val="2"/>
        </w:numPr>
        <w:tabs>
          <w:tab w:pos="2009" w:val="left" w:leader="none"/>
        </w:tabs>
        <w:spacing w:line="240" w:lineRule="auto" w:before="0" w:after="0"/>
        <w:ind w:left="2009" w:right="0" w:hanging="732"/>
        <w:jc w:val="left"/>
      </w:pPr>
      <w:bookmarkStart w:name="_bookmark13" w:id="14"/>
      <w:bookmarkEnd w:id="14"/>
      <w:r>
        <w:rPr>
          <w:b w:val="0"/>
        </w:rPr>
      </w:r>
      <w:r>
        <w:rPr>
          <w:color w:val="3C6028"/>
        </w:rPr>
        <w:t>Metais</w:t>
      </w:r>
      <w:r>
        <w:rPr>
          <w:color w:val="3C6028"/>
          <w:spacing w:val="-11"/>
        </w:rPr>
        <w:t> </w:t>
      </w:r>
      <w:r>
        <w:rPr>
          <w:color w:val="3C6028"/>
          <w:spacing w:val="-2"/>
        </w:rPr>
        <w:t>pesados</w:t>
      </w:r>
    </w:p>
    <w:p>
      <w:pPr>
        <w:pStyle w:val="BodyText"/>
        <w:spacing w:before="216"/>
        <w:rPr>
          <w:b/>
          <w:sz w:val="28"/>
        </w:rPr>
      </w:pPr>
    </w:p>
    <w:p>
      <w:pPr>
        <w:pStyle w:val="BodyText"/>
        <w:spacing w:line="360" w:lineRule="auto"/>
        <w:ind w:left="1277" w:right="859"/>
        <w:jc w:val="both"/>
      </w:pPr>
      <w:r>
        <w:rPr/>
        <w:t>Classificados como poluentes, englobando um grupo muito heterogêneo de metais, semimetais e mesmo não metais como o selênio. Na lista de metais pesados estão com maior frequência os seguintes elementos: cobre, ferro, manganês, molibdênio, zinco, cobalto, níquel, vanádio, alumínio, prata, cádmio, cromo, mercúrio e chumbo (CETESB, </w:t>
      </w:r>
      <w:r>
        <w:rPr>
          <w:spacing w:val="-2"/>
        </w:rPr>
        <w:t>2011).</w:t>
      </w:r>
    </w:p>
    <w:p>
      <w:pPr>
        <w:pStyle w:val="BodyText"/>
        <w:spacing w:line="360" w:lineRule="auto" w:before="122"/>
        <w:ind w:left="1277" w:right="854"/>
        <w:jc w:val="both"/>
      </w:pPr>
      <w:r>
        <w:rPr/>
        <w:t>Metais pesados como o Pb, Hg, Cd, As, Cr, Zn e Mn, dentre outros, estão presentes em diversos tipos dos resíduos levados à incineradores, como: lâmpadas, pilhas galvânicas, baterias, restos de tintas, restos de produtos de limpeza, óleos lubrificantes usados, solventes, embalagens de aerossóis, resto de amálgama, materiais fotográficos e radiográficos, embalagens de produtos químicos, componentes eletrônicos, resíduos farmacêuticos,</w:t>
      </w:r>
      <w:r>
        <w:rPr>
          <w:spacing w:val="-7"/>
        </w:rPr>
        <w:t> </w:t>
      </w:r>
      <w:r>
        <w:rPr/>
        <w:t>aditivos</w:t>
      </w:r>
      <w:r>
        <w:rPr>
          <w:spacing w:val="-8"/>
        </w:rPr>
        <w:t> </w:t>
      </w:r>
      <w:r>
        <w:rPr/>
        <w:t>alimentares</w:t>
      </w:r>
      <w:r>
        <w:rPr>
          <w:spacing w:val="-10"/>
        </w:rPr>
        <w:t> </w:t>
      </w:r>
      <w:r>
        <w:rPr/>
        <w:t>e</w:t>
      </w:r>
      <w:r>
        <w:rPr>
          <w:spacing w:val="-9"/>
        </w:rPr>
        <w:t> </w:t>
      </w:r>
      <w:r>
        <w:rPr/>
        <w:t>plásticos</w:t>
      </w:r>
      <w:r>
        <w:rPr>
          <w:spacing w:val="-8"/>
        </w:rPr>
        <w:t> </w:t>
      </w:r>
      <w:r>
        <w:rPr/>
        <w:t>descartados.</w:t>
      </w:r>
      <w:r>
        <w:rPr>
          <w:spacing w:val="-9"/>
        </w:rPr>
        <w:t> </w:t>
      </w:r>
      <w:r>
        <w:rPr/>
        <w:t>(ADAPTADO</w:t>
      </w:r>
      <w:r>
        <w:rPr>
          <w:spacing w:val="-9"/>
        </w:rPr>
        <w:t> </w:t>
      </w:r>
      <w:r>
        <w:rPr/>
        <w:t>DE:</w:t>
      </w:r>
      <w:r>
        <w:rPr>
          <w:spacing w:val="-7"/>
        </w:rPr>
        <w:t> </w:t>
      </w:r>
      <w:r>
        <w:rPr/>
        <w:t>WHO,</w:t>
      </w:r>
      <w:r>
        <w:rPr>
          <w:spacing w:val="-10"/>
        </w:rPr>
        <w:t> </w:t>
      </w:r>
      <w:r>
        <w:rPr/>
        <w:t>1998; WHO, 1989; WHO, 1992; WHO, 1995; WHO, 2001; EYER, 1995)</w:t>
      </w:r>
    </w:p>
    <w:p>
      <w:pPr>
        <w:pStyle w:val="BodyText"/>
        <w:spacing w:line="360" w:lineRule="auto" w:before="121"/>
        <w:ind w:left="1277" w:right="853"/>
        <w:jc w:val="both"/>
      </w:pPr>
      <w:r>
        <w:rPr/>
        <mc:AlternateContent>
          <mc:Choice Requires="wps">
            <w:drawing>
              <wp:anchor distT="0" distB="0" distL="0" distR="0" allowOverlap="1" layoutInCell="1" locked="0" behindDoc="0" simplePos="0" relativeHeight="15734272">
                <wp:simplePos x="0" y="0"/>
                <wp:positionH relativeFrom="page">
                  <wp:posOffset>7035396</wp:posOffset>
                </wp:positionH>
                <wp:positionV relativeFrom="paragraph">
                  <wp:posOffset>1855327</wp:posOffset>
                </wp:positionV>
                <wp:extent cx="160020" cy="4984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11</w:t>
                            </w:r>
                          </w:p>
                        </w:txbxContent>
                      </wps:txbx>
                      <wps:bodyPr wrap="square" lIns="0" tIns="0" rIns="0" bIns="0" rtlCol="0" vert="vert270">
                        <a:noAutofit/>
                      </wps:bodyPr>
                    </wps:wsp>
                  </a:graphicData>
                </a:graphic>
              </wp:anchor>
            </w:drawing>
          </mc:Choice>
          <mc:Fallback>
            <w:pict>
              <v:shape style="position:absolute;margin-left:553.968262pt;margin-top:146.088745pt;width:12.6pt;height:39.25pt;mso-position-horizontal-relative:page;mso-position-vertical-relative:paragraph;z-index:15734272" type="#_x0000_t202" id="docshape13"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11</w:t>
                      </w:r>
                    </w:p>
                  </w:txbxContent>
                </v:textbox>
                <w10:wrap type="none"/>
              </v:shape>
            </w:pict>
          </mc:Fallback>
        </mc:AlternateContent>
      </w:r>
      <w:r>
        <w:rPr/>
        <w:t>Durante a incineração, os metais pesados são particularmente importantes pela resistência</w:t>
      </w:r>
      <w:r>
        <w:rPr>
          <w:spacing w:val="-8"/>
        </w:rPr>
        <w:t> </w:t>
      </w:r>
      <w:r>
        <w:rPr/>
        <w:t>que</w:t>
      </w:r>
      <w:r>
        <w:rPr>
          <w:spacing w:val="-6"/>
        </w:rPr>
        <w:t> </w:t>
      </w:r>
      <w:r>
        <w:rPr/>
        <w:t>possuem.</w:t>
      </w:r>
      <w:r>
        <w:rPr>
          <w:spacing w:val="-7"/>
        </w:rPr>
        <w:t> </w:t>
      </w:r>
      <w:r>
        <w:rPr/>
        <w:t>São</w:t>
      </w:r>
      <w:r>
        <w:rPr>
          <w:spacing w:val="-6"/>
        </w:rPr>
        <w:t> </w:t>
      </w:r>
      <w:r>
        <w:rPr/>
        <w:t>elementos</w:t>
      </w:r>
      <w:r>
        <w:rPr>
          <w:spacing w:val="-6"/>
        </w:rPr>
        <w:t> </w:t>
      </w:r>
      <w:r>
        <w:rPr/>
        <w:t>cuja</w:t>
      </w:r>
      <w:r>
        <w:rPr>
          <w:spacing w:val="-6"/>
        </w:rPr>
        <w:t> </w:t>
      </w:r>
      <w:r>
        <w:rPr/>
        <w:t>concentração</w:t>
      </w:r>
      <w:r>
        <w:rPr>
          <w:spacing w:val="-7"/>
        </w:rPr>
        <w:t> </w:t>
      </w:r>
      <w:r>
        <w:rPr/>
        <w:t>é</w:t>
      </w:r>
      <w:r>
        <w:rPr>
          <w:spacing w:val="-8"/>
        </w:rPr>
        <w:t> </w:t>
      </w:r>
      <w:r>
        <w:rPr/>
        <w:t>a</w:t>
      </w:r>
      <w:r>
        <w:rPr>
          <w:spacing w:val="-6"/>
        </w:rPr>
        <w:t> </w:t>
      </w:r>
      <w:r>
        <w:rPr/>
        <w:t>mesma,</w:t>
      </w:r>
      <w:r>
        <w:rPr>
          <w:spacing w:val="-8"/>
        </w:rPr>
        <w:t> </w:t>
      </w:r>
      <w:r>
        <w:rPr/>
        <w:t>antes</w:t>
      </w:r>
      <w:r>
        <w:rPr>
          <w:spacing w:val="-6"/>
        </w:rPr>
        <w:t> </w:t>
      </w:r>
      <w:r>
        <w:rPr/>
        <w:t>e</w:t>
      </w:r>
      <w:r>
        <w:rPr>
          <w:spacing w:val="-8"/>
        </w:rPr>
        <w:t> </w:t>
      </w:r>
      <w:r>
        <w:rPr/>
        <w:t>depois</w:t>
      </w:r>
      <w:r>
        <w:rPr>
          <w:spacing w:val="-6"/>
        </w:rPr>
        <w:t> </w:t>
      </w:r>
      <w:r>
        <w:rPr/>
        <w:t>da incineração. Resíduos com presença de metais pesados voláteis, como o cádmio e o mercúrio,</w:t>
      </w:r>
      <w:r>
        <w:rPr>
          <w:spacing w:val="-9"/>
        </w:rPr>
        <w:t> </w:t>
      </w:r>
      <w:r>
        <w:rPr/>
        <w:t>liberam</w:t>
      </w:r>
      <w:r>
        <w:rPr>
          <w:spacing w:val="-8"/>
        </w:rPr>
        <w:t> </w:t>
      </w:r>
      <w:r>
        <w:rPr/>
        <w:t>estes</w:t>
      </w:r>
      <w:r>
        <w:rPr>
          <w:spacing w:val="-10"/>
        </w:rPr>
        <w:t> </w:t>
      </w:r>
      <w:r>
        <w:rPr/>
        <w:t>metais</w:t>
      </w:r>
      <w:r>
        <w:rPr>
          <w:spacing w:val="-9"/>
        </w:rPr>
        <w:t> </w:t>
      </w:r>
      <w:r>
        <w:rPr/>
        <w:t>na</w:t>
      </w:r>
      <w:r>
        <w:rPr>
          <w:spacing w:val="-10"/>
        </w:rPr>
        <w:t> </w:t>
      </w:r>
      <w:r>
        <w:rPr/>
        <w:t>fase</w:t>
      </w:r>
      <w:r>
        <w:rPr>
          <w:spacing w:val="-9"/>
        </w:rPr>
        <w:t> </w:t>
      </w:r>
      <w:r>
        <w:rPr/>
        <w:t>vapor</w:t>
      </w:r>
      <w:r>
        <w:rPr>
          <w:spacing w:val="-8"/>
        </w:rPr>
        <w:t> </w:t>
      </w:r>
      <w:r>
        <w:rPr/>
        <w:t>no</w:t>
      </w:r>
      <w:r>
        <w:rPr>
          <w:spacing w:val="-9"/>
        </w:rPr>
        <w:t> </w:t>
      </w:r>
      <w:r>
        <w:rPr/>
        <w:t>interior</w:t>
      </w:r>
      <w:r>
        <w:rPr>
          <w:spacing w:val="-8"/>
        </w:rPr>
        <w:t> </w:t>
      </w:r>
      <w:r>
        <w:rPr/>
        <w:t>do</w:t>
      </w:r>
      <w:r>
        <w:rPr>
          <w:spacing w:val="-9"/>
        </w:rPr>
        <w:t> </w:t>
      </w:r>
      <w:r>
        <w:rPr/>
        <w:t>incinerador.</w:t>
      </w:r>
      <w:r>
        <w:rPr>
          <w:spacing w:val="-8"/>
        </w:rPr>
        <w:t> </w:t>
      </w:r>
      <w:r>
        <w:rPr/>
        <w:t>Estes</w:t>
      </w:r>
      <w:r>
        <w:rPr>
          <w:spacing w:val="-9"/>
        </w:rPr>
        <w:t> </w:t>
      </w:r>
      <w:r>
        <w:rPr/>
        <w:t>metais</w:t>
      </w:r>
      <w:r>
        <w:rPr>
          <w:spacing w:val="-10"/>
        </w:rPr>
        <w:t> </w:t>
      </w:r>
      <w:r>
        <w:rPr/>
        <w:t>são, então, condensados na superfície das partículas de cinza suspensas no ar, e, uma vez no ambiente, podem passar para a vegetação ou solo, e por sua vez, podem facilmente ser inaladas ou ingeridas pelo homem. Outro mecanismo que contribui para o aumento das concentrações</w:t>
      </w:r>
      <w:r>
        <w:rPr>
          <w:spacing w:val="-12"/>
        </w:rPr>
        <w:t> </w:t>
      </w:r>
      <w:r>
        <w:rPr/>
        <w:t>de</w:t>
      </w:r>
      <w:r>
        <w:rPr>
          <w:spacing w:val="-13"/>
        </w:rPr>
        <w:t> </w:t>
      </w:r>
      <w:r>
        <w:rPr/>
        <w:t>metais</w:t>
      </w:r>
      <w:r>
        <w:rPr>
          <w:spacing w:val="-16"/>
        </w:rPr>
        <w:t> </w:t>
      </w:r>
      <w:r>
        <w:rPr/>
        <w:t>pesados</w:t>
      </w:r>
      <w:r>
        <w:rPr>
          <w:spacing w:val="-15"/>
        </w:rPr>
        <w:t> </w:t>
      </w:r>
      <w:r>
        <w:rPr/>
        <w:t>nos</w:t>
      </w:r>
      <w:r>
        <w:rPr>
          <w:spacing w:val="-13"/>
        </w:rPr>
        <w:t> </w:t>
      </w:r>
      <w:r>
        <w:rPr/>
        <w:t>gases</w:t>
      </w:r>
      <w:r>
        <w:rPr>
          <w:spacing w:val="-16"/>
        </w:rPr>
        <w:t> </w:t>
      </w:r>
      <w:r>
        <w:rPr/>
        <w:t>de</w:t>
      </w:r>
      <w:r>
        <w:rPr>
          <w:spacing w:val="-14"/>
        </w:rPr>
        <w:t> </w:t>
      </w:r>
      <w:r>
        <w:rPr/>
        <w:t>combustão</w:t>
      </w:r>
      <w:r>
        <w:rPr>
          <w:spacing w:val="-12"/>
        </w:rPr>
        <w:t> </w:t>
      </w:r>
      <w:r>
        <w:rPr/>
        <w:t>dos</w:t>
      </w:r>
      <w:r>
        <w:rPr>
          <w:spacing w:val="-14"/>
        </w:rPr>
        <w:t> </w:t>
      </w:r>
      <w:r>
        <w:rPr/>
        <w:t>incineradores</w:t>
      </w:r>
      <w:r>
        <w:rPr>
          <w:spacing w:val="-10"/>
        </w:rPr>
        <w:t> </w:t>
      </w:r>
      <w:r>
        <w:rPr/>
        <w:t>é</w:t>
      </w:r>
      <w:r>
        <w:rPr>
          <w:spacing w:val="-13"/>
        </w:rPr>
        <w:t> </w:t>
      </w:r>
      <w:r>
        <w:rPr/>
        <w:t>a</w:t>
      </w:r>
      <w:r>
        <w:rPr>
          <w:spacing w:val="-16"/>
        </w:rPr>
        <w:t> </w:t>
      </w:r>
      <w:r>
        <w:rPr/>
        <w:t>presença</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2"/>
        <w:jc w:val="both"/>
      </w:pPr>
      <w:r>
        <w:rPr/>
        <w:t>de</w:t>
      </w:r>
      <w:r>
        <w:rPr>
          <w:spacing w:val="-8"/>
        </w:rPr>
        <w:t> </w:t>
      </w:r>
      <w:r>
        <w:rPr/>
        <w:t>compostos</w:t>
      </w:r>
      <w:r>
        <w:rPr>
          <w:spacing w:val="-8"/>
        </w:rPr>
        <w:t> </w:t>
      </w:r>
      <w:r>
        <w:rPr/>
        <w:t>clorados.</w:t>
      </w:r>
      <w:r>
        <w:rPr>
          <w:spacing w:val="-12"/>
        </w:rPr>
        <w:t> </w:t>
      </w:r>
      <w:r>
        <w:rPr/>
        <w:t>Estes</w:t>
      </w:r>
      <w:r>
        <w:rPr>
          <w:spacing w:val="-8"/>
        </w:rPr>
        <w:t> </w:t>
      </w:r>
      <w:r>
        <w:rPr/>
        <w:t>compostos</w:t>
      </w:r>
      <w:r>
        <w:rPr>
          <w:spacing w:val="-8"/>
        </w:rPr>
        <w:t> </w:t>
      </w:r>
      <w:r>
        <w:rPr/>
        <w:t>promovem</w:t>
      </w:r>
      <w:r>
        <w:rPr>
          <w:spacing w:val="-8"/>
        </w:rPr>
        <w:t> </w:t>
      </w:r>
      <w:r>
        <w:rPr/>
        <w:t>a</w:t>
      </w:r>
      <w:r>
        <w:rPr>
          <w:spacing w:val="-11"/>
        </w:rPr>
        <w:t> </w:t>
      </w:r>
      <w:r>
        <w:rPr/>
        <w:t>elevação</w:t>
      </w:r>
      <w:r>
        <w:rPr>
          <w:spacing w:val="-9"/>
        </w:rPr>
        <w:t> </w:t>
      </w:r>
      <w:r>
        <w:rPr/>
        <w:t>do</w:t>
      </w:r>
      <w:r>
        <w:rPr>
          <w:spacing w:val="-11"/>
        </w:rPr>
        <w:t> </w:t>
      </w:r>
      <w:r>
        <w:rPr/>
        <w:t>arraste</w:t>
      </w:r>
      <w:r>
        <w:rPr>
          <w:spacing w:val="-10"/>
        </w:rPr>
        <w:t> </w:t>
      </w:r>
      <w:r>
        <w:rPr/>
        <w:t>de</w:t>
      </w:r>
      <w:r>
        <w:rPr>
          <w:spacing w:val="-8"/>
        </w:rPr>
        <w:t> </w:t>
      </w:r>
      <w:r>
        <w:rPr/>
        <w:t>metais</w:t>
      </w:r>
      <w:r>
        <w:rPr>
          <w:spacing w:val="-11"/>
        </w:rPr>
        <w:t> </w:t>
      </w:r>
      <w:r>
        <w:rPr/>
        <w:t>com os</w:t>
      </w:r>
      <w:r>
        <w:rPr>
          <w:spacing w:val="-7"/>
        </w:rPr>
        <w:t> </w:t>
      </w:r>
      <w:r>
        <w:rPr/>
        <w:t>gases</w:t>
      </w:r>
      <w:r>
        <w:rPr>
          <w:spacing w:val="-6"/>
        </w:rPr>
        <w:t> </w:t>
      </w:r>
      <w:r>
        <w:rPr/>
        <w:t>de</w:t>
      </w:r>
      <w:r>
        <w:rPr>
          <w:spacing w:val="-6"/>
        </w:rPr>
        <w:t> </w:t>
      </w:r>
      <w:r>
        <w:rPr/>
        <w:t>combustão,</w:t>
      </w:r>
      <w:r>
        <w:rPr>
          <w:spacing w:val="-7"/>
        </w:rPr>
        <w:t> </w:t>
      </w:r>
      <w:r>
        <w:rPr/>
        <w:t>pois</w:t>
      </w:r>
      <w:r>
        <w:rPr>
          <w:spacing w:val="-6"/>
        </w:rPr>
        <w:t> </w:t>
      </w:r>
      <w:r>
        <w:rPr/>
        <w:t>formam</w:t>
      </w:r>
      <w:r>
        <w:rPr>
          <w:spacing w:val="-5"/>
        </w:rPr>
        <w:t> </w:t>
      </w:r>
      <w:r>
        <w:rPr/>
        <w:t>sais</w:t>
      </w:r>
      <w:r>
        <w:rPr>
          <w:spacing w:val="-6"/>
        </w:rPr>
        <w:t> </w:t>
      </w:r>
      <w:r>
        <w:rPr/>
        <w:t>metálicos</w:t>
      </w:r>
      <w:r>
        <w:rPr>
          <w:spacing w:val="-5"/>
        </w:rPr>
        <w:t> </w:t>
      </w:r>
      <w:r>
        <w:rPr/>
        <w:t>clorados</w:t>
      </w:r>
      <w:r>
        <w:rPr>
          <w:spacing w:val="-8"/>
        </w:rPr>
        <w:t> </w:t>
      </w:r>
      <w:r>
        <w:rPr/>
        <w:t>que</w:t>
      </w:r>
      <w:r>
        <w:rPr>
          <w:spacing w:val="-5"/>
        </w:rPr>
        <w:t> </w:t>
      </w:r>
      <w:r>
        <w:rPr/>
        <w:t>são</w:t>
      </w:r>
      <w:r>
        <w:rPr>
          <w:spacing w:val="-6"/>
        </w:rPr>
        <w:t> </w:t>
      </w:r>
      <w:r>
        <w:rPr/>
        <w:t>muito</w:t>
      </w:r>
      <w:r>
        <w:rPr>
          <w:spacing w:val="-5"/>
        </w:rPr>
        <w:t> </w:t>
      </w:r>
      <w:r>
        <w:rPr/>
        <w:t>voláteis</w:t>
      </w:r>
      <w:r>
        <w:rPr>
          <w:spacing w:val="-8"/>
        </w:rPr>
        <w:t> </w:t>
      </w:r>
      <w:r>
        <w:rPr/>
        <w:t>e</w:t>
      </w:r>
      <w:r>
        <w:rPr>
          <w:spacing w:val="-6"/>
        </w:rPr>
        <w:t> </w:t>
      </w:r>
      <w:r>
        <w:rPr/>
        <w:t>são transportados na fase vapor da região de combustão para as regiões mais frias, onde se condensam, formando material particulado na forma de cinza volante ou incrustações nas</w:t>
      </w:r>
      <w:r>
        <w:rPr>
          <w:spacing w:val="-9"/>
        </w:rPr>
        <w:t> </w:t>
      </w:r>
      <w:r>
        <w:rPr/>
        <w:t>paredes</w:t>
      </w:r>
      <w:r>
        <w:rPr>
          <w:spacing w:val="-8"/>
        </w:rPr>
        <w:t> </w:t>
      </w:r>
      <w:r>
        <w:rPr/>
        <w:t>mais</w:t>
      </w:r>
      <w:r>
        <w:rPr>
          <w:spacing w:val="-10"/>
        </w:rPr>
        <w:t> </w:t>
      </w:r>
      <w:r>
        <w:rPr/>
        <w:t>frias</w:t>
      </w:r>
      <w:r>
        <w:rPr>
          <w:spacing w:val="-8"/>
        </w:rPr>
        <w:t> </w:t>
      </w:r>
      <w:r>
        <w:rPr/>
        <w:t>do</w:t>
      </w:r>
      <w:r>
        <w:rPr>
          <w:spacing w:val="-8"/>
        </w:rPr>
        <w:t> </w:t>
      </w:r>
      <w:r>
        <w:rPr/>
        <w:t>incinerador.</w:t>
      </w:r>
      <w:r>
        <w:rPr>
          <w:spacing w:val="-8"/>
        </w:rPr>
        <w:t> </w:t>
      </w:r>
      <w:r>
        <w:rPr/>
        <w:t>Parte</w:t>
      </w:r>
      <w:r>
        <w:rPr>
          <w:spacing w:val="-7"/>
        </w:rPr>
        <w:t> </w:t>
      </w:r>
      <w:r>
        <w:rPr/>
        <w:t>dos</w:t>
      </w:r>
      <w:r>
        <w:rPr>
          <w:spacing w:val="-8"/>
        </w:rPr>
        <w:t> </w:t>
      </w:r>
      <w:r>
        <w:rPr/>
        <w:t>metais</w:t>
      </w:r>
      <w:r>
        <w:rPr>
          <w:spacing w:val="-8"/>
        </w:rPr>
        <w:t> </w:t>
      </w:r>
      <w:r>
        <w:rPr/>
        <w:t>que</w:t>
      </w:r>
      <w:r>
        <w:rPr>
          <w:spacing w:val="-8"/>
        </w:rPr>
        <w:t> </w:t>
      </w:r>
      <w:r>
        <w:rPr/>
        <w:t>deveria</w:t>
      </w:r>
      <w:r>
        <w:rPr>
          <w:spacing w:val="-7"/>
        </w:rPr>
        <w:t> </w:t>
      </w:r>
      <w:r>
        <w:rPr/>
        <w:t>ficar</w:t>
      </w:r>
      <w:r>
        <w:rPr>
          <w:spacing w:val="-8"/>
        </w:rPr>
        <w:t> </w:t>
      </w:r>
      <w:r>
        <w:rPr/>
        <w:t>retida</w:t>
      </w:r>
      <w:r>
        <w:rPr>
          <w:spacing w:val="-10"/>
        </w:rPr>
        <w:t> </w:t>
      </w:r>
      <w:r>
        <w:rPr/>
        <w:t>nas</w:t>
      </w:r>
      <w:r>
        <w:rPr>
          <w:spacing w:val="-9"/>
        </w:rPr>
        <w:t> </w:t>
      </w:r>
      <w:r>
        <w:rPr/>
        <w:t>cinzas de fundo da grelha, na forma de óxidos, sai com os gases na forma de sais clorados. A quantidade de material metálico arrastado aumenta com o teor de compostos clorados presente no resíduo sólido.</w:t>
      </w:r>
    </w:p>
    <w:p>
      <w:pPr>
        <w:pStyle w:val="BodyText"/>
        <w:spacing w:before="38"/>
      </w:pPr>
    </w:p>
    <w:p>
      <w:pPr>
        <w:pStyle w:val="Heading2"/>
        <w:numPr>
          <w:ilvl w:val="4"/>
          <w:numId w:val="2"/>
        </w:numPr>
        <w:tabs>
          <w:tab w:pos="2009" w:val="left" w:leader="none"/>
        </w:tabs>
        <w:spacing w:line="240" w:lineRule="auto" w:before="0" w:after="0"/>
        <w:ind w:left="2009" w:right="0" w:hanging="732"/>
        <w:jc w:val="left"/>
      </w:pPr>
      <w:bookmarkStart w:name="_bookmark14" w:id="15"/>
      <w:bookmarkEnd w:id="15"/>
      <w:r>
        <w:rPr>
          <w:b w:val="0"/>
        </w:rPr>
      </w:r>
      <w:r>
        <w:rPr>
          <w:color w:val="3C6028"/>
          <w:spacing w:val="-2"/>
        </w:rPr>
        <w:t>Gases</w:t>
      </w:r>
      <w:r>
        <w:rPr>
          <w:color w:val="3C6028"/>
          <w:spacing w:val="-1"/>
        </w:rPr>
        <w:t> </w:t>
      </w:r>
      <w:r>
        <w:rPr>
          <w:color w:val="3C6028"/>
          <w:spacing w:val="-2"/>
        </w:rPr>
        <w:t>SULFUROSOS</w:t>
      </w:r>
      <w:r>
        <w:rPr>
          <w:color w:val="3C6028"/>
          <w:spacing w:val="-4"/>
        </w:rPr>
        <w:t> (SOx)</w:t>
      </w:r>
    </w:p>
    <w:p>
      <w:pPr>
        <w:pStyle w:val="BodyText"/>
        <w:spacing w:before="96"/>
        <w:rPr>
          <w:b/>
          <w:sz w:val="28"/>
        </w:rPr>
      </w:pPr>
    </w:p>
    <w:p>
      <w:pPr>
        <w:pStyle w:val="BodyText"/>
        <w:spacing w:line="360" w:lineRule="auto"/>
        <w:ind w:left="1277" w:right="856"/>
        <w:jc w:val="both"/>
      </w:pPr>
      <w:r>
        <w:rPr/>
        <w:t>O enxofre (S) contido no resíduo sólido na forma orgânica, normalmente presente em artefatos</w:t>
      </w:r>
      <w:r>
        <w:rPr>
          <w:spacing w:val="-5"/>
        </w:rPr>
        <w:t> </w:t>
      </w:r>
      <w:r>
        <w:rPr/>
        <w:t>de</w:t>
      </w:r>
      <w:r>
        <w:rPr>
          <w:spacing w:val="-6"/>
        </w:rPr>
        <w:t> </w:t>
      </w:r>
      <w:r>
        <w:rPr/>
        <w:t>borracha,</w:t>
      </w:r>
      <w:r>
        <w:rPr>
          <w:spacing w:val="-2"/>
        </w:rPr>
        <w:t> </w:t>
      </w:r>
      <w:r>
        <w:rPr/>
        <w:t>se</w:t>
      </w:r>
      <w:r>
        <w:rPr>
          <w:spacing w:val="-6"/>
        </w:rPr>
        <w:t> </w:t>
      </w:r>
      <w:r>
        <w:rPr/>
        <w:t>converte</w:t>
      </w:r>
      <w:r>
        <w:rPr>
          <w:spacing w:val="-3"/>
        </w:rPr>
        <w:t> </w:t>
      </w:r>
      <w:r>
        <w:rPr/>
        <w:t>a</w:t>
      </w:r>
      <w:r>
        <w:rPr>
          <w:spacing w:val="-6"/>
        </w:rPr>
        <w:t> </w:t>
      </w:r>
      <w:r>
        <w:rPr/>
        <w:t>dióxido</w:t>
      </w:r>
      <w:r>
        <w:rPr>
          <w:spacing w:val="-4"/>
        </w:rPr>
        <w:t> </w:t>
      </w:r>
      <w:r>
        <w:rPr/>
        <w:t>e</w:t>
      </w:r>
      <w:r>
        <w:rPr>
          <w:spacing w:val="-6"/>
        </w:rPr>
        <w:t> </w:t>
      </w:r>
      <w:r>
        <w:rPr/>
        <w:t>trióxido</w:t>
      </w:r>
      <w:r>
        <w:rPr>
          <w:spacing w:val="-2"/>
        </w:rPr>
        <w:t> </w:t>
      </w:r>
      <w:r>
        <w:rPr/>
        <w:t>de</w:t>
      </w:r>
      <w:r>
        <w:rPr>
          <w:spacing w:val="-6"/>
        </w:rPr>
        <w:t> </w:t>
      </w:r>
      <w:r>
        <w:rPr/>
        <w:t>enxofre</w:t>
      </w:r>
      <w:r>
        <w:rPr>
          <w:spacing w:val="-2"/>
        </w:rPr>
        <w:t> </w:t>
      </w:r>
      <w:r>
        <w:rPr/>
        <w:t>(SO2</w:t>
      </w:r>
      <w:r>
        <w:rPr>
          <w:spacing w:val="-6"/>
        </w:rPr>
        <w:t> </w:t>
      </w:r>
      <w:r>
        <w:rPr/>
        <w:t>e</w:t>
      </w:r>
      <w:r>
        <w:rPr>
          <w:spacing w:val="-3"/>
        </w:rPr>
        <w:t> </w:t>
      </w:r>
      <w:r>
        <w:rPr/>
        <w:t>SO3)</w:t>
      </w:r>
      <w:r>
        <w:rPr>
          <w:spacing w:val="-4"/>
        </w:rPr>
        <w:t> </w:t>
      </w:r>
      <w:r>
        <w:rPr/>
        <w:t>na</w:t>
      </w:r>
      <w:r>
        <w:rPr>
          <w:spacing w:val="-4"/>
        </w:rPr>
        <w:t> </w:t>
      </w:r>
      <w:r>
        <w:rPr/>
        <w:t>câmara de combustão. Estes gases, em regiões de baixa temperatura, podem formar soluções ácidas</w:t>
      </w:r>
      <w:r>
        <w:rPr>
          <w:spacing w:val="-6"/>
        </w:rPr>
        <w:t> </w:t>
      </w:r>
      <w:r>
        <w:rPr/>
        <w:t>com</w:t>
      </w:r>
      <w:r>
        <w:rPr>
          <w:spacing w:val="-5"/>
        </w:rPr>
        <w:t> </w:t>
      </w:r>
      <w:r>
        <w:rPr/>
        <w:t>água,</w:t>
      </w:r>
      <w:r>
        <w:rPr>
          <w:spacing w:val="-5"/>
        </w:rPr>
        <w:t> </w:t>
      </w:r>
      <w:r>
        <w:rPr/>
        <w:t>de</w:t>
      </w:r>
      <w:r>
        <w:rPr>
          <w:spacing w:val="-8"/>
        </w:rPr>
        <w:t> </w:t>
      </w:r>
      <w:r>
        <w:rPr/>
        <w:t>forma</w:t>
      </w:r>
      <w:r>
        <w:rPr>
          <w:spacing w:val="-6"/>
        </w:rPr>
        <w:t> </w:t>
      </w:r>
      <w:r>
        <w:rPr/>
        <w:t>semelhante</w:t>
      </w:r>
      <w:r>
        <w:rPr>
          <w:spacing w:val="-4"/>
        </w:rPr>
        <w:t> </w:t>
      </w:r>
      <w:r>
        <w:rPr/>
        <w:t>ao</w:t>
      </w:r>
      <w:r>
        <w:rPr>
          <w:spacing w:val="-8"/>
        </w:rPr>
        <w:t> </w:t>
      </w:r>
      <w:r>
        <w:rPr/>
        <w:t>que</w:t>
      </w:r>
      <w:r>
        <w:rPr>
          <w:spacing w:val="-9"/>
        </w:rPr>
        <w:t> </w:t>
      </w:r>
      <w:r>
        <w:rPr/>
        <w:t>ocorre</w:t>
      </w:r>
      <w:r>
        <w:rPr>
          <w:spacing w:val="-5"/>
        </w:rPr>
        <w:t> </w:t>
      </w:r>
      <w:r>
        <w:rPr/>
        <w:t>com</w:t>
      </w:r>
      <w:r>
        <w:rPr>
          <w:spacing w:val="-5"/>
        </w:rPr>
        <w:t> </w:t>
      </w:r>
      <w:r>
        <w:rPr/>
        <w:t>o</w:t>
      </w:r>
      <w:r>
        <w:rPr>
          <w:spacing w:val="-6"/>
        </w:rPr>
        <w:t> </w:t>
      </w:r>
      <w:r>
        <w:rPr/>
        <w:t>HCl,</w:t>
      </w:r>
      <w:r>
        <w:rPr>
          <w:spacing w:val="-6"/>
        </w:rPr>
        <w:t> </w:t>
      </w:r>
      <w:r>
        <w:rPr/>
        <w:t>e</w:t>
      </w:r>
      <w:r>
        <w:rPr>
          <w:spacing w:val="-6"/>
        </w:rPr>
        <w:t> </w:t>
      </w:r>
      <w:r>
        <w:rPr/>
        <w:t>provocar</w:t>
      </w:r>
      <w:r>
        <w:rPr>
          <w:spacing w:val="-5"/>
        </w:rPr>
        <w:t> </w:t>
      </w:r>
      <w:r>
        <w:rPr/>
        <w:t>corrosão</w:t>
      </w:r>
      <w:r>
        <w:rPr>
          <w:spacing w:val="-5"/>
        </w:rPr>
        <w:t> </w:t>
      </w:r>
      <w:r>
        <w:rPr/>
        <w:t>em superfícies metálicas no interior do incinerador. Estes gases, uma vez na atmosfera, contribuem para a formação de chuva ácida. O enxofre presente no resíduo sólido na forma inorgânica, por exemplo, gesso, sai quase que integralmente com as cinzas de </w:t>
      </w:r>
      <w:r>
        <w:rPr>
          <w:spacing w:val="-2"/>
        </w:rPr>
        <w:t>fundo.</w:t>
      </w:r>
    </w:p>
    <w:p>
      <w:pPr>
        <w:pStyle w:val="BodyText"/>
        <w:spacing w:before="147"/>
      </w:pPr>
    </w:p>
    <w:p>
      <w:pPr>
        <w:pStyle w:val="Heading2"/>
        <w:numPr>
          <w:ilvl w:val="4"/>
          <w:numId w:val="2"/>
        </w:numPr>
        <w:tabs>
          <w:tab w:pos="2009" w:val="left" w:leader="none"/>
        </w:tabs>
        <w:spacing w:line="240" w:lineRule="auto" w:before="0" w:after="0"/>
        <w:ind w:left="2009" w:right="0" w:hanging="732"/>
        <w:jc w:val="left"/>
      </w:pPr>
      <w:bookmarkStart w:name="_bookmark15" w:id="16"/>
      <w:bookmarkEnd w:id="16"/>
      <w:r>
        <w:rPr>
          <w:b w:val="0"/>
        </w:rPr>
      </w:r>
      <w:r>
        <w:rPr>
          <w:color w:val="3C6028"/>
        </w:rPr>
        <w:t>Monóxido</w:t>
      </w:r>
      <w:r>
        <w:rPr>
          <w:color w:val="3C6028"/>
          <w:spacing w:val="-14"/>
        </w:rPr>
        <w:t> </w:t>
      </w:r>
      <w:r>
        <w:rPr>
          <w:color w:val="3C6028"/>
        </w:rPr>
        <w:t>de</w:t>
      </w:r>
      <w:r>
        <w:rPr>
          <w:color w:val="3C6028"/>
          <w:spacing w:val="-15"/>
        </w:rPr>
        <w:t> </w:t>
      </w:r>
      <w:r>
        <w:rPr>
          <w:color w:val="3C6028"/>
        </w:rPr>
        <w:t>carbono</w:t>
      </w:r>
      <w:r>
        <w:rPr>
          <w:color w:val="3C6028"/>
          <w:spacing w:val="-14"/>
        </w:rPr>
        <w:t> </w:t>
      </w:r>
      <w:r>
        <w:rPr>
          <w:color w:val="3C6028"/>
          <w:spacing w:val="-4"/>
        </w:rPr>
        <w:t>(CO)</w:t>
      </w:r>
    </w:p>
    <w:p>
      <w:pPr>
        <w:pStyle w:val="BodyText"/>
        <w:spacing w:before="144"/>
        <w:rPr>
          <w:b/>
          <w:sz w:val="28"/>
        </w:rPr>
      </w:pPr>
    </w:p>
    <w:p>
      <w:pPr>
        <w:pStyle w:val="BodyText"/>
        <w:spacing w:line="360" w:lineRule="auto"/>
        <w:ind w:left="1277" w:right="867"/>
        <w:jc w:val="both"/>
      </w:pPr>
      <w:r>
        <w:rPr/>
        <w:t>O monóxido de carbono (CO) se forma a partir da combustão incompleta de compostos orgânicos. Esta situação ocorre quando: há falta de ar de combustão ou a mistura dos produtos combustíveis com o ar</w:t>
      </w:r>
      <w:r>
        <w:rPr>
          <w:spacing w:val="-2"/>
        </w:rPr>
        <w:t> </w:t>
      </w:r>
      <w:r>
        <w:rPr/>
        <w:t>de combustão na região sobre a grelha não é adequada (pouca turbulência); a temperatura dos gases nesta região é baixa (menor que 800°C).</w:t>
      </w:r>
    </w:p>
    <w:p>
      <w:pPr>
        <w:pStyle w:val="BodyText"/>
        <w:spacing w:line="360" w:lineRule="auto" w:before="122"/>
        <w:ind w:left="1277" w:right="853"/>
        <w:jc w:val="both"/>
      </w:pPr>
      <w:r>
        <w:rPr/>
        <mc:AlternateContent>
          <mc:Choice Requires="wps">
            <w:drawing>
              <wp:anchor distT="0" distB="0" distL="0" distR="0" allowOverlap="1" layoutInCell="1" locked="0" behindDoc="0" simplePos="0" relativeHeight="15734784">
                <wp:simplePos x="0" y="0"/>
                <wp:positionH relativeFrom="page">
                  <wp:posOffset>7035396</wp:posOffset>
                </wp:positionH>
                <wp:positionV relativeFrom="paragraph">
                  <wp:posOffset>1266324</wp:posOffset>
                </wp:positionV>
                <wp:extent cx="160020" cy="4984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12</w:t>
                            </w:r>
                          </w:p>
                        </w:txbxContent>
                      </wps:txbx>
                      <wps:bodyPr wrap="square" lIns="0" tIns="0" rIns="0" bIns="0" rtlCol="0" vert="vert270">
                        <a:noAutofit/>
                      </wps:bodyPr>
                    </wps:wsp>
                  </a:graphicData>
                </a:graphic>
              </wp:anchor>
            </w:drawing>
          </mc:Choice>
          <mc:Fallback>
            <w:pict>
              <v:shape style="position:absolute;margin-left:553.968262pt;margin-top:99.710625pt;width:12.6pt;height:39.25pt;mso-position-horizontal-relative:page;mso-position-vertical-relative:paragraph;z-index:15734784" type="#_x0000_t202" id="docshape1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12</w:t>
                      </w:r>
                    </w:p>
                  </w:txbxContent>
                </v:textbox>
                <w10:wrap type="none"/>
              </v:shape>
            </w:pict>
          </mc:Fallback>
        </mc:AlternateContent>
      </w:r>
      <w:r>
        <w:rPr/>
        <w:t>No incinerador, quando há ocorrência de qualquer uma destas situações, observa-se a formação de níveis elevados de CO. Este gás, uma vez formado e não convertido a CO2 ao longo</w:t>
      </w:r>
      <w:r>
        <w:rPr>
          <w:spacing w:val="-1"/>
        </w:rPr>
        <w:t> </w:t>
      </w:r>
      <w:r>
        <w:rPr/>
        <w:t>do forno, não</w:t>
      </w:r>
      <w:r>
        <w:rPr>
          <w:spacing w:val="-1"/>
        </w:rPr>
        <w:t> </w:t>
      </w:r>
      <w:r>
        <w:rPr/>
        <w:t>pode ser removido</w:t>
      </w:r>
      <w:r>
        <w:rPr>
          <w:spacing w:val="-1"/>
        </w:rPr>
        <w:t> </w:t>
      </w:r>
      <w:r>
        <w:rPr/>
        <w:t>da corrente gasosa pelos sistemas de limpeza de gases existentes, sendo emitido com os gases de combustão na chaminé. Daí a importância de se procederem as boas práticas de combustão que, uma vez aplicadas, tendem</w:t>
      </w:r>
      <w:r>
        <w:rPr>
          <w:spacing w:val="40"/>
        </w:rPr>
        <w:t> </w:t>
      </w:r>
      <w:r>
        <w:rPr/>
        <w:t>a</w:t>
      </w:r>
      <w:r>
        <w:rPr>
          <w:spacing w:val="38"/>
        </w:rPr>
        <w:t> </w:t>
      </w:r>
      <w:r>
        <w:rPr/>
        <w:t>manter</w:t>
      </w:r>
      <w:r>
        <w:rPr>
          <w:spacing w:val="40"/>
        </w:rPr>
        <w:t> </w:t>
      </w:r>
      <w:r>
        <w:rPr/>
        <w:t>a</w:t>
      </w:r>
      <w:r>
        <w:rPr>
          <w:spacing w:val="40"/>
        </w:rPr>
        <w:t> </w:t>
      </w:r>
      <w:r>
        <w:rPr/>
        <w:t>emissão</w:t>
      </w:r>
      <w:r>
        <w:rPr>
          <w:spacing w:val="40"/>
        </w:rPr>
        <w:t> </w:t>
      </w:r>
      <w:r>
        <w:rPr/>
        <w:t>de</w:t>
      </w:r>
      <w:r>
        <w:rPr>
          <w:spacing w:val="39"/>
        </w:rPr>
        <w:t> </w:t>
      </w:r>
      <w:r>
        <w:rPr/>
        <w:t>CO</w:t>
      </w:r>
      <w:r>
        <w:rPr>
          <w:spacing w:val="40"/>
        </w:rPr>
        <w:t> </w:t>
      </w:r>
      <w:r>
        <w:rPr/>
        <w:t>dentro</w:t>
      </w:r>
      <w:r>
        <w:rPr>
          <w:spacing w:val="40"/>
        </w:rPr>
        <w:t> </w:t>
      </w:r>
      <w:r>
        <w:rPr/>
        <w:t>dos</w:t>
      </w:r>
      <w:r>
        <w:rPr>
          <w:spacing w:val="39"/>
        </w:rPr>
        <w:t> </w:t>
      </w:r>
      <w:r>
        <w:rPr/>
        <w:t>níveis</w:t>
      </w:r>
      <w:r>
        <w:rPr>
          <w:spacing w:val="40"/>
        </w:rPr>
        <w:t> </w:t>
      </w:r>
      <w:r>
        <w:rPr/>
        <w:t>estabelecidos</w:t>
      </w:r>
      <w:r>
        <w:rPr>
          <w:spacing w:val="40"/>
        </w:rPr>
        <w:t> </w:t>
      </w:r>
      <w:r>
        <w:rPr/>
        <w:t>pelas</w:t>
      </w:r>
      <w:r>
        <w:rPr>
          <w:spacing w:val="40"/>
        </w:rPr>
        <w:t> </w:t>
      </w:r>
      <w:r>
        <w:rPr/>
        <w:t>legislações</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3"/>
        <w:jc w:val="both"/>
      </w:pPr>
      <w:r>
        <w:rPr/>
        <w:t>ambientais. Este gás também serve como indicativo do nível de formação de outros poluentes no interior do incinerador, como material particulado, compostos orgânicos voláteis</w:t>
      </w:r>
      <w:r>
        <w:rPr>
          <w:spacing w:val="-10"/>
        </w:rPr>
        <w:t> </w:t>
      </w:r>
      <w:r>
        <w:rPr/>
        <w:t>e</w:t>
      </w:r>
      <w:r>
        <w:rPr>
          <w:spacing w:val="-8"/>
        </w:rPr>
        <w:t> </w:t>
      </w:r>
      <w:r>
        <w:rPr/>
        <w:t>dioxinas</w:t>
      </w:r>
      <w:r>
        <w:rPr>
          <w:spacing w:val="-7"/>
        </w:rPr>
        <w:t> </w:t>
      </w:r>
      <w:r>
        <w:rPr/>
        <w:t>e</w:t>
      </w:r>
      <w:r>
        <w:rPr>
          <w:spacing w:val="-11"/>
        </w:rPr>
        <w:t> </w:t>
      </w:r>
      <w:r>
        <w:rPr/>
        <w:t>furanos.</w:t>
      </w:r>
      <w:r>
        <w:rPr>
          <w:spacing w:val="-8"/>
        </w:rPr>
        <w:t> </w:t>
      </w:r>
      <w:r>
        <w:rPr/>
        <w:t>Teores</w:t>
      </w:r>
      <w:r>
        <w:rPr>
          <w:spacing w:val="-9"/>
        </w:rPr>
        <w:t> </w:t>
      </w:r>
      <w:r>
        <w:rPr/>
        <w:t>elevados</w:t>
      </w:r>
      <w:r>
        <w:rPr>
          <w:spacing w:val="-9"/>
        </w:rPr>
        <w:t> </w:t>
      </w:r>
      <w:r>
        <w:rPr/>
        <w:t>deste</w:t>
      </w:r>
      <w:r>
        <w:rPr>
          <w:spacing w:val="-8"/>
        </w:rPr>
        <w:t> </w:t>
      </w:r>
      <w:r>
        <w:rPr/>
        <w:t>gás</w:t>
      </w:r>
      <w:r>
        <w:rPr>
          <w:spacing w:val="-11"/>
        </w:rPr>
        <w:t> </w:t>
      </w:r>
      <w:r>
        <w:rPr/>
        <w:t>na</w:t>
      </w:r>
      <w:r>
        <w:rPr>
          <w:spacing w:val="-9"/>
        </w:rPr>
        <w:t> </w:t>
      </w:r>
      <w:r>
        <w:rPr/>
        <w:t>chaminé</w:t>
      </w:r>
      <w:r>
        <w:rPr>
          <w:spacing w:val="-9"/>
        </w:rPr>
        <w:t> </w:t>
      </w:r>
      <w:r>
        <w:rPr/>
        <w:t>são</w:t>
      </w:r>
      <w:r>
        <w:rPr>
          <w:spacing w:val="-8"/>
        </w:rPr>
        <w:t> </w:t>
      </w:r>
      <w:r>
        <w:rPr/>
        <w:t>indicativos</w:t>
      </w:r>
      <w:r>
        <w:rPr>
          <w:spacing w:val="-10"/>
        </w:rPr>
        <w:t> </w:t>
      </w:r>
      <w:r>
        <w:rPr/>
        <w:t>de</w:t>
      </w:r>
      <w:r>
        <w:rPr>
          <w:spacing w:val="-8"/>
        </w:rPr>
        <w:t> </w:t>
      </w:r>
      <w:r>
        <w:rPr/>
        <w:t>má combustão</w:t>
      </w:r>
      <w:r>
        <w:rPr>
          <w:spacing w:val="-3"/>
        </w:rPr>
        <w:t> </w:t>
      </w:r>
      <w:r>
        <w:rPr/>
        <w:t>de</w:t>
      </w:r>
      <w:r>
        <w:rPr>
          <w:spacing w:val="-4"/>
        </w:rPr>
        <w:t> </w:t>
      </w:r>
      <w:r>
        <w:rPr/>
        <w:t>compostos</w:t>
      </w:r>
      <w:r>
        <w:rPr>
          <w:spacing w:val="-4"/>
        </w:rPr>
        <w:t> </w:t>
      </w:r>
      <w:r>
        <w:rPr/>
        <w:t>orgânicos</w:t>
      </w:r>
      <w:r>
        <w:rPr>
          <w:spacing w:val="-3"/>
        </w:rPr>
        <w:t> </w:t>
      </w:r>
      <w:r>
        <w:rPr/>
        <w:t>na</w:t>
      </w:r>
      <w:r>
        <w:rPr>
          <w:spacing w:val="-3"/>
        </w:rPr>
        <w:t> </w:t>
      </w:r>
      <w:r>
        <w:rPr/>
        <w:t>região</w:t>
      </w:r>
      <w:r>
        <w:rPr>
          <w:spacing w:val="-3"/>
        </w:rPr>
        <w:t> </w:t>
      </w:r>
      <w:r>
        <w:rPr/>
        <w:t>situada</w:t>
      </w:r>
      <w:r>
        <w:rPr>
          <w:spacing w:val="-3"/>
        </w:rPr>
        <w:t> </w:t>
      </w:r>
      <w:r>
        <w:rPr/>
        <w:t>acima</w:t>
      </w:r>
      <w:r>
        <w:rPr>
          <w:spacing w:val="-6"/>
        </w:rPr>
        <w:t> </w:t>
      </w:r>
      <w:r>
        <w:rPr/>
        <w:t>da</w:t>
      </w:r>
      <w:r>
        <w:rPr>
          <w:spacing w:val="-3"/>
        </w:rPr>
        <w:t> </w:t>
      </w:r>
      <w:r>
        <w:rPr/>
        <w:t>grelha.</w:t>
      </w:r>
      <w:r>
        <w:rPr>
          <w:spacing w:val="-3"/>
        </w:rPr>
        <w:t> </w:t>
      </w:r>
      <w:r>
        <w:rPr/>
        <w:t>Esta</w:t>
      </w:r>
      <w:r>
        <w:rPr>
          <w:spacing w:val="-4"/>
        </w:rPr>
        <w:t> </w:t>
      </w:r>
      <w:r>
        <w:rPr/>
        <w:t>situação</w:t>
      </w:r>
      <w:r>
        <w:rPr>
          <w:spacing w:val="-3"/>
        </w:rPr>
        <w:t> </w:t>
      </w:r>
      <w:r>
        <w:rPr/>
        <w:t>leva à</w:t>
      </w:r>
      <w:r>
        <w:rPr>
          <w:spacing w:val="-5"/>
        </w:rPr>
        <w:t> </w:t>
      </w:r>
      <w:r>
        <w:rPr/>
        <w:t>formação</w:t>
      </w:r>
      <w:r>
        <w:rPr>
          <w:spacing w:val="-6"/>
        </w:rPr>
        <w:t> </w:t>
      </w:r>
      <w:r>
        <w:rPr/>
        <w:t>de</w:t>
      </w:r>
      <w:r>
        <w:rPr>
          <w:spacing w:val="-7"/>
        </w:rPr>
        <w:t> </w:t>
      </w:r>
      <w:r>
        <w:rPr/>
        <w:t>fuligem</w:t>
      </w:r>
      <w:r>
        <w:rPr>
          <w:spacing w:val="-6"/>
        </w:rPr>
        <w:t> </w:t>
      </w:r>
      <w:r>
        <w:rPr/>
        <w:t>(partículas</w:t>
      </w:r>
      <w:r>
        <w:rPr>
          <w:spacing w:val="-7"/>
        </w:rPr>
        <w:t> </w:t>
      </w:r>
      <w:r>
        <w:rPr/>
        <w:t>microscópicas</w:t>
      </w:r>
      <w:r>
        <w:rPr>
          <w:spacing w:val="-6"/>
        </w:rPr>
        <w:t> </w:t>
      </w:r>
      <w:r>
        <w:rPr/>
        <w:t>de</w:t>
      </w:r>
      <w:r>
        <w:rPr>
          <w:spacing w:val="-5"/>
        </w:rPr>
        <w:t> </w:t>
      </w:r>
      <w:r>
        <w:rPr/>
        <w:t>carbono</w:t>
      </w:r>
      <w:r>
        <w:rPr>
          <w:spacing w:val="-6"/>
        </w:rPr>
        <w:t> </w:t>
      </w:r>
      <w:r>
        <w:rPr/>
        <w:t>não</w:t>
      </w:r>
      <w:r>
        <w:rPr>
          <w:spacing w:val="-6"/>
        </w:rPr>
        <w:t> </w:t>
      </w:r>
      <w:r>
        <w:rPr/>
        <w:t>queimado)</w:t>
      </w:r>
      <w:r>
        <w:rPr>
          <w:spacing w:val="-5"/>
        </w:rPr>
        <w:t> </w:t>
      </w:r>
      <w:r>
        <w:rPr/>
        <w:t>e</w:t>
      </w:r>
      <w:r>
        <w:rPr>
          <w:spacing w:val="-4"/>
        </w:rPr>
        <w:t> </w:t>
      </w:r>
      <w:r>
        <w:rPr/>
        <w:t>compostos voláteis orgânicos não queimados que, como citado anteriormente, na presença de compostos clorados, podem levar à formação de dioxinas e furanos.</w:t>
      </w:r>
    </w:p>
    <w:p>
      <w:pPr>
        <w:pStyle w:val="BodyText"/>
        <w:spacing w:before="256"/>
      </w:pPr>
    </w:p>
    <w:p>
      <w:pPr>
        <w:pStyle w:val="Heading2"/>
        <w:numPr>
          <w:ilvl w:val="4"/>
          <w:numId w:val="2"/>
        </w:numPr>
        <w:tabs>
          <w:tab w:pos="2009" w:val="left" w:leader="none"/>
        </w:tabs>
        <w:spacing w:line="240" w:lineRule="auto" w:before="0" w:after="0"/>
        <w:ind w:left="2009" w:right="0" w:hanging="732"/>
        <w:jc w:val="left"/>
      </w:pPr>
      <w:bookmarkStart w:name="_bookmark16" w:id="17"/>
      <w:bookmarkEnd w:id="17"/>
      <w:r>
        <w:rPr>
          <w:b w:val="0"/>
        </w:rPr>
      </w:r>
      <w:r>
        <w:rPr>
          <w:color w:val="3C6028"/>
        </w:rPr>
        <w:t>Óxidos</w:t>
      </w:r>
      <w:r>
        <w:rPr>
          <w:color w:val="3C6028"/>
          <w:spacing w:val="-10"/>
        </w:rPr>
        <w:t> </w:t>
      </w:r>
      <w:r>
        <w:rPr>
          <w:color w:val="3C6028"/>
        </w:rPr>
        <w:t>de</w:t>
      </w:r>
      <w:r>
        <w:rPr>
          <w:color w:val="3C6028"/>
          <w:spacing w:val="-10"/>
        </w:rPr>
        <w:t> </w:t>
      </w:r>
      <w:r>
        <w:rPr>
          <w:color w:val="3C6028"/>
        </w:rPr>
        <w:t>nitrogênio</w:t>
      </w:r>
      <w:r>
        <w:rPr>
          <w:color w:val="3C6028"/>
          <w:spacing w:val="-9"/>
        </w:rPr>
        <w:t> </w:t>
      </w:r>
      <w:r>
        <w:rPr>
          <w:color w:val="3C6028"/>
        </w:rPr>
        <w:t>(NO</w:t>
      </w:r>
      <w:r>
        <w:rPr>
          <w:color w:val="3C6028"/>
          <w:spacing w:val="-11"/>
        </w:rPr>
        <w:t> </w:t>
      </w:r>
      <w:r>
        <w:rPr>
          <w:color w:val="3C6028"/>
        </w:rPr>
        <w:t>e</w:t>
      </w:r>
      <w:r>
        <w:rPr>
          <w:color w:val="3C6028"/>
          <w:spacing w:val="-8"/>
        </w:rPr>
        <w:t> </w:t>
      </w:r>
      <w:r>
        <w:rPr>
          <w:color w:val="3C6028"/>
          <w:spacing w:val="-4"/>
        </w:rPr>
        <w:t>NO2)</w:t>
      </w:r>
    </w:p>
    <w:p>
      <w:pPr>
        <w:pStyle w:val="BodyText"/>
        <w:spacing w:before="144"/>
        <w:rPr>
          <w:b/>
          <w:sz w:val="28"/>
        </w:rPr>
      </w:pPr>
    </w:p>
    <w:p>
      <w:pPr>
        <w:pStyle w:val="BodyText"/>
        <w:spacing w:line="360" w:lineRule="auto"/>
        <w:ind w:left="1277" w:right="856"/>
        <w:jc w:val="both"/>
      </w:pPr>
      <w:r>
        <w:rPr/>
        <w:t>Estes</w:t>
      </w:r>
      <w:r>
        <w:rPr>
          <w:spacing w:val="-1"/>
        </w:rPr>
        <w:t> </w:t>
      </w:r>
      <w:r>
        <w:rPr/>
        <w:t>óxidos,</w:t>
      </w:r>
      <w:r>
        <w:rPr>
          <w:spacing w:val="-1"/>
        </w:rPr>
        <w:t> </w:t>
      </w:r>
      <w:r>
        <w:rPr/>
        <w:t>que</w:t>
      </w:r>
      <w:r>
        <w:rPr>
          <w:spacing w:val="-1"/>
        </w:rPr>
        <w:t> </w:t>
      </w:r>
      <w:r>
        <w:rPr/>
        <w:t>recebem a</w:t>
      </w:r>
      <w:r>
        <w:rPr>
          <w:spacing w:val="-1"/>
        </w:rPr>
        <w:t> </w:t>
      </w:r>
      <w:r>
        <w:rPr/>
        <w:t>denominação geral</w:t>
      </w:r>
      <w:r>
        <w:rPr>
          <w:spacing w:val="-3"/>
        </w:rPr>
        <w:t> </w:t>
      </w:r>
      <w:r>
        <w:rPr/>
        <w:t>de</w:t>
      </w:r>
      <w:r>
        <w:rPr>
          <w:spacing w:val="-1"/>
        </w:rPr>
        <w:t> </w:t>
      </w:r>
      <w:r>
        <w:rPr/>
        <w:t>NOx, são</w:t>
      </w:r>
      <w:r>
        <w:rPr>
          <w:spacing w:val="-1"/>
        </w:rPr>
        <w:t> </w:t>
      </w:r>
      <w:r>
        <w:rPr/>
        <w:t>gases</w:t>
      </w:r>
      <w:r>
        <w:rPr>
          <w:spacing w:val="-1"/>
        </w:rPr>
        <w:t> </w:t>
      </w:r>
      <w:r>
        <w:rPr/>
        <w:t>que têm participação significativa</w:t>
      </w:r>
      <w:r>
        <w:rPr>
          <w:spacing w:val="-14"/>
        </w:rPr>
        <w:t> </w:t>
      </w:r>
      <w:r>
        <w:rPr/>
        <w:t>na</w:t>
      </w:r>
      <w:r>
        <w:rPr>
          <w:spacing w:val="-14"/>
        </w:rPr>
        <w:t> </w:t>
      </w:r>
      <w:r>
        <w:rPr/>
        <w:t>poluição</w:t>
      </w:r>
      <w:r>
        <w:rPr>
          <w:spacing w:val="-13"/>
        </w:rPr>
        <w:t> </w:t>
      </w:r>
      <w:r>
        <w:rPr/>
        <w:t>atmosférica,</w:t>
      </w:r>
      <w:r>
        <w:rPr>
          <w:spacing w:val="-14"/>
        </w:rPr>
        <w:t> </w:t>
      </w:r>
      <w:r>
        <w:rPr/>
        <w:t>sendo</w:t>
      </w:r>
      <w:r>
        <w:rPr>
          <w:spacing w:val="-13"/>
        </w:rPr>
        <w:t> </w:t>
      </w:r>
      <w:r>
        <w:rPr/>
        <w:t>um</w:t>
      </w:r>
      <w:r>
        <w:rPr>
          <w:spacing w:val="-14"/>
        </w:rPr>
        <w:t> </w:t>
      </w:r>
      <w:r>
        <w:rPr/>
        <w:t>dos</w:t>
      </w:r>
      <w:r>
        <w:rPr>
          <w:spacing w:val="-13"/>
        </w:rPr>
        <w:t> </w:t>
      </w:r>
      <w:r>
        <w:rPr/>
        <w:t>principais</w:t>
      </w:r>
      <w:r>
        <w:rPr>
          <w:spacing w:val="-14"/>
        </w:rPr>
        <w:t> </w:t>
      </w:r>
      <w:r>
        <w:rPr/>
        <w:t>responsáveis</w:t>
      </w:r>
      <w:r>
        <w:rPr>
          <w:spacing w:val="-14"/>
        </w:rPr>
        <w:t> </w:t>
      </w:r>
      <w:r>
        <w:rPr/>
        <w:t>pela</w:t>
      </w:r>
      <w:r>
        <w:rPr>
          <w:spacing w:val="-13"/>
        </w:rPr>
        <w:t> </w:t>
      </w:r>
      <w:r>
        <w:rPr/>
        <w:t>formação de névoas escuras (smog) observadas no período de inverno sobre as grandes metrópoles, durante as inversões térmicas e pela formação de ozônio ao nível do solo.</w:t>
      </w:r>
    </w:p>
    <w:p>
      <w:pPr>
        <w:pStyle w:val="BodyText"/>
        <w:spacing w:line="360" w:lineRule="auto" w:before="122"/>
        <w:ind w:left="1277" w:right="853"/>
        <w:jc w:val="both"/>
      </w:pPr>
      <w:r>
        <w:rPr/>
        <w:t>Temperaturas</w:t>
      </w:r>
      <w:r>
        <w:rPr>
          <w:spacing w:val="-1"/>
        </w:rPr>
        <w:t> </w:t>
      </w:r>
      <w:r>
        <w:rPr/>
        <w:t>elevadas,</w:t>
      </w:r>
      <w:r>
        <w:rPr>
          <w:spacing w:val="-3"/>
        </w:rPr>
        <w:t> </w:t>
      </w:r>
      <w:r>
        <w:rPr/>
        <w:t>acima</w:t>
      </w:r>
      <w:r>
        <w:rPr>
          <w:spacing w:val="-1"/>
        </w:rPr>
        <w:t> </w:t>
      </w:r>
      <w:r>
        <w:rPr/>
        <w:t>de</w:t>
      </w:r>
      <w:r>
        <w:rPr>
          <w:spacing w:val="-1"/>
        </w:rPr>
        <w:t> </w:t>
      </w:r>
      <w:r>
        <w:rPr/>
        <w:t>1000°C,</w:t>
      </w:r>
      <w:r>
        <w:rPr>
          <w:spacing w:val="-1"/>
        </w:rPr>
        <w:t> </w:t>
      </w:r>
      <w:r>
        <w:rPr/>
        <w:t>tendem a</w:t>
      </w:r>
      <w:r>
        <w:rPr>
          <w:spacing w:val="-4"/>
        </w:rPr>
        <w:t> </w:t>
      </w:r>
      <w:r>
        <w:rPr/>
        <w:t>favorecer</w:t>
      </w:r>
      <w:r>
        <w:rPr>
          <w:spacing w:val="-3"/>
        </w:rPr>
        <w:t> </w:t>
      </w:r>
      <w:r>
        <w:rPr/>
        <w:t>a</w:t>
      </w:r>
      <w:r>
        <w:rPr>
          <w:spacing w:val="-1"/>
        </w:rPr>
        <w:t> </w:t>
      </w:r>
      <w:r>
        <w:rPr/>
        <w:t>sua</w:t>
      </w:r>
      <w:r>
        <w:rPr>
          <w:spacing w:val="-3"/>
        </w:rPr>
        <w:t> </w:t>
      </w:r>
      <w:r>
        <w:rPr/>
        <w:t>formação.</w:t>
      </w:r>
      <w:r>
        <w:rPr>
          <w:spacing w:val="-1"/>
        </w:rPr>
        <w:t> </w:t>
      </w:r>
      <w:r>
        <w:rPr/>
        <w:t>Os</w:t>
      </w:r>
      <w:r>
        <w:rPr>
          <w:spacing w:val="-2"/>
        </w:rPr>
        <w:t> </w:t>
      </w:r>
      <w:r>
        <w:rPr/>
        <w:t>teores de</w:t>
      </w:r>
      <w:r>
        <w:rPr>
          <w:spacing w:val="-6"/>
        </w:rPr>
        <w:t> </w:t>
      </w:r>
      <w:r>
        <w:rPr/>
        <w:t>nitrogênio</w:t>
      </w:r>
      <w:r>
        <w:rPr>
          <w:spacing w:val="-5"/>
        </w:rPr>
        <w:t> </w:t>
      </w:r>
      <w:r>
        <w:rPr/>
        <w:t>presentes</w:t>
      </w:r>
      <w:r>
        <w:rPr>
          <w:spacing w:val="-5"/>
        </w:rPr>
        <w:t> </w:t>
      </w:r>
      <w:r>
        <w:rPr/>
        <w:t>no</w:t>
      </w:r>
      <w:r>
        <w:rPr>
          <w:spacing w:val="-6"/>
        </w:rPr>
        <w:t> </w:t>
      </w:r>
      <w:r>
        <w:rPr/>
        <w:t>resíduo</w:t>
      </w:r>
      <w:r>
        <w:rPr>
          <w:spacing w:val="-5"/>
        </w:rPr>
        <w:t> </w:t>
      </w:r>
      <w:r>
        <w:rPr/>
        <w:t>sólido</w:t>
      </w:r>
      <w:r>
        <w:rPr>
          <w:spacing w:val="-5"/>
        </w:rPr>
        <w:t> </w:t>
      </w:r>
      <w:r>
        <w:rPr/>
        <w:t>geralmente</w:t>
      </w:r>
      <w:r>
        <w:rPr>
          <w:spacing w:val="-4"/>
        </w:rPr>
        <w:t> </w:t>
      </w:r>
      <w:r>
        <w:rPr/>
        <w:t>são</w:t>
      </w:r>
      <w:r>
        <w:rPr>
          <w:spacing w:val="-8"/>
        </w:rPr>
        <w:t> </w:t>
      </w:r>
      <w:r>
        <w:rPr/>
        <w:t>baixos</w:t>
      </w:r>
      <w:r>
        <w:rPr>
          <w:spacing w:val="-5"/>
        </w:rPr>
        <w:t> </w:t>
      </w:r>
      <w:r>
        <w:rPr/>
        <w:t>e</w:t>
      </w:r>
      <w:r>
        <w:rPr>
          <w:spacing w:val="-6"/>
        </w:rPr>
        <w:t> </w:t>
      </w:r>
      <w:r>
        <w:rPr/>
        <w:t>a</w:t>
      </w:r>
      <w:r>
        <w:rPr>
          <w:spacing w:val="-6"/>
        </w:rPr>
        <w:t> </w:t>
      </w:r>
      <w:r>
        <w:rPr/>
        <w:t>taxa</w:t>
      </w:r>
      <w:r>
        <w:rPr>
          <w:spacing w:val="-9"/>
        </w:rPr>
        <w:t> </w:t>
      </w:r>
      <w:r>
        <w:rPr/>
        <w:t>de</w:t>
      </w:r>
      <w:r>
        <w:rPr>
          <w:spacing w:val="-6"/>
        </w:rPr>
        <w:t> </w:t>
      </w:r>
      <w:r>
        <w:rPr/>
        <w:t>formação</w:t>
      </w:r>
      <w:r>
        <w:rPr>
          <w:spacing w:val="-5"/>
        </w:rPr>
        <w:t> </w:t>
      </w:r>
      <w:r>
        <w:rPr/>
        <w:t>de NOx, em incineradores não tem sido maior que as observadas em equipamentos de combustão de combustíveis fósseis. No entanto, os limites de emissão destes gases, nos países mais desenvolvidos, têm se tornado cada vez mais restritivos, obrigando a introdução de sistemas de destruição destes gases, um deles conhecido como redução seletiva</w:t>
      </w:r>
      <w:r>
        <w:rPr>
          <w:spacing w:val="-14"/>
        </w:rPr>
        <w:t> </w:t>
      </w:r>
      <w:r>
        <w:rPr/>
        <w:t>não</w:t>
      </w:r>
      <w:r>
        <w:rPr>
          <w:spacing w:val="-12"/>
        </w:rPr>
        <w:t> </w:t>
      </w:r>
      <w:r>
        <w:rPr/>
        <w:t>catalítica.</w:t>
      </w:r>
      <w:r>
        <w:rPr>
          <w:spacing w:val="-11"/>
        </w:rPr>
        <w:t> </w:t>
      </w:r>
      <w:r>
        <w:rPr/>
        <w:t>Neste</w:t>
      </w:r>
      <w:r>
        <w:rPr>
          <w:spacing w:val="-11"/>
        </w:rPr>
        <w:t> </w:t>
      </w:r>
      <w:r>
        <w:rPr/>
        <w:t>sistema</w:t>
      </w:r>
      <w:r>
        <w:rPr>
          <w:spacing w:val="-11"/>
        </w:rPr>
        <w:t> </w:t>
      </w:r>
      <w:r>
        <w:rPr/>
        <w:t>injeta-se</w:t>
      </w:r>
      <w:r>
        <w:rPr>
          <w:spacing w:val="-14"/>
        </w:rPr>
        <w:t> </w:t>
      </w:r>
      <w:r>
        <w:rPr/>
        <w:t>uma</w:t>
      </w:r>
      <w:r>
        <w:rPr>
          <w:spacing w:val="-12"/>
        </w:rPr>
        <w:t> </w:t>
      </w:r>
      <w:r>
        <w:rPr/>
        <w:t>pequena</w:t>
      </w:r>
      <w:r>
        <w:rPr>
          <w:spacing w:val="-13"/>
        </w:rPr>
        <w:t> </w:t>
      </w:r>
      <w:r>
        <w:rPr/>
        <w:t>quantidade</w:t>
      </w:r>
      <w:r>
        <w:rPr>
          <w:spacing w:val="-12"/>
        </w:rPr>
        <w:t> </w:t>
      </w:r>
      <w:r>
        <w:rPr/>
        <w:t>de</w:t>
      </w:r>
      <w:r>
        <w:rPr>
          <w:spacing w:val="-12"/>
        </w:rPr>
        <w:t> </w:t>
      </w:r>
      <w:r>
        <w:rPr/>
        <w:t>amônia</w:t>
      </w:r>
      <w:r>
        <w:rPr>
          <w:spacing w:val="-11"/>
        </w:rPr>
        <w:t> </w:t>
      </w:r>
      <w:r>
        <w:rPr/>
        <w:t>(NH3) na corrente gasosa, antes do sistema de limpeza de gases, convertendo o NOx em nitrogênio</w:t>
      </w:r>
      <w:r>
        <w:rPr>
          <w:spacing w:val="-7"/>
        </w:rPr>
        <w:t> </w:t>
      </w:r>
      <w:r>
        <w:rPr/>
        <w:t>e</w:t>
      </w:r>
      <w:r>
        <w:rPr>
          <w:spacing w:val="-6"/>
        </w:rPr>
        <w:t> </w:t>
      </w:r>
      <w:r>
        <w:rPr/>
        <w:t>água.</w:t>
      </w:r>
      <w:r>
        <w:rPr>
          <w:spacing w:val="-6"/>
        </w:rPr>
        <w:t> </w:t>
      </w:r>
      <w:r>
        <w:rPr/>
        <w:t>Sistemas</w:t>
      </w:r>
      <w:r>
        <w:rPr>
          <w:spacing w:val="-6"/>
        </w:rPr>
        <w:t> </w:t>
      </w:r>
      <w:r>
        <w:rPr/>
        <w:t>deste</w:t>
      </w:r>
      <w:r>
        <w:rPr>
          <w:spacing w:val="-8"/>
        </w:rPr>
        <w:t> </w:t>
      </w:r>
      <w:r>
        <w:rPr/>
        <w:t>tipo</w:t>
      </w:r>
      <w:r>
        <w:rPr>
          <w:spacing w:val="-7"/>
        </w:rPr>
        <w:t> </w:t>
      </w:r>
      <w:r>
        <w:rPr/>
        <w:t>apresentam</w:t>
      </w:r>
      <w:r>
        <w:rPr>
          <w:spacing w:val="-5"/>
        </w:rPr>
        <w:t> </w:t>
      </w:r>
      <w:r>
        <w:rPr/>
        <w:t>eficiência</w:t>
      </w:r>
      <w:r>
        <w:rPr>
          <w:spacing w:val="-5"/>
        </w:rPr>
        <w:t> </w:t>
      </w:r>
      <w:r>
        <w:rPr/>
        <w:t>de</w:t>
      </w:r>
      <w:r>
        <w:rPr>
          <w:spacing w:val="-8"/>
        </w:rPr>
        <w:t> </w:t>
      </w:r>
      <w:r>
        <w:rPr/>
        <w:t>redução</w:t>
      </w:r>
      <w:r>
        <w:rPr>
          <w:spacing w:val="-7"/>
        </w:rPr>
        <w:t> </w:t>
      </w:r>
      <w:r>
        <w:rPr/>
        <w:t>na</w:t>
      </w:r>
      <w:r>
        <w:rPr>
          <w:spacing w:val="-6"/>
        </w:rPr>
        <w:t> </w:t>
      </w:r>
      <w:r>
        <w:rPr/>
        <w:t>faixa</w:t>
      </w:r>
      <w:r>
        <w:rPr>
          <w:spacing w:val="-9"/>
        </w:rPr>
        <w:t> </w:t>
      </w:r>
      <w:r>
        <w:rPr/>
        <w:t>de</w:t>
      </w:r>
      <w:r>
        <w:rPr>
          <w:spacing w:val="-8"/>
        </w:rPr>
        <w:t> </w:t>
      </w:r>
      <w:r>
        <w:rPr/>
        <w:t>40%. No Brasil, equipamentos de combustão em geral, incluindo incineradores de resíduo sólido, não têm um limite de emissão estabelecido para estes gases.</w:t>
      </w:r>
    </w:p>
    <w:p>
      <w:pPr>
        <w:pStyle w:val="BodyText"/>
        <w:spacing w:before="267"/>
      </w:pPr>
    </w:p>
    <w:p>
      <w:pPr>
        <w:pStyle w:val="Heading2"/>
        <w:numPr>
          <w:ilvl w:val="4"/>
          <w:numId w:val="2"/>
        </w:numPr>
        <w:tabs>
          <w:tab w:pos="2009" w:val="left" w:leader="none"/>
        </w:tabs>
        <w:spacing w:line="240" w:lineRule="auto" w:before="0" w:after="0"/>
        <w:ind w:left="2009" w:right="0" w:hanging="732"/>
        <w:jc w:val="left"/>
      </w:pPr>
      <w:bookmarkStart w:name="_bookmark17" w:id="18"/>
      <w:bookmarkEnd w:id="18"/>
      <w:r>
        <w:rPr>
          <w:b w:val="0"/>
        </w:rPr>
      </w:r>
      <w:r>
        <w:rPr>
          <w:color w:val="3C6028"/>
        </w:rPr>
        <w:t>Dioxinas</w:t>
      </w:r>
      <w:r>
        <w:rPr>
          <w:color w:val="3C6028"/>
          <w:spacing w:val="-9"/>
        </w:rPr>
        <w:t> </w:t>
      </w:r>
      <w:r>
        <w:rPr>
          <w:color w:val="3C6028"/>
        </w:rPr>
        <w:t>e</w:t>
      </w:r>
      <w:r>
        <w:rPr>
          <w:color w:val="3C6028"/>
          <w:spacing w:val="-10"/>
        </w:rPr>
        <w:t> </w:t>
      </w:r>
      <w:r>
        <w:rPr>
          <w:color w:val="3C6028"/>
          <w:spacing w:val="-2"/>
        </w:rPr>
        <w:t>furanos</w:t>
      </w:r>
    </w:p>
    <w:p>
      <w:pPr>
        <w:pStyle w:val="BodyText"/>
        <w:spacing w:before="223"/>
        <w:rPr>
          <w:b/>
          <w:sz w:val="28"/>
        </w:rPr>
      </w:pPr>
    </w:p>
    <w:p>
      <w:pPr>
        <w:pStyle w:val="BodyText"/>
        <w:spacing w:line="360" w:lineRule="auto"/>
        <w:ind w:left="1277" w:right="858"/>
        <w:jc w:val="both"/>
      </w:pPr>
      <w:r>
        <w:rPr/>
        <mc:AlternateContent>
          <mc:Choice Requires="wps">
            <w:drawing>
              <wp:anchor distT="0" distB="0" distL="0" distR="0" allowOverlap="1" layoutInCell="1" locked="0" behindDoc="0" simplePos="0" relativeHeight="15735296">
                <wp:simplePos x="0" y="0"/>
                <wp:positionH relativeFrom="page">
                  <wp:posOffset>7035396</wp:posOffset>
                </wp:positionH>
                <wp:positionV relativeFrom="paragraph">
                  <wp:posOffset>335474</wp:posOffset>
                </wp:positionV>
                <wp:extent cx="160020" cy="4984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13</w:t>
                            </w:r>
                          </w:p>
                        </w:txbxContent>
                      </wps:txbx>
                      <wps:bodyPr wrap="square" lIns="0" tIns="0" rIns="0" bIns="0" rtlCol="0" vert="vert270">
                        <a:noAutofit/>
                      </wps:bodyPr>
                    </wps:wsp>
                  </a:graphicData>
                </a:graphic>
              </wp:anchor>
            </w:drawing>
          </mc:Choice>
          <mc:Fallback>
            <w:pict>
              <v:shape style="position:absolute;margin-left:553.968262pt;margin-top:26.415312pt;width:12.6pt;height:39.25pt;mso-position-horizontal-relative:page;mso-position-vertical-relative:paragraph;z-index:15735296" type="#_x0000_t202" id="docshape15"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13</w:t>
                      </w:r>
                    </w:p>
                  </w:txbxContent>
                </v:textbox>
                <w10:wrap type="none"/>
              </v:shape>
            </w:pict>
          </mc:Fallback>
        </mc:AlternateContent>
      </w:r>
      <w:r>
        <w:rPr/>
        <w:t>Dioxinas</w:t>
      </w:r>
      <w:r>
        <w:rPr>
          <w:spacing w:val="-3"/>
        </w:rPr>
        <w:t> </w:t>
      </w:r>
      <w:r>
        <w:rPr/>
        <w:t>e</w:t>
      </w:r>
      <w:r>
        <w:rPr>
          <w:spacing w:val="-6"/>
        </w:rPr>
        <w:t> </w:t>
      </w:r>
      <w:r>
        <w:rPr/>
        <w:t>furanos</w:t>
      </w:r>
      <w:r>
        <w:rPr>
          <w:spacing w:val="-2"/>
        </w:rPr>
        <w:t> </w:t>
      </w:r>
      <w:r>
        <w:rPr/>
        <w:t>é</w:t>
      </w:r>
      <w:r>
        <w:rPr>
          <w:spacing w:val="-3"/>
        </w:rPr>
        <w:t> </w:t>
      </w:r>
      <w:r>
        <w:rPr/>
        <w:t>a</w:t>
      </w:r>
      <w:r>
        <w:rPr>
          <w:spacing w:val="-6"/>
        </w:rPr>
        <w:t> </w:t>
      </w:r>
      <w:r>
        <w:rPr/>
        <w:t>nomenclatura</w:t>
      </w:r>
      <w:r>
        <w:rPr>
          <w:spacing w:val="-5"/>
        </w:rPr>
        <w:t> </w:t>
      </w:r>
      <w:r>
        <w:rPr/>
        <w:t>usual</w:t>
      </w:r>
      <w:r>
        <w:rPr>
          <w:spacing w:val="-5"/>
        </w:rPr>
        <w:t> </w:t>
      </w:r>
      <w:r>
        <w:rPr/>
        <w:t>para</w:t>
      </w:r>
      <w:r>
        <w:rPr>
          <w:spacing w:val="-5"/>
        </w:rPr>
        <w:t> </w:t>
      </w:r>
      <w:r>
        <w:rPr/>
        <w:t>descrever</w:t>
      </w:r>
      <w:r>
        <w:rPr>
          <w:spacing w:val="-4"/>
        </w:rPr>
        <w:t> </w:t>
      </w:r>
      <w:r>
        <w:rPr/>
        <w:t>uma</w:t>
      </w:r>
      <w:r>
        <w:rPr>
          <w:spacing w:val="-5"/>
        </w:rPr>
        <w:t> </w:t>
      </w:r>
      <w:r>
        <w:rPr/>
        <w:t>família</w:t>
      </w:r>
      <w:r>
        <w:rPr>
          <w:spacing w:val="-5"/>
        </w:rPr>
        <w:t> </w:t>
      </w:r>
      <w:r>
        <w:rPr/>
        <w:t>de</w:t>
      </w:r>
      <w:r>
        <w:rPr>
          <w:spacing w:val="-8"/>
        </w:rPr>
        <w:t> </w:t>
      </w:r>
      <w:r>
        <w:rPr/>
        <w:t>210</w:t>
      </w:r>
      <w:r>
        <w:rPr>
          <w:spacing w:val="-3"/>
        </w:rPr>
        <w:t> </w:t>
      </w:r>
      <w:r>
        <w:rPr/>
        <w:t>compostos aromáticos clorados constituídos por dois anéis benzênicos unidos por átomos de oxigênio. Destes, 75 compostos são as chamadas dioxinas e 135, furanos. Eles possuem</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62"/>
        <w:jc w:val="both"/>
      </w:pPr>
      <w:r>
        <w:rPr/>
        <mc:AlternateContent>
          <mc:Choice Requires="wps">
            <w:drawing>
              <wp:anchor distT="0" distB="0" distL="0" distR="0" allowOverlap="1" layoutInCell="1" locked="0" behindDoc="0" simplePos="0" relativeHeight="15735808">
                <wp:simplePos x="0" y="0"/>
                <wp:positionH relativeFrom="page">
                  <wp:posOffset>7035396</wp:posOffset>
                </wp:positionH>
                <wp:positionV relativeFrom="page">
                  <wp:posOffset>9288017</wp:posOffset>
                </wp:positionV>
                <wp:extent cx="160020" cy="4984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14</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5808" type="#_x0000_t202" id="docshape1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14</w:t>
                      </w:r>
                    </w:p>
                  </w:txbxContent>
                </v:textbox>
                <w10:wrap type="none"/>
              </v:shape>
            </w:pict>
          </mc:Fallback>
        </mc:AlternateContent>
      </w:r>
      <w:r>
        <w:rPr/>
        <w:t>propriedades e efeitos à saúde humana semelhantes, porém com intensidades diferentes. Basicamente, existem três mecanismos pelos quais as dioxinas e os furanos podem ser formados durante o processo de incineração, sendo eles:</w:t>
      </w:r>
    </w:p>
    <w:p>
      <w:pPr>
        <w:pStyle w:val="ListParagraph"/>
        <w:numPr>
          <w:ilvl w:val="0"/>
          <w:numId w:val="3"/>
        </w:numPr>
        <w:tabs>
          <w:tab w:pos="1525" w:val="left" w:leader="none"/>
        </w:tabs>
        <w:spacing w:line="360" w:lineRule="auto" w:before="189" w:after="0"/>
        <w:ind w:left="1277" w:right="869" w:firstLine="0"/>
        <w:jc w:val="both"/>
        <w:rPr>
          <w:sz w:val="24"/>
        </w:rPr>
      </w:pPr>
      <w:r>
        <w:rPr>
          <w:sz w:val="24"/>
        </w:rPr>
        <w:t>As dioxinas e furanos já estão presentes no resíduo e o processo de incineração, por problemas operacionais, como baixas temperaturas (menores que 800°C), não os </w:t>
      </w:r>
      <w:r>
        <w:rPr>
          <w:spacing w:val="-2"/>
          <w:sz w:val="24"/>
        </w:rPr>
        <w:t>destroem.</w:t>
      </w:r>
    </w:p>
    <w:p>
      <w:pPr>
        <w:pStyle w:val="ListParagraph"/>
        <w:numPr>
          <w:ilvl w:val="0"/>
          <w:numId w:val="3"/>
        </w:numPr>
        <w:tabs>
          <w:tab w:pos="1515" w:val="left" w:leader="none"/>
        </w:tabs>
        <w:spacing w:line="360" w:lineRule="auto" w:before="199" w:after="0"/>
        <w:ind w:left="1277" w:right="858" w:firstLine="0"/>
        <w:jc w:val="both"/>
        <w:rPr>
          <w:sz w:val="24"/>
        </w:rPr>
      </w:pPr>
      <w:r>
        <w:rPr>
          <w:sz w:val="24"/>
        </w:rPr>
        <w:t>Eles são formados durante o processo de incineração devido à presença, em resíduos sólidos,</w:t>
      </w:r>
      <w:r>
        <w:rPr>
          <w:spacing w:val="-6"/>
          <w:sz w:val="24"/>
        </w:rPr>
        <w:t> </w:t>
      </w:r>
      <w:r>
        <w:rPr>
          <w:sz w:val="24"/>
        </w:rPr>
        <w:t>de</w:t>
      </w:r>
      <w:r>
        <w:rPr>
          <w:spacing w:val="-5"/>
          <w:sz w:val="24"/>
        </w:rPr>
        <w:t> </w:t>
      </w:r>
      <w:r>
        <w:rPr>
          <w:sz w:val="24"/>
        </w:rPr>
        <w:t>compostos</w:t>
      </w:r>
      <w:r>
        <w:rPr>
          <w:spacing w:val="-6"/>
          <w:sz w:val="24"/>
        </w:rPr>
        <w:t> </w:t>
      </w:r>
      <w:r>
        <w:rPr>
          <w:sz w:val="24"/>
        </w:rPr>
        <w:t>que</w:t>
      </w:r>
      <w:r>
        <w:rPr>
          <w:spacing w:val="-4"/>
          <w:sz w:val="24"/>
        </w:rPr>
        <w:t> </w:t>
      </w:r>
      <w:r>
        <w:rPr>
          <w:sz w:val="24"/>
        </w:rPr>
        <w:t>são</w:t>
      </w:r>
      <w:r>
        <w:rPr>
          <w:spacing w:val="-6"/>
          <w:sz w:val="24"/>
        </w:rPr>
        <w:t> </w:t>
      </w:r>
      <w:r>
        <w:rPr>
          <w:sz w:val="24"/>
        </w:rPr>
        <w:t>precursores</w:t>
      </w:r>
      <w:r>
        <w:rPr>
          <w:spacing w:val="-3"/>
          <w:sz w:val="24"/>
        </w:rPr>
        <w:t> </w:t>
      </w:r>
      <w:r>
        <w:rPr>
          <w:sz w:val="24"/>
        </w:rPr>
        <w:t>de</w:t>
      </w:r>
      <w:r>
        <w:rPr>
          <w:spacing w:val="-5"/>
          <w:sz w:val="24"/>
        </w:rPr>
        <w:t> </w:t>
      </w:r>
      <w:r>
        <w:rPr>
          <w:sz w:val="24"/>
        </w:rPr>
        <w:t>dioxinas</w:t>
      </w:r>
      <w:r>
        <w:rPr>
          <w:spacing w:val="-4"/>
          <w:sz w:val="24"/>
        </w:rPr>
        <w:t> </w:t>
      </w:r>
      <w:r>
        <w:rPr>
          <w:sz w:val="24"/>
        </w:rPr>
        <w:t>e</w:t>
      </w:r>
      <w:r>
        <w:rPr>
          <w:spacing w:val="-4"/>
          <w:sz w:val="24"/>
        </w:rPr>
        <w:t> </w:t>
      </w:r>
      <w:r>
        <w:rPr>
          <w:sz w:val="24"/>
        </w:rPr>
        <w:t>furanos,</w:t>
      </w:r>
      <w:r>
        <w:rPr>
          <w:spacing w:val="-4"/>
          <w:sz w:val="24"/>
        </w:rPr>
        <w:t> </w:t>
      </w:r>
      <w:r>
        <w:rPr>
          <w:sz w:val="24"/>
        </w:rPr>
        <w:t>tais</w:t>
      </w:r>
      <w:r>
        <w:rPr>
          <w:spacing w:val="-5"/>
          <w:sz w:val="24"/>
        </w:rPr>
        <w:t> </w:t>
      </w:r>
      <w:r>
        <w:rPr>
          <w:sz w:val="24"/>
        </w:rPr>
        <w:t>como</w:t>
      </w:r>
      <w:r>
        <w:rPr>
          <w:spacing w:val="-4"/>
          <w:sz w:val="24"/>
        </w:rPr>
        <w:t> </w:t>
      </w:r>
      <w:r>
        <w:rPr>
          <w:sz w:val="24"/>
        </w:rPr>
        <w:t>ascarel,</w:t>
      </w:r>
      <w:r>
        <w:rPr>
          <w:spacing w:val="-5"/>
          <w:sz w:val="24"/>
        </w:rPr>
        <w:t> </w:t>
      </w:r>
      <w:r>
        <w:rPr>
          <w:sz w:val="24"/>
        </w:rPr>
        <w:t>PVC, </w:t>
      </w:r>
      <w:r>
        <w:rPr>
          <w:spacing w:val="-4"/>
          <w:sz w:val="24"/>
        </w:rPr>
        <w:t>etc.</w:t>
      </w:r>
    </w:p>
    <w:p>
      <w:pPr>
        <w:pStyle w:val="ListParagraph"/>
        <w:numPr>
          <w:ilvl w:val="0"/>
          <w:numId w:val="3"/>
        </w:numPr>
        <w:tabs>
          <w:tab w:pos="1539" w:val="left" w:leader="none"/>
        </w:tabs>
        <w:spacing w:line="360" w:lineRule="auto" w:before="201" w:after="0"/>
        <w:ind w:left="1277" w:right="859" w:firstLine="0"/>
        <w:jc w:val="both"/>
        <w:rPr>
          <w:sz w:val="24"/>
        </w:rPr>
      </w:pPr>
      <w:r>
        <w:rPr>
          <w:sz w:val="24"/>
        </w:rPr>
        <w:t>Eles podem ser formados a partir das reações entre os compostos contendo cloro, carbono e oxigênio no interior do incinerador. Estas reações são favorecidas pela presença</w:t>
      </w:r>
      <w:r>
        <w:rPr>
          <w:spacing w:val="-5"/>
          <w:sz w:val="24"/>
        </w:rPr>
        <w:t> </w:t>
      </w:r>
      <w:r>
        <w:rPr>
          <w:sz w:val="24"/>
        </w:rPr>
        <w:t>de</w:t>
      </w:r>
      <w:r>
        <w:rPr>
          <w:spacing w:val="-5"/>
          <w:sz w:val="24"/>
        </w:rPr>
        <w:t> </w:t>
      </w:r>
      <w:r>
        <w:rPr>
          <w:sz w:val="24"/>
        </w:rPr>
        <w:t>alguns</w:t>
      </w:r>
      <w:r>
        <w:rPr>
          <w:spacing w:val="-2"/>
          <w:sz w:val="24"/>
        </w:rPr>
        <w:t> </w:t>
      </w:r>
      <w:r>
        <w:rPr>
          <w:sz w:val="24"/>
        </w:rPr>
        <w:t>metais</w:t>
      </w:r>
      <w:r>
        <w:rPr>
          <w:spacing w:val="-3"/>
          <w:sz w:val="24"/>
        </w:rPr>
        <w:t> </w:t>
      </w:r>
      <w:r>
        <w:rPr>
          <w:sz w:val="24"/>
        </w:rPr>
        <w:t>e normalmente</w:t>
      </w:r>
      <w:r>
        <w:rPr>
          <w:spacing w:val="-2"/>
          <w:sz w:val="24"/>
        </w:rPr>
        <w:t> </w:t>
      </w:r>
      <w:r>
        <w:rPr>
          <w:sz w:val="24"/>
        </w:rPr>
        <w:t>ocorrem</w:t>
      </w:r>
      <w:r>
        <w:rPr>
          <w:spacing w:val="-1"/>
          <w:sz w:val="24"/>
        </w:rPr>
        <w:t> </w:t>
      </w:r>
      <w:r>
        <w:rPr>
          <w:sz w:val="24"/>
        </w:rPr>
        <w:t>em</w:t>
      </w:r>
      <w:r>
        <w:rPr>
          <w:spacing w:val="-3"/>
          <w:sz w:val="24"/>
        </w:rPr>
        <w:t> </w:t>
      </w:r>
      <w:r>
        <w:rPr>
          <w:sz w:val="24"/>
        </w:rPr>
        <w:t>temperaturas</w:t>
      </w:r>
      <w:r>
        <w:rPr>
          <w:spacing w:val="-2"/>
          <w:sz w:val="24"/>
        </w:rPr>
        <w:t> </w:t>
      </w:r>
      <w:r>
        <w:rPr>
          <w:sz w:val="24"/>
        </w:rPr>
        <w:t>entre 200</w:t>
      </w:r>
      <w:r>
        <w:rPr>
          <w:spacing w:val="-2"/>
          <w:sz w:val="24"/>
        </w:rPr>
        <w:t> </w:t>
      </w:r>
      <w:r>
        <w:rPr>
          <w:sz w:val="24"/>
        </w:rPr>
        <w:t>e</w:t>
      </w:r>
      <w:r>
        <w:rPr>
          <w:spacing w:val="-3"/>
          <w:sz w:val="24"/>
        </w:rPr>
        <w:t> </w:t>
      </w:r>
      <w:r>
        <w:rPr>
          <w:sz w:val="24"/>
        </w:rPr>
        <w:t>600°C.</w:t>
      </w:r>
    </w:p>
    <w:p>
      <w:pPr>
        <w:pStyle w:val="BodyText"/>
        <w:spacing w:line="360" w:lineRule="auto" w:before="201"/>
        <w:ind w:left="1277" w:right="855"/>
        <w:jc w:val="both"/>
      </w:pPr>
      <w:r>
        <w:rPr/>
        <w:t>Vários estudos têm sido conduzidos com o objetivo de clarear os mecanismos de formação</w:t>
      </w:r>
      <w:r>
        <w:rPr>
          <w:spacing w:val="-14"/>
        </w:rPr>
        <w:t> </w:t>
      </w:r>
      <w:r>
        <w:rPr/>
        <w:t>das</w:t>
      </w:r>
      <w:r>
        <w:rPr>
          <w:spacing w:val="-14"/>
        </w:rPr>
        <w:t> </w:t>
      </w:r>
      <w:r>
        <w:rPr/>
        <w:t>dioxinas</w:t>
      </w:r>
      <w:r>
        <w:rPr>
          <w:spacing w:val="-13"/>
        </w:rPr>
        <w:t> </w:t>
      </w:r>
      <w:r>
        <w:rPr/>
        <w:t>e</w:t>
      </w:r>
      <w:r>
        <w:rPr>
          <w:spacing w:val="-14"/>
        </w:rPr>
        <w:t> </w:t>
      </w:r>
      <w:r>
        <w:rPr/>
        <w:t>furanos.</w:t>
      </w:r>
      <w:r>
        <w:rPr>
          <w:spacing w:val="-13"/>
        </w:rPr>
        <w:t> </w:t>
      </w:r>
      <w:r>
        <w:rPr/>
        <w:t>Alguns</w:t>
      </w:r>
      <w:r>
        <w:rPr>
          <w:spacing w:val="-14"/>
        </w:rPr>
        <w:t> </w:t>
      </w:r>
      <w:r>
        <w:rPr/>
        <w:t>deles</w:t>
      </w:r>
      <w:r>
        <w:rPr>
          <w:spacing w:val="-13"/>
        </w:rPr>
        <w:t> </w:t>
      </w:r>
      <w:r>
        <w:rPr/>
        <w:t>têm</w:t>
      </w:r>
      <w:r>
        <w:rPr>
          <w:spacing w:val="-14"/>
        </w:rPr>
        <w:t> </w:t>
      </w:r>
      <w:r>
        <w:rPr/>
        <w:t>demonstrado</w:t>
      </w:r>
      <w:r>
        <w:rPr>
          <w:spacing w:val="-14"/>
        </w:rPr>
        <w:t> </w:t>
      </w:r>
      <w:r>
        <w:rPr/>
        <w:t>que</w:t>
      </w:r>
      <w:r>
        <w:rPr>
          <w:spacing w:val="-13"/>
        </w:rPr>
        <w:t> </w:t>
      </w:r>
      <w:r>
        <w:rPr/>
        <w:t>as</w:t>
      </w:r>
      <w:r>
        <w:rPr>
          <w:spacing w:val="-14"/>
        </w:rPr>
        <w:t> </w:t>
      </w:r>
      <w:r>
        <w:rPr/>
        <w:t>dioxinas</w:t>
      </w:r>
      <w:r>
        <w:rPr>
          <w:spacing w:val="-13"/>
        </w:rPr>
        <w:t> </w:t>
      </w:r>
      <w:r>
        <w:rPr/>
        <w:t>e</w:t>
      </w:r>
      <w:r>
        <w:rPr>
          <w:spacing w:val="-14"/>
        </w:rPr>
        <w:t> </w:t>
      </w:r>
      <w:r>
        <w:rPr/>
        <w:t>furanos formadas em processo de incineração, em geral, são mínimas, da ordem de algumas partes por bilhão (ppb). Porém, dada a alta toxicidade destes compostos, sua emissão, mesmo que em concentrações abaixo dos níveis legais, deve ser evitada.</w:t>
      </w:r>
    </w:p>
    <w:p>
      <w:pPr>
        <w:pStyle w:val="BodyText"/>
        <w:spacing w:line="360" w:lineRule="auto" w:before="198"/>
        <w:ind w:left="1277" w:right="858"/>
        <w:jc w:val="both"/>
      </w:pPr>
      <w:r>
        <w:rPr/>
        <w:t>Como</w:t>
      </w:r>
      <w:r>
        <w:rPr>
          <w:spacing w:val="-2"/>
        </w:rPr>
        <w:t> </w:t>
      </w:r>
      <w:r>
        <w:rPr/>
        <w:t>são</w:t>
      </w:r>
      <w:r>
        <w:rPr>
          <w:spacing w:val="-4"/>
        </w:rPr>
        <w:t> </w:t>
      </w:r>
      <w:r>
        <w:rPr/>
        <w:t>extremamente</w:t>
      </w:r>
      <w:r>
        <w:rPr>
          <w:spacing w:val="-1"/>
        </w:rPr>
        <w:t> </w:t>
      </w:r>
      <w:r>
        <w:rPr/>
        <w:t>baixas</w:t>
      </w:r>
      <w:r>
        <w:rPr>
          <w:spacing w:val="-3"/>
        </w:rPr>
        <w:t> </w:t>
      </w:r>
      <w:r>
        <w:rPr/>
        <w:t>as</w:t>
      </w:r>
      <w:r>
        <w:rPr>
          <w:spacing w:val="-5"/>
        </w:rPr>
        <w:t> </w:t>
      </w:r>
      <w:r>
        <w:rPr/>
        <w:t>concentrações</w:t>
      </w:r>
      <w:r>
        <w:rPr>
          <w:spacing w:val="-1"/>
        </w:rPr>
        <w:t> </w:t>
      </w:r>
      <w:r>
        <w:rPr/>
        <w:t>de</w:t>
      </w:r>
      <w:r>
        <w:rPr>
          <w:spacing w:val="-5"/>
        </w:rPr>
        <w:t> </w:t>
      </w:r>
      <w:r>
        <w:rPr/>
        <w:t>dioxinas</w:t>
      </w:r>
      <w:r>
        <w:rPr>
          <w:spacing w:val="-4"/>
        </w:rPr>
        <w:t> </w:t>
      </w:r>
      <w:r>
        <w:rPr/>
        <w:t>e</w:t>
      </w:r>
      <w:r>
        <w:rPr>
          <w:spacing w:val="-4"/>
        </w:rPr>
        <w:t> </w:t>
      </w:r>
      <w:r>
        <w:rPr/>
        <w:t>furanos</w:t>
      </w:r>
      <w:r>
        <w:rPr>
          <w:spacing w:val="-4"/>
        </w:rPr>
        <w:t> </w:t>
      </w:r>
      <w:r>
        <w:rPr/>
        <w:t>encontradas</w:t>
      </w:r>
      <w:r>
        <w:rPr>
          <w:spacing w:val="-4"/>
        </w:rPr>
        <w:t> </w:t>
      </w:r>
      <w:r>
        <w:rPr/>
        <w:t>nas emissões de incineradores de resíduos sólidos urbanos e/ou de resíduos de serviços de saúde, a sua determinação depende de metodologias e instrumentação extremamente </w:t>
      </w:r>
      <w:r>
        <w:rPr>
          <w:spacing w:val="-2"/>
        </w:rPr>
        <w:t>sofisticados.</w:t>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1557" w:val="left" w:leader="none"/>
        </w:tabs>
        <w:spacing w:line="341" w:lineRule="exact" w:before="0" w:after="0"/>
        <w:ind w:left="1557" w:right="0" w:hanging="280"/>
        <w:jc w:val="left"/>
      </w:pPr>
      <w:bookmarkStart w:name="_bookmark18" w:id="19"/>
      <w:bookmarkEnd w:id="19"/>
      <w:r>
        <w:rPr>
          <w:b w:val="0"/>
        </w:rPr>
      </w:r>
      <w:r>
        <w:rPr>
          <w:color w:val="3C6028"/>
          <w:spacing w:val="-2"/>
        </w:rPr>
        <w:t>SISTEMA</w:t>
      </w:r>
      <w:r>
        <w:rPr>
          <w:color w:val="3C6028"/>
          <w:spacing w:val="-5"/>
        </w:rPr>
        <w:t> </w:t>
      </w:r>
      <w:r>
        <w:rPr>
          <w:color w:val="3C6028"/>
          <w:spacing w:val="-2"/>
        </w:rPr>
        <w:t>OPERACIONAL</w:t>
      </w:r>
    </w:p>
    <w:p>
      <w:pPr>
        <w:pStyle w:val="BodyText"/>
        <w:spacing w:before="36"/>
        <w:rPr>
          <w:b/>
          <w:sz w:val="28"/>
        </w:rPr>
      </w:pPr>
    </w:p>
    <w:p>
      <w:pPr>
        <w:pStyle w:val="BodyText"/>
        <w:spacing w:line="360" w:lineRule="auto"/>
        <w:ind w:left="1277" w:right="855"/>
        <w:jc w:val="both"/>
      </w:pPr>
      <w:r>
        <w:rPr/>
        <w:t>Um consenso tem surgido entre os especialistas de saúde pública que a poluição do ar está associada com uma variedade de problemas de saúde, especialmente doenças respiratórias e mortalidade. No entanto, quando se trata de epidemiologia é difícil identificar as causas específicas das doenças, porque as pessoas estão expostas a uma mistura</w:t>
      </w:r>
      <w:r>
        <w:rPr>
          <w:spacing w:val="-6"/>
        </w:rPr>
        <w:t> </w:t>
      </w:r>
      <w:r>
        <w:rPr/>
        <w:t>de</w:t>
      </w:r>
      <w:r>
        <w:rPr>
          <w:spacing w:val="-5"/>
        </w:rPr>
        <w:t> </w:t>
      </w:r>
      <w:r>
        <w:rPr/>
        <w:t>poluentes</w:t>
      </w:r>
      <w:r>
        <w:rPr>
          <w:spacing w:val="-6"/>
        </w:rPr>
        <w:t> </w:t>
      </w:r>
      <w:r>
        <w:rPr/>
        <w:t>e</w:t>
      </w:r>
      <w:r>
        <w:rPr>
          <w:spacing w:val="-4"/>
        </w:rPr>
        <w:t> </w:t>
      </w:r>
      <w:r>
        <w:rPr/>
        <w:t>estes</w:t>
      </w:r>
      <w:r>
        <w:rPr>
          <w:spacing w:val="-4"/>
        </w:rPr>
        <w:t> </w:t>
      </w:r>
      <w:r>
        <w:rPr/>
        <w:t>podem</w:t>
      </w:r>
      <w:r>
        <w:rPr>
          <w:spacing w:val="-4"/>
        </w:rPr>
        <w:t> </w:t>
      </w:r>
      <w:r>
        <w:rPr/>
        <w:t>combinar-se</w:t>
      </w:r>
      <w:r>
        <w:rPr>
          <w:spacing w:val="-7"/>
        </w:rPr>
        <w:t> </w:t>
      </w:r>
      <w:r>
        <w:rPr/>
        <w:t>entre</w:t>
      </w:r>
      <w:r>
        <w:rPr>
          <w:spacing w:val="-4"/>
        </w:rPr>
        <w:t> </w:t>
      </w:r>
      <w:r>
        <w:rPr/>
        <w:t>si,</w:t>
      </w:r>
      <w:r>
        <w:rPr>
          <w:spacing w:val="-5"/>
        </w:rPr>
        <w:t> </w:t>
      </w:r>
      <w:r>
        <w:rPr/>
        <w:t>gerando</w:t>
      </w:r>
      <w:r>
        <w:rPr>
          <w:spacing w:val="-3"/>
        </w:rPr>
        <w:t> </w:t>
      </w:r>
      <w:r>
        <w:rPr/>
        <w:t>efeitos</w:t>
      </w:r>
      <w:r>
        <w:rPr>
          <w:spacing w:val="-6"/>
        </w:rPr>
        <w:t> </w:t>
      </w:r>
      <w:r>
        <w:rPr/>
        <w:t>sinérgicos.</w:t>
      </w:r>
      <w:r>
        <w:rPr>
          <w:spacing w:val="31"/>
        </w:rPr>
        <w:t> </w:t>
      </w:r>
      <w:r>
        <w:rPr/>
        <w:t>Os padrões</w:t>
      </w:r>
      <w:r>
        <w:rPr>
          <w:spacing w:val="-3"/>
        </w:rPr>
        <w:t> </w:t>
      </w:r>
      <w:r>
        <w:rPr/>
        <w:t>de</w:t>
      </w:r>
      <w:r>
        <w:rPr>
          <w:spacing w:val="-4"/>
        </w:rPr>
        <w:t> </w:t>
      </w:r>
      <w:r>
        <w:rPr/>
        <w:t>qualidade</w:t>
      </w:r>
      <w:r>
        <w:rPr>
          <w:spacing w:val="-1"/>
        </w:rPr>
        <w:t> </w:t>
      </w:r>
      <w:r>
        <w:rPr/>
        <w:t>do</w:t>
      </w:r>
      <w:r>
        <w:rPr>
          <w:spacing w:val="-6"/>
        </w:rPr>
        <w:t> </w:t>
      </w:r>
      <w:r>
        <w:rPr/>
        <w:t>ar</w:t>
      </w:r>
      <w:r>
        <w:rPr>
          <w:spacing w:val="-1"/>
        </w:rPr>
        <w:t> </w:t>
      </w:r>
      <w:r>
        <w:rPr/>
        <w:t>definem</w:t>
      </w:r>
      <w:r>
        <w:rPr>
          <w:spacing w:val="-2"/>
        </w:rPr>
        <w:t> </w:t>
      </w:r>
      <w:r>
        <w:rPr/>
        <w:t>legalmente o</w:t>
      </w:r>
      <w:r>
        <w:rPr>
          <w:spacing w:val="-3"/>
        </w:rPr>
        <w:t> </w:t>
      </w:r>
      <w:r>
        <w:rPr/>
        <w:t>limite</w:t>
      </w:r>
      <w:r>
        <w:rPr>
          <w:spacing w:val="-3"/>
        </w:rPr>
        <w:t> </w:t>
      </w:r>
      <w:r>
        <w:rPr/>
        <w:t>máximo</w:t>
      </w:r>
      <w:r>
        <w:rPr>
          <w:spacing w:val="-2"/>
        </w:rPr>
        <w:t> </w:t>
      </w:r>
      <w:r>
        <w:rPr/>
        <w:t>para</w:t>
      </w:r>
      <w:r>
        <w:rPr>
          <w:spacing w:val="-3"/>
        </w:rPr>
        <w:t> </w:t>
      </w:r>
      <w:r>
        <w:rPr/>
        <w:t>a</w:t>
      </w:r>
      <w:r>
        <w:rPr>
          <w:spacing w:val="-4"/>
        </w:rPr>
        <w:t> </w:t>
      </w:r>
      <w:r>
        <w:rPr/>
        <w:t>concentração de um poluente na atmosfera, que garanta a proteção da saúde e do meio ambiente.</w:t>
      </w:r>
    </w:p>
    <w:p>
      <w:pPr>
        <w:pStyle w:val="BodyText"/>
        <w:spacing w:line="360" w:lineRule="auto" w:before="119"/>
        <w:ind w:left="1277" w:right="853"/>
        <w:jc w:val="both"/>
      </w:pPr>
      <w:r>
        <w:rPr/>
        <w:t>Os padrões de qualidade do ar são baseados em estudos científicos dos efeitos produzidos por poluentes específicos e são fixados em níveis que possam propiciar uma margem de segurança adequada. Na década de 1990, seguindo critérios técnicos com base</w:t>
      </w:r>
      <w:r>
        <w:rPr>
          <w:spacing w:val="-13"/>
        </w:rPr>
        <w:t> </w:t>
      </w:r>
      <w:r>
        <w:rPr/>
        <w:t>em</w:t>
      </w:r>
      <w:r>
        <w:rPr>
          <w:spacing w:val="-11"/>
        </w:rPr>
        <w:t> </w:t>
      </w:r>
      <w:r>
        <w:rPr/>
        <w:t>vários</w:t>
      </w:r>
      <w:r>
        <w:rPr>
          <w:spacing w:val="-11"/>
        </w:rPr>
        <w:t> </w:t>
      </w:r>
      <w:r>
        <w:rPr/>
        <w:t>estudos</w:t>
      </w:r>
      <w:r>
        <w:rPr>
          <w:spacing w:val="-12"/>
        </w:rPr>
        <w:t> </w:t>
      </w:r>
      <w:r>
        <w:rPr/>
        <w:t>epidemiológicos</w:t>
      </w:r>
      <w:r>
        <w:rPr>
          <w:spacing w:val="-12"/>
        </w:rPr>
        <w:t> </w:t>
      </w:r>
      <w:r>
        <w:rPr/>
        <w:t>e</w:t>
      </w:r>
      <w:r>
        <w:rPr>
          <w:spacing w:val="-11"/>
        </w:rPr>
        <w:t> </w:t>
      </w:r>
      <w:r>
        <w:rPr/>
        <w:t>experimentais</w:t>
      </w:r>
      <w:r>
        <w:rPr>
          <w:spacing w:val="-12"/>
        </w:rPr>
        <w:t> </w:t>
      </w:r>
      <w:r>
        <w:rPr/>
        <w:t>e</w:t>
      </w:r>
      <w:r>
        <w:rPr>
          <w:spacing w:val="-13"/>
        </w:rPr>
        <w:t> </w:t>
      </w:r>
      <w:r>
        <w:rPr/>
        <w:t>nos</w:t>
      </w:r>
      <w:r>
        <w:rPr>
          <w:spacing w:val="-13"/>
        </w:rPr>
        <w:t> </w:t>
      </w:r>
      <w:r>
        <w:rPr/>
        <w:t>efeitos</w:t>
      </w:r>
      <w:r>
        <w:rPr>
          <w:spacing w:val="-10"/>
        </w:rPr>
        <w:t> </w:t>
      </w:r>
      <w:r>
        <w:rPr/>
        <w:t>à</w:t>
      </w:r>
      <w:r>
        <w:rPr>
          <w:spacing w:val="-13"/>
        </w:rPr>
        <w:t> </w:t>
      </w:r>
      <w:r>
        <w:rPr/>
        <w:t>saúde,</w:t>
      </w:r>
      <w:r>
        <w:rPr>
          <w:spacing w:val="-12"/>
        </w:rPr>
        <w:t> </w:t>
      </w:r>
      <w:r>
        <w:rPr/>
        <w:t>os</w:t>
      </w:r>
      <w:r>
        <w:rPr>
          <w:spacing w:val="-14"/>
        </w:rPr>
        <w:t> </w:t>
      </w:r>
      <w:r>
        <w:rPr/>
        <w:t>Estados Unidos estabeleceram padrões de qualidade do ar, especificando os seis poluentes atmosféricos que seriam controlados pela Agência de Proteção Ambiental norte- americana (EPA). Estes padrões são mostrados na tabela abaixo.</w:t>
      </w:r>
    </w:p>
    <w:p>
      <w:pPr>
        <w:pStyle w:val="BodyText"/>
        <w:spacing w:line="360" w:lineRule="auto" w:before="123"/>
        <w:ind w:left="1277" w:right="856"/>
        <w:jc w:val="both"/>
      </w:pPr>
      <w:r>
        <w:rPr/>
        <w:t>Os padrões nacionais foram estabelecidos pelo IBAMA - Instituto Brasileiro de Meio Ambiente e aprovados pelo CONAMA - Conselho Nacional de Meio Ambiente, por meio da Resolução CONAMA 03/90. Os parâmetros regulamentados são os seguintes: partículas totais em suspensão, fumaça, partículas inaláveis, dióxido de enxofre, monóxido de carbono, ozônio e dióxido de nitrogênio.</w:t>
      </w:r>
    </w:p>
    <w:p>
      <w:pPr>
        <w:pStyle w:val="BodyText"/>
        <w:spacing w:before="131"/>
      </w:pPr>
    </w:p>
    <w:p>
      <w:pPr>
        <w:pStyle w:val="Heading2"/>
        <w:numPr>
          <w:ilvl w:val="4"/>
          <w:numId w:val="2"/>
        </w:numPr>
        <w:tabs>
          <w:tab w:pos="1837" w:val="left" w:leader="none"/>
          <w:tab w:pos="1844" w:val="left" w:leader="none"/>
        </w:tabs>
        <w:spacing w:line="240" w:lineRule="auto" w:before="0" w:after="0"/>
        <w:ind w:left="1844" w:right="1991" w:hanging="567"/>
        <w:jc w:val="left"/>
      </w:pPr>
      <w:bookmarkStart w:name="_bookmark19" w:id="20"/>
      <w:bookmarkEnd w:id="20"/>
      <w:r>
        <w:rPr>
          <w:b w:val="0"/>
        </w:rPr>
      </w:r>
      <w:r>
        <w:rPr>
          <w:color w:val="3C6028"/>
        </w:rPr>
        <w:t>Padrões</w:t>
      </w:r>
      <w:r>
        <w:rPr>
          <w:color w:val="3C6028"/>
          <w:spacing w:val="-6"/>
        </w:rPr>
        <w:t> </w:t>
      </w:r>
      <w:r>
        <w:rPr>
          <w:color w:val="3C6028"/>
        </w:rPr>
        <w:t>nacionais</w:t>
      </w:r>
      <w:r>
        <w:rPr>
          <w:color w:val="3C6028"/>
          <w:spacing w:val="-7"/>
        </w:rPr>
        <w:t> </w:t>
      </w:r>
      <w:r>
        <w:rPr>
          <w:color w:val="3C6028"/>
        </w:rPr>
        <w:t>de</w:t>
      </w:r>
      <w:r>
        <w:rPr>
          <w:color w:val="3C6028"/>
          <w:spacing w:val="-10"/>
        </w:rPr>
        <w:t> </w:t>
      </w:r>
      <w:r>
        <w:rPr>
          <w:color w:val="3C6028"/>
        </w:rPr>
        <w:t>qualidade</w:t>
      </w:r>
      <w:r>
        <w:rPr>
          <w:color w:val="3C6028"/>
          <w:spacing w:val="-6"/>
        </w:rPr>
        <w:t> </w:t>
      </w:r>
      <w:r>
        <w:rPr>
          <w:color w:val="3C6028"/>
        </w:rPr>
        <w:t>do</w:t>
      </w:r>
      <w:r>
        <w:rPr>
          <w:color w:val="3C6028"/>
          <w:spacing w:val="-8"/>
        </w:rPr>
        <w:t> </w:t>
      </w:r>
      <w:r>
        <w:rPr>
          <w:color w:val="3C6028"/>
        </w:rPr>
        <w:t>ar</w:t>
      </w:r>
      <w:r>
        <w:rPr>
          <w:color w:val="3C6028"/>
          <w:spacing w:val="-7"/>
        </w:rPr>
        <w:t> </w:t>
      </w:r>
      <w:r>
        <w:rPr>
          <w:color w:val="3C6028"/>
        </w:rPr>
        <w:t>sengundo</w:t>
      </w:r>
      <w:r>
        <w:rPr>
          <w:color w:val="3C6028"/>
          <w:spacing w:val="-7"/>
        </w:rPr>
        <w:t> </w:t>
      </w:r>
      <w:r>
        <w:rPr>
          <w:color w:val="3C6028"/>
        </w:rPr>
        <w:t>a</w:t>
      </w:r>
      <w:r>
        <w:rPr>
          <w:color w:val="3C6028"/>
          <w:spacing w:val="-8"/>
        </w:rPr>
        <w:t> </w:t>
      </w:r>
      <w:r>
        <w:rPr>
          <w:color w:val="3C6028"/>
        </w:rPr>
        <w:t>Resolução CONAMA 03/90</w:t>
      </w:r>
    </w:p>
    <w:p>
      <w:pPr>
        <w:pStyle w:val="BodyText"/>
        <w:rPr>
          <w:b/>
          <w:sz w:val="28"/>
        </w:rPr>
      </w:pPr>
    </w:p>
    <w:p>
      <w:pPr>
        <w:pStyle w:val="Heading2"/>
        <w:numPr>
          <w:ilvl w:val="5"/>
          <w:numId w:val="2"/>
        </w:numPr>
        <w:tabs>
          <w:tab w:pos="1997" w:val="left" w:leader="none"/>
        </w:tabs>
        <w:spacing w:line="240" w:lineRule="auto" w:before="0" w:after="0"/>
        <w:ind w:left="1997" w:right="0" w:hanging="708"/>
        <w:jc w:val="left"/>
        <w:rPr>
          <w:color w:val="3C6028"/>
        </w:rPr>
      </w:pPr>
      <w:bookmarkStart w:name="_bookmark20" w:id="21"/>
      <w:bookmarkEnd w:id="21"/>
      <w:r>
        <w:rPr>
          <w:b w:val="0"/>
        </w:rPr>
      </w:r>
      <w:r>
        <w:rPr>
          <w:color w:val="3C6028"/>
          <w:spacing w:val="-2"/>
        </w:rPr>
        <w:t>Material</w:t>
      </w:r>
      <w:r>
        <w:rPr>
          <w:color w:val="3C6028"/>
        </w:rPr>
        <w:t> </w:t>
      </w:r>
      <w:r>
        <w:rPr>
          <w:color w:val="3C6028"/>
          <w:spacing w:val="-2"/>
        </w:rPr>
        <w:t>particulado</w:t>
      </w:r>
      <w:r>
        <w:rPr>
          <w:color w:val="3C6028"/>
          <w:spacing w:val="-1"/>
        </w:rPr>
        <w:t> </w:t>
      </w:r>
      <w:r>
        <w:rPr>
          <w:color w:val="3C6028"/>
          <w:spacing w:val="-4"/>
        </w:rPr>
        <w:t>(MP)</w:t>
      </w:r>
    </w:p>
    <w:p>
      <w:pPr>
        <w:pStyle w:val="BodyText"/>
        <w:spacing w:before="192"/>
        <w:rPr>
          <w:b/>
          <w:sz w:val="28"/>
        </w:rPr>
      </w:pPr>
    </w:p>
    <w:p>
      <w:pPr>
        <w:pStyle w:val="BodyText"/>
        <w:spacing w:line="360" w:lineRule="auto"/>
        <w:ind w:left="1277" w:right="856"/>
        <w:jc w:val="both"/>
      </w:pPr>
      <w:r>
        <w:rPr/>
        <mc:AlternateContent>
          <mc:Choice Requires="wps">
            <w:drawing>
              <wp:anchor distT="0" distB="0" distL="0" distR="0" allowOverlap="1" layoutInCell="1" locked="0" behindDoc="0" simplePos="0" relativeHeight="15736320">
                <wp:simplePos x="0" y="0"/>
                <wp:positionH relativeFrom="page">
                  <wp:posOffset>7035396</wp:posOffset>
                </wp:positionH>
                <wp:positionV relativeFrom="paragraph">
                  <wp:posOffset>967768</wp:posOffset>
                </wp:positionV>
                <wp:extent cx="160020" cy="4984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15</w:t>
                            </w:r>
                          </w:p>
                        </w:txbxContent>
                      </wps:txbx>
                      <wps:bodyPr wrap="square" lIns="0" tIns="0" rIns="0" bIns="0" rtlCol="0" vert="vert270">
                        <a:noAutofit/>
                      </wps:bodyPr>
                    </wps:wsp>
                  </a:graphicData>
                </a:graphic>
              </wp:anchor>
            </w:drawing>
          </mc:Choice>
          <mc:Fallback>
            <w:pict>
              <v:shape style="position:absolute;margin-left:553.968262pt;margin-top:76.202263pt;width:12.6pt;height:39.25pt;mso-position-horizontal-relative:page;mso-position-vertical-relative:paragraph;z-index:15736320" type="#_x0000_t202" id="docshape1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15</w:t>
                      </w:r>
                    </w:p>
                  </w:txbxContent>
                </v:textbox>
                <w10:wrap type="none"/>
              </v:shape>
            </w:pict>
          </mc:Fallback>
        </mc:AlternateContent>
      </w:r>
      <w:r>
        <w:rPr/>
        <w:t>Sob a denominação geral de Material Particulado (MP) se encontra um conjunto de poluentes constituídos de poeiras, fumaças e todo tipo de material sólido e líquido que se mantém suspenso na atmosfera por causa de seu pequeno tamanho. As principais fontes</w:t>
      </w:r>
      <w:r>
        <w:rPr>
          <w:spacing w:val="-5"/>
        </w:rPr>
        <w:t> </w:t>
      </w:r>
      <w:r>
        <w:rPr/>
        <w:t>de</w:t>
      </w:r>
      <w:r>
        <w:rPr>
          <w:spacing w:val="-3"/>
        </w:rPr>
        <w:t> </w:t>
      </w:r>
      <w:r>
        <w:rPr/>
        <w:t>emissão</w:t>
      </w:r>
      <w:r>
        <w:rPr>
          <w:spacing w:val="-2"/>
        </w:rPr>
        <w:t> </w:t>
      </w:r>
      <w:r>
        <w:rPr/>
        <w:t>de</w:t>
      </w:r>
      <w:r>
        <w:rPr>
          <w:spacing w:val="-3"/>
        </w:rPr>
        <w:t> </w:t>
      </w:r>
      <w:r>
        <w:rPr/>
        <w:t>particulado</w:t>
      </w:r>
      <w:r>
        <w:rPr>
          <w:spacing w:val="-2"/>
        </w:rPr>
        <w:t> </w:t>
      </w:r>
      <w:r>
        <w:rPr/>
        <w:t>para</w:t>
      </w:r>
      <w:r>
        <w:rPr>
          <w:spacing w:val="-3"/>
        </w:rPr>
        <w:t> </w:t>
      </w:r>
      <w:r>
        <w:rPr/>
        <w:t>a</w:t>
      </w:r>
      <w:r>
        <w:rPr>
          <w:spacing w:val="-3"/>
        </w:rPr>
        <w:t> </w:t>
      </w:r>
      <w:r>
        <w:rPr/>
        <w:t>atmosfera</w:t>
      </w:r>
      <w:r>
        <w:rPr>
          <w:spacing w:val="-2"/>
        </w:rPr>
        <w:t> </w:t>
      </w:r>
      <w:r>
        <w:rPr/>
        <w:t>são:</w:t>
      </w:r>
      <w:r>
        <w:rPr>
          <w:spacing w:val="-3"/>
        </w:rPr>
        <w:t> </w:t>
      </w:r>
      <w:r>
        <w:rPr/>
        <w:t>veículos</w:t>
      </w:r>
      <w:r>
        <w:rPr>
          <w:spacing w:val="-2"/>
        </w:rPr>
        <w:t> </w:t>
      </w:r>
      <w:r>
        <w:rPr/>
        <w:t>automotores,</w:t>
      </w:r>
      <w:r>
        <w:rPr>
          <w:spacing w:val="-3"/>
        </w:rPr>
        <w:t> </w:t>
      </w:r>
      <w:r>
        <w:rPr/>
        <w:t>processos industriais, queima de biomassa, ressuspensão de poeira do solo, entre outros.</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5"/>
        <w:jc w:val="both"/>
      </w:pPr>
      <w:r>
        <w:rPr/>
        <w:t>O material particulado pode também se formar na atmosfera a partir de gases como dióxido de enxofre (SO2), óxidos de nitrogênio (NOx) e compostos orgânicos voláteis (COVs),</w:t>
      </w:r>
      <w:r>
        <w:rPr>
          <w:spacing w:val="-9"/>
        </w:rPr>
        <w:t> </w:t>
      </w:r>
      <w:r>
        <w:rPr/>
        <w:t>que</w:t>
      </w:r>
      <w:r>
        <w:rPr>
          <w:spacing w:val="-10"/>
        </w:rPr>
        <w:t> </w:t>
      </w:r>
      <w:r>
        <w:rPr/>
        <w:t>são</w:t>
      </w:r>
      <w:r>
        <w:rPr>
          <w:spacing w:val="-8"/>
        </w:rPr>
        <w:t> </w:t>
      </w:r>
      <w:r>
        <w:rPr/>
        <w:t>emitidos</w:t>
      </w:r>
      <w:r>
        <w:rPr>
          <w:spacing w:val="-11"/>
        </w:rPr>
        <w:t> </w:t>
      </w:r>
      <w:r>
        <w:rPr/>
        <w:t>principalmente</w:t>
      </w:r>
      <w:r>
        <w:rPr>
          <w:spacing w:val="-7"/>
        </w:rPr>
        <w:t> </w:t>
      </w:r>
      <w:r>
        <w:rPr/>
        <w:t>em</w:t>
      </w:r>
      <w:r>
        <w:rPr>
          <w:spacing w:val="-7"/>
        </w:rPr>
        <w:t> </w:t>
      </w:r>
      <w:r>
        <w:rPr/>
        <w:t>atividades</w:t>
      </w:r>
      <w:r>
        <w:rPr>
          <w:spacing w:val="-9"/>
        </w:rPr>
        <w:t> </w:t>
      </w:r>
      <w:r>
        <w:rPr/>
        <w:t>de</w:t>
      </w:r>
      <w:r>
        <w:rPr>
          <w:spacing w:val="-7"/>
        </w:rPr>
        <w:t> </w:t>
      </w:r>
      <w:r>
        <w:rPr/>
        <w:t>combustão,</w:t>
      </w:r>
      <w:r>
        <w:rPr>
          <w:spacing w:val="-8"/>
        </w:rPr>
        <w:t> </w:t>
      </w:r>
      <w:r>
        <w:rPr/>
        <w:t>transformando-se em partículas como resultado de reações químicas no ar. O tamanho das partículas está diretamente associado ao seu potencial para causar problemas à saúde, sendo que quanto menores maiores os efeitos provocados. O particulado pode também reduzir a visibilidade na atmosfera. Estudos sobre as partículas de poluição do ar, geralmente utilizam siglas subscritas por índice, o qual denota o maior diâmetro aerodinâmico da partícula</w:t>
      </w:r>
      <w:r>
        <w:rPr>
          <w:spacing w:val="-7"/>
        </w:rPr>
        <w:t> </w:t>
      </w:r>
      <w:r>
        <w:rPr/>
        <w:t>em</w:t>
      </w:r>
      <w:r>
        <w:rPr>
          <w:spacing w:val="-10"/>
        </w:rPr>
        <w:t> </w:t>
      </w:r>
      <w:r>
        <w:rPr>
          <w:b/>
        </w:rPr>
        <w:t>μm</w:t>
      </w:r>
      <w:r>
        <w:rPr/>
        <w:t>.</w:t>
      </w:r>
      <w:r>
        <w:rPr>
          <w:spacing w:val="-8"/>
        </w:rPr>
        <w:t> </w:t>
      </w:r>
      <w:r>
        <w:rPr/>
        <w:t>O</w:t>
      </w:r>
      <w:r>
        <w:rPr>
          <w:spacing w:val="-8"/>
        </w:rPr>
        <w:t> </w:t>
      </w:r>
      <w:r>
        <w:rPr/>
        <w:t>material</w:t>
      </w:r>
      <w:r>
        <w:rPr>
          <w:spacing w:val="-7"/>
        </w:rPr>
        <w:t> </w:t>
      </w:r>
      <w:r>
        <w:rPr/>
        <w:t>particulado</w:t>
      </w:r>
      <w:r>
        <w:rPr>
          <w:spacing w:val="-8"/>
        </w:rPr>
        <w:t> </w:t>
      </w:r>
      <w:r>
        <w:rPr/>
        <w:t>pode</w:t>
      </w:r>
      <w:r>
        <w:rPr>
          <w:spacing w:val="-7"/>
        </w:rPr>
        <w:t> </w:t>
      </w:r>
      <w:r>
        <w:rPr/>
        <w:t>ser</w:t>
      </w:r>
      <w:r>
        <w:rPr>
          <w:spacing w:val="-10"/>
        </w:rPr>
        <w:t> </w:t>
      </w:r>
      <w:r>
        <w:rPr/>
        <w:t>classificado</w:t>
      </w:r>
      <w:r>
        <w:rPr>
          <w:spacing w:val="-6"/>
        </w:rPr>
        <w:t> </w:t>
      </w:r>
      <w:r>
        <w:rPr/>
        <w:t>como:</w:t>
      </w:r>
      <w:r>
        <w:rPr>
          <w:spacing w:val="-6"/>
        </w:rPr>
        <w:t> </w:t>
      </w:r>
      <w:r>
        <w:rPr/>
        <w:t>(CETESB.SP.GOV,BR)</w:t>
      </w:r>
    </w:p>
    <w:p>
      <w:pPr>
        <w:pStyle w:val="BodyText"/>
        <w:spacing w:before="109"/>
      </w:pPr>
    </w:p>
    <w:p>
      <w:pPr>
        <w:pStyle w:val="Heading2"/>
        <w:numPr>
          <w:ilvl w:val="5"/>
          <w:numId w:val="2"/>
        </w:numPr>
        <w:tabs>
          <w:tab w:pos="1997" w:val="left" w:leader="none"/>
        </w:tabs>
        <w:spacing w:line="240" w:lineRule="auto" w:before="0" w:after="0"/>
        <w:ind w:left="1997" w:right="0" w:hanging="708"/>
        <w:jc w:val="both"/>
        <w:rPr>
          <w:color w:val="3C6028"/>
        </w:rPr>
      </w:pPr>
      <w:bookmarkStart w:name="_bookmark21" w:id="22"/>
      <w:bookmarkEnd w:id="22"/>
      <w:r>
        <w:rPr>
          <w:b w:val="0"/>
        </w:rPr>
      </w:r>
      <w:r>
        <w:rPr>
          <w:color w:val="3C6028"/>
        </w:rPr>
        <w:t>Partículas</w:t>
      </w:r>
      <w:r>
        <w:rPr>
          <w:color w:val="3C6028"/>
          <w:spacing w:val="-14"/>
        </w:rPr>
        <w:t> </w:t>
      </w:r>
      <w:r>
        <w:rPr>
          <w:color w:val="3C6028"/>
        </w:rPr>
        <w:t>Totais</w:t>
      </w:r>
      <w:r>
        <w:rPr>
          <w:color w:val="3C6028"/>
          <w:spacing w:val="-13"/>
        </w:rPr>
        <w:t> </w:t>
      </w:r>
      <w:r>
        <w:rPr>
          <w:color w:val="3C6028"/>
        </w:rPr>
        <w:t>em</w:t>
      </w:r>
      <w:r>
        <w:rPr>
          <w:color w:val="3C6028"/>
          <w:spacing w:val="-15"/>
        </w:rPr>
        <w:t> </w:t>
      </w:r>
      <w:r>
        <w:rPr>
          <w:color w:val="3C6028"/>
        </w:rPr>
        <w:t>Suspensão</w:t>
      </w:r>
      <w:r>
        <w:rPr>
          <w:color w:val="3C6028"/>
          <w:spacing w:val="-13"/>
        </w:rPr>
        <w:t> </w:t>
      </w:r>
      <w:r>
        <w:rPr>
          <w:color w:val="3C6028"/>
          <w:spacing w:val="-4"/>
        </w:rPr>
        <w:t>(PTS)</w:t>
      </w:r>
    </w:p>
    <w:p>
      <w:pPr>
        <w:pStyle w:val="BodyText"/>
        <w:spacing w:before="82"/>
        <w:rPr>
          <w:b/>
          <w:sz w:val="28"/>
        </w:rPr>
      </w:pPr>
    </w:p>
    <w:p>
      <w:pPr>
        <w:pStyle w:val="BodyText"/>
        <w:spacing w:line="360" w:lineRule="auto"/>
        <w:ind w:left="1277" w:right="860"/>
        <w:jc w:val="both"/>
      </w:pPr>
      <w:r>
        <w:rPr/>
        <w:t>Podem ser definidas de maneira simplificada como aquelas cujo diâmetro aerodinâmico é menor que </w:t>
      </w:r>
      <w:r>
        <w:rPr>
          <w:b/>
        </w:rPr>
        <w:t>50 µm</w:t>
      </w:r>
      <w:r>
        <w:rPr/>
        <w:t>. Uma parte destas partículas é inalável e pode causar problemas à saúde, outra parte pode afetar desfavoravelmente a qualidade de vida da população, interferindo nas condições estéticas do ambiente e prejudicando as atividades normais da comunidade.</w:t>
      </w:r>
    </w:p>
    <w:p>
      <w:pPr>
        <w:pStyle w:val="BodyText"/>
        <w:spacing w:before="2"/>
      </w:pPr>
    </w:p>
    <w:p>
      <w:pPr>
        <w:pStyle w:val="Heading2"/>
        <w:numPr>
          <w:ilvl w:val="5"/>
          <w:numId w:val="2"/>
        </w:numPr>
        <w:tabs>
          <w:tab w:pos="1997" w:val="left" w:leader="none"/>
        </w:tabs>
        <w:spacing w:line="240" w:lineRule="auto" w:before="0" w:after="0"/>
        <w:ind w:left="1997" w:right="0" w:hanging="708"/>
        <w:jc w:val="both"/>
        <w:rPr>
          <w:color w:val="3C6028"/>
        </w:rPr>
      </w:pPr>
      <w:bookmarkStart w:name="_bookmark22" w:id="23"/>
      <w:bookmarkEnd w:id="23"/>
      <w:r>
        <w:rPr>
          <w:b w:val="0"/>
        </w:rPr>
      </w:r>
      <w:r>
        <w:rPr>
          <w:color w:val="3C6028"/>
          <w:spacing w:val="-2"/>
        </w:rPr>
        <w:t>Partículas</w:t>
      </w:r>
      <w:r>
        <w:rPr>
          <w:color w:val="3C6028"/>
          <w:spacing w:val="1"/>
        </w:rPr>
        <w:t> </w:t>
      </w:r>
      <w:r>
        <w:rPr>
          <w:color w:val="3C6028"/>
          <w:spacing w:val="-2"/>
        </w:rPr>
        <w:t>Inaláveis</w:t>
      </w:r>
      <w:r>
        <w:rPr>
          <w:color w:val="3C6028"/>
          <w:spacing w:val="1"/>
        </w:rPr>
        <w:t> </w:t>
      </w:r>
      <w:r>
        <w:rPr>
          <w:color w:val="3C6028"/>
          <w:spacing w:val="-2"/>
        </w:rPr>
        <w:t>(MP10)</w:t>
      </w:r>
    </w:p>
    <w:p>
      <w:pPr>
        <w:pStyle w:val="BodyText"/>
        <w:spacing w:line="360" w:lineRule="auto" w:before="335"/>
        <w:ind w:left="1277" w:right="850"/>
        <w:jc w:val="both"/>
      </w:pPr>
      <w:r>
        <w:rPr/>
        <w:t>As partículas inaláveis são as mais prejudiciais à saúde humana. Podem ser definidas de maneira</w:t>
      </w:r>
      <w:r>
        <w:rPr>
          <w:spacing w:val="-11"/>
        </w:rPr>
        <w:t> </w:t>
      </w:r>
      <w:r>
        <w:rPr/>
        <w:t>simplificada</w:t>
      </w:r>
      <w:r>
        <w:rPr>
          <w:spacing w:val="-10"/>
        </w:rPr>
        <w:t> </w:t>
      </w:r>
      <w:r>
        <w:rPr/>
        <w:t>como</w:t>
      </w:r>
      <w:r>
        <w:rPr>
          <w:spacing w:val="-9"/>
        </w:rPr>
        <w:t> </w:t>
      </w:r>
      <w:r>
        <w:rPr/>
        <w:t>aquelas</w:t>
      </w:r>
      <w:r>
        <w:rPr>
          <w:spacing w:val="-9"/>
        </w:rPr>
        <w:t> </w:t>
      </w:r>
      <w:r>
        <w:rPr/>
        <w:t>cujo</w:t>
      </w:r>
      <w:r>
        <w:rPr>
          <w:spacing w:val="-11"/>
        </w:rPr>
        <w:t> </w:t>
      </w:r>
      <w:r>
        <w:rPr/>
        <w:t>diâmetro</w:t>
      </w:r>
      <w:r>
        <w:rPr>
          <w:spacing w:val="-8"/>
        </w:rPr>
        <w:t> </w:t>
      </w:r>
      <w:r>
        <w:rPr/>
        <w:t>aerodinâmico</w:t>
      </w:r>
      <w:r>
        <w:rPr>
          <w:spacing w:val="-10"/>
        </w:rPr>
        <w:t> </w:t>
      </w:r>
      <w:r>
        <w:rPr/>
        <w:t>é</w:t>
      </w:r>
      <w:r>
        <w:rPr>
          <w:spacing w:val="-12"/>
        </w:rPr>
        <w:t> </w:t>
      </w:r>
      <w:r>
        <w:rPr/>
        <w:t>menor</w:t>
      </w:r>
      <w:r>
        <w:rPr>
          <w:spacing w:val="-13"/>
        </w:rPr>
        <w:t> </w:t>
      </w:r>
      <w:r>
        <w:rPr/>
        <w:t>que</w:t>
      </w:r>
      <w:r>
        <w:rPr>
          <w:spacing w:val="-12"/>
        </w:rPr>
        <w:t> </w:t>
      </w:r>
      <w:r>
        <w:rPr>
          <w:b/>
        </w:rPr>
        <w:t>10</w:t>
      </w:r>
      <w:r>
        <w:rPr>
          <w:b/>
          <w:spacing w:val="-7"/>
        </w:rPr>
        <w:t> </w:t>
      </w:r>
      <w:r>
        <w:rPr>
          <w:b/>
        </w:rPr>
        <w:t>µm,</w:t>
      </w:r>
      <w:r>
        <w:rPr>
          <w:b/>
          <w:spacing w:val="-10"/>
        </w:rPr>
        <w:t> </w:t>
      </w:r>
      <w:r>
        <w:rPr/>
        <w:t>pois partículas</w:t>
      </w:r>
      <w:r>
        <w:rPr>
          <w:spacing w:val="-10"/>
        </w:rPr>
        <w:t> </w:t>
      </w:r>
      <w:r>
        <w:rPr/>
        <w:t>de</w:t>
      </w:r>
      <w:r>
        <w:rPr>
          <w:spacing w:val="-13"/>
        </w:rPr>
        <w:t> </w:t>
      </w:r>
      <w:r>
        <w:rPr/>
        <w:t>mais</w:t>
      </w:r>
      <w:r>
        <w:rPr>
          <w:spacing w:val="-12"/>
        </w:rPr>
        <w:t> </w:t>
      </w:r>
      <w:r>
        <w:rPr/>
        <w:t>de</w:t>
      </w:r>
      <w:r>
        <w:rPr>
          <w:spacing w:val="-11"/>
        </w:rPr>
        <w:t> </w:t>
      </w:r>
      <w:r>
        <w:rPr>
          <w:b/>
        </w:rPr>
        <w:t>10</w:t>
      </w:r>
      <w:r>
        <w:rPr>
          <w:b/>
          <w:spacing w:val="-10"/>
        </w:rPr>
        <w:t> </w:t>
      </w:r>
      <w:r>
        <w:rPr>
          <w:b/>
        </w:rPr>
        <w:t>μm</w:t>
      </w:r>
      <w:r>
        <w:rPr>
          <w:b/>
          <w:spacing w:val="-7"/>
        </w:rPr>
        <w:t> </w:t>
      </w:r>
      <w:r>
        <w:rPr/>
        <w:t>são</w:t>
      </w:r>
      <w:r>
        <w:rPr>
          <w:spacing w:val="-10"/>
        </w:rPr>
        <w:t> </w:t>
      </w:r>
      <w:r>
        <w:rPr/>
        <w:t>retidas</w:t>
      </w:r>
      <w:r>
        <w:rPr>
          <w:spacing w:val="-12"/>
        </w:rPr>
        <w:t> </w:t>
      </w:r>
      <w:r>
        <w:rPr/>
        <w:t>na</w:t>
      </w:r>
      <w:r>
        <w:rPr>
          <w:spacing w:val="-13"/>
        </w:rPr>
        <w:t> </w:t>
      </w:r>
      <w:r>
        <w:rPr/>
        <w:t>parte</w:t>
      </w:r>
      <w:r>
        <w:rPr>
          <w:spacing w:val="-10"/>
        </w:rPr>
        <w:t> </w:t>
      </w:r>
      <w:r>
        <w:rPr/>
        <w:t>superior</w:t>
      </w:r>
      <w:r>
        <w:rPr>
          <w:spacing w:val="-12"/>
        </w:rPr>
        <w:t> </w:t>
      </w:r>
      <w:r>
        <w:rPr/>
        <w:t>das</w:t>
      </w:r>
      <w:r>
        <w:rPr>
          <w:spacing w:val="-11"/>
        </w:rPr>
        <w:t> </w:t>
      </w:r>
      <w:r>
        <w:rPr/>
        <w:t>vias</w:t>
      </w:r>
      <w:r>
        <w:rPr>
          <w:spacing w:val="-13"/>
        </w:rPr>
        <w:t> </w:t>
      </w:r>
      <w:r>
        <w:rPr/>
        <w:t>respiratórias</w:t>
      </w:r>
      <w:r>
        <w:rPr>
          <w:spacing w:val="-10"/>
        </w:rPr>
        <w:t> </w:t>
      </w:r>
      <w:r>
        <w:rPr/>
        <w:t>e</w:t>
      </w:r>
      <w:r>
        <w:rPr>
          <w:spacing w:val="-13"/>
        </w:rPr>
        <w:t> </w:t>
      </w:r>
      <w:r>
        <w:rPr/>
        <w:t>parecem menos</w:t>
      </w:r>
      <w:r>
        <w:rPr>
          <w:spacing w:val="-13"/>
        </w:rPr>
        <w:t> </w:t>
      </w:r>
      <w:r>
        <w:rPr/>
        <w:t>prejudiciais.</w:t>
      </w:r>
      <w:r>
        <w:rPr>
          <w:spacing w:val="-10"/>
        </w:rPr>
        <w:t> </w:t>
      </w:r>
      <w:r>
        <w:rPr/>
        <w:t>Aquelas</w:t>
      </w:r>
      <w:r>
        <w:rPr>
          <w:spacing w:val="-11"/>
        </w:rPr>
        <w:t> </w:t>
      </w:r>
      <w:r>
        <w:rPr/>
        <w:t>que</w:t>
      </w:r>
      <w:r>
        <w:rPr>
          <w:spacing w:val="-13"/>
        </w:rPr>
        <w:t> </w:t>
      </w:r>
      <w:r>
        <w:rPr/>
        <w:t>possuem</w:t>
      </w:r>
      <w:r>
        <w:rPr>
          <w:spacing w:val="-12"/>
        </w:rPr>
        <w:t> </w:t>
      </w:r>
      <w:r>
        <w:rPr/>
        <w:t>entre</w:t>
      </w:r>
      <w:r>
        <w:rPr>
          <w:spacing w:val="-12"/>
        </w:rPr>
        <w:t> </w:t>
      </w:r>
      <w:r>
        <w:rPr>
          <w:b/>
        </w:rPr>
        <w:t>2,5</w:t>
      </w:r>
      <w:r>
        <w:rPr>
          <w:b/>
          <w:spacing w:val="-8"/>
        </w:rPr>
        <w:t> </w:t>
      </w:r>
      <w:r>
        <w:rPr>
          <w:b/>
        </w:rPr>
        <w:t>e</w:t>
      </w:r>
      <w:r>
        <w:rPr>
          <w:b/>
          <w:spacing w:val="-10"/>
        </w:rPr>
        <w:t> </w:t>
      </w:r>
      <w:r>
        <w:rPr>
          <w:b/>
        </w:rPr>
        <w:t>10</w:t>
      </w:r>
      <w:r>
        <w:rPr>
          <w:b/>
          <w:spacing w:val="-8"/>
        </w:rPr>
        <w:t> </w:t>
      </w:r>
      <w:r>
        <w:rPr>
          <w:b/>
        </w:rPr>
        <w:t>μm</w:t>
      </w:r>
      <w:r>
        <w:rPr>
          <w:b/>
          <w:spacing w:val="-10"/>
        </w:rPr>
        <w:t> </w:t>
      </w:r>
      <w:r>
        <w:rPr/>
        <w:t>de</w:t>
      </w:r>
      <w:r>
        <w:rPr>
          <w:spacing w:val="-13"/>
        </w:rPr>
        <w:t> </w:t>
      </w:r>
      <w:r>
        <w:rPr/>
        <w:t>diâmetro</w:t>
      </w:r>
      <w:r>
        <w:rPr>
          <w:spacing w:val="-10"/>
        </w:rPr>
        <w:t> </w:t>
      </w:r>
      <w:r>
        <w:rPr/>
        <w:t>são</w:t>
      </w:r>
      <w:r>
        <w:rPr>
          <w:spacing w:val="-11"/>
        </w:rPr>
        <w:t> </w:t>
      </w:r>
      <w:r>
        <w:rPr/>
        <w:t>as</w:t>
      </w:r>
      <w:r>
        <w:rPr>
          <w:spacing w:val="-14"/>
        </w:rPr>
        <w:t> </w:t>
      </w:r>
      <w:r>
        <w:rPr/>
        <w:t>partículas que podem penetrar mais profundamente em brônquios e bronquíolos. As partículas menores que </w:t>
      </w:r>
      <w:r>
        <w:rPr>
          <w:b/>
        </w:rPr>
        <w:t>2,5 μm </w:t>
      </w:r>
      <w:r>
        <w:rPr/>
        <w:t>atingem os alvéolos dos pulmões.</w:t>
      </w:r>
    </w:p>
    <w:p>
      <w:pPr>
        <w:pStyle w:val="Heading2"/>
        <w:numPr>
          <w:ilvl w:val="5"/>
          <w:numId w:val="2"/>
        </w:numPr>
        <w:tabs>
          <w:tab w:pos="1997" w:val="left" w:leader="none"/>
        </w:tabs>
        <w:spacing w:line="240" w:lineRule="auto" w:before="141" w:after="0"/>
        <w:ind w:left="1997" w:right="0" w:hanging="708"/>
        <w:jc w:val="both"/>
        <w:rPr>
          <w:color w:val="3C6028"/>
        </w:rPr>
      </w:pPr>
      <w:bookmarkStart w:name="_bookmark23" w:id="24"/>
      <w:bookmarkEnd w:id="24"/>
      <w:r>
        <w:rPr>
          <w:b w:val="0"/>
        </w:rPr>
      </w:r>
      <w:r>
        <w:rPr>
          <w:color w:val="3C6028"/>
          <w:spacing w:val="-2"/>
        </w:rPr>
        <w:t>Fumaça</w:t>
      </w:r>
    </w:p>
    <w:p>
      <w:pPr>
        <w:pStyle w:val="BodyText"/>
        <w:spacing w:before="4"/>
        <w:rPr>
          <w:b/>
          <w:sz w:val="28"/>
        </w:rPr>
      </w:pPr>
    </w:p>
    <w:p>
      <w:pPr>
        <w:pStyle w:val="BodyText"/>
        <w:spacing w:line="360" w:lineRule="auto"/>
        <w:ind w:left="1277" w:right="856"/>
        <w:jc w:val="both"/>
      </w:pPr>
      <w:r>
        <w:rPr/>
        <mc:AlternateContent>
          <mc:Choice Requires="wps">
            <w:drawing>
              <wp:anchor distT="0" distB="0" distL="0" distR="0" allowOverlap="1" layoutInCell="1" locked="0" behindDoc="0" simplePos="0" relativeHeight="15736832">
                <wp:simplePos x="0" y="0"/>
                <wp:positionH relativeFrom="page">
                  <wp:posOffset>7035396</wp:posOffset>
                </wp:positionH>
                <wp:positionV relativeFrom="paragraph">
                  <wp:posOffset>891803</wp:posOffset>
                </wp:positionV>
                <wp:extent cx="160020" cy="4984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16</w:t>
                            </w:r>
                          </w:p>
                        </w:txbxContent>
                      </wps:txbx>
                      <wps:bodyPr wrap="square" lIns="0" tIns="0" rIns="0" bIns="0" rtlCol="0" vert="vert270">
                        <a:noAutofit/>
                      </wps:bodyPr>
                    </wps:wsp>
                  </a:graphicData>
                </a:graphic>
              </wp:anchor>
            </w:drawing>
          </mc:Choice>
          <mc:Fallback>
            <w:pict>
              <v:shape style="position:absolute;margin-left:553.968262pt;margin-top:70.220779pt;width:12.6pt;height:39.25pt;mso-position-horizontal-relative:page;mso-position-vertical-relative:paragraph;z-index:15736832" type="#_x0000_t202" id="docshape1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16</w:t>
                      </w:r>
                    </w:p>
                  </w:txbxContent>
                </v:textbox>
                <w10:wrap type="none"/>
              </v:shape>
            </w:pict>
          </mc:Fallback>
        </mc:AlternateContent>
      </w:r>
      <w:r>
        <w:rPr/>
        <w:t>Está</w:t>
      </w:r>
      <w:r>
        <w:rPr>
          <w:spacing w:val="-7"/>
        </w:rPr>
        <w:t> </w:t>
      </w:r>
      <w:r>
        <w:rPr/>
        <w:t>associada</w:t>
      </w:r>
      <w:r>
        <w:rPr>
          <w:spacing w:val="-9"/>
        </w:rPr>
        <w:t> </w:t>
      </w:r>
      <w:r>
        <w:rPr/>
        <w:t>ao</w:t>
      </w:r>
      <w:r>
        <w:rPr>
          <w:spacing w:val="-8"/>
        </w:rPr>
        <w:t> </w:t>
      </w:r>
      <w:r>
        <w:rPr/>
        <w:t>material</w:t>
      </w:r>
      <w:r>
        <w:rPr>
          <w:spacing w:val="-7"/>
        </w:rPr>
        <w:t> </w:t>
      </w:r>
      <w:r>
        <w:rPr/>
        <w:t>particulado</w:t>
      </w:r>
      <w:r>
        <w:rPr>
          <w:spacing w:val="-8"/>
        </w:rPr>
        <w:t> </w:t>
      </w:r>
      <w:r>
        <w:rPr/>
        <w:t>suspenso</w:t>
      </w:r>
      <w:r>
        <w:rPr>
          <w:spacing w:val="-10"/>
        </w:rPr>
        <w:t> </w:t>
      </w:r>
      <w:r>
        <w:rPr/>
        <w:t>na</w:t>
      </w:r>
      <w:r>
        <w:rPr>
          <w:spacing w:val="-10"/>
        </w:rPr>
        <w:t> </w:t>
      </w:r>
      <w:r>
        <w:rPr/>
        <w:t>atmosfera</w:t>
      </w:r>
      <w:r>
        <w:rPr>
          <w:spacing w:val="-11"/>
        </w:rPr>
        <w:t> </w:t>
      </w:r>
      <w:r>
        <w:rPr/>
        <w:t>proveniente</w:t>
      </w:r>
      <w:r>
        <w:rPr>
          <w:spacing w:val="-7"/>
        </w:rPr>
        <w:t> </w:t>
      </w:r>
      <w:r>
        <w:rPr/>
        <w:t>dos</w:t>
      </w:r>
      <w:r>
        <w:rPr>
          <w:spacing w:val="-9"/>
        </w:rPr>
        <w:t> </w:t>
      </w:r>
      <w:r>
        <w:rPr/>
        <w:t>processos de</w:t>
      </w:r>
      <w:r>
        <w:rPr>
          <w:spacing w:val="-14"/>
        </w:rPr>
        <w:t> </w:t>
      </w:r>
      <w:r>
        <w:rPr/>
        <w:t>combustão.</w:t>
      </w:r>
      <w:r>
        <w:rPr>
          <w:spacing w:val="-14"/>
        </w:rPr>
        <w:t> </w:t>
      </w:r>
      <w:r>
        <w:rPr/>
        <w:t>O</w:t>
      </w:r>
      <w:r>
        <w:rPr>
          <w:spacing w:val="-13"/>
        </w:rPr>
        <w:t> </w:t>
      </w:r>
      <w:r>
        <w:rPr/>
        <w:t>método</w:t>
      </w:r>
      <w:r>
        <w:rPr>
          <w:spacing w:val="-14"/>
        </w:rPr>
        <w:t> </w:t>
      </w:r>
      <w:r>
        <w:rPr/>
        <w:t>de</w:t>
      </w:r>
      <w:r>
        <w:rPr>
          <w:spacing w:val="-13"/>
        </w:rPr>
        <w:t> </w:t>
      </w:r>
      <w:r>
        <w:rPr/>
        <w:t>determinação</w:t>
      </w:r>
      <w:r>
        <w:rPr>
          <w:spacing w:val="-14"/>
        </w:rPr>
        <w:t> </w:t>
      </w:r>
      <w:r>
        <w:rPr/>
        <w:t>da</w:t>
      </w:r>
      <w:r>
        <w:rPr>
          <w:spacing w:val="-13"/>
        </w:rPr>
        <w:t> </w:t>
      </w:r>
      <w:r>
        <w:rPr/>
        <w:t>fumaça</w:t>
      </w:r>
      <w:r>
        <w:rPr>
          <w:spacing w:val="-14"/>
        </w:rPr>
        <w:t> </w:t>
      </w:r>
      <w:r>
        <w:rPr/>
        <w:t>é</w:t>
      </w:r>
      <w:r>
        <w:rPr>
          <w:spacing w:val="-14"/>
        </w:rPr>
        <w:t> </w:t>
      </w:r>
      <w:r>
        <w:rPr/>
        <w:t>baseado</w:t>
      </w:r>
      <w:r>
        <w:rPr>
          <w:spacing w:val="-13"/>
        </w:rPr>
        <w:t> </w:t>
      </w:r>
      <w:r>
        <w:rPr/>
        <w:t>na</w:t>
      </w:r>
      <w:r>
        <w:rPr>
          <w:spacing w:val="-14"/>
        </w:rPr>
        <w:t> </w:t>
      </w:r>
      <w:r>
        <w:rPr/>
        <w:t>medida</w:t>
      </w:r>
      <w:r>
        <w:rPr>
          <w:spacing w:val="-13"/>
        </w:rPr>
        <w:t> </w:t>
      </w:r>
      <w:r>
        <w:rPr/>
        <w:t>de</w:t>
      </w:r>
      <w:r>
        <w:rPr>
          <w:spacing w:val="-14"/>
        </w:rPr>
        <w:t> </w:t>
      </w:r>
      <w:r>
        <w:rPr/>
        <w:t>refletância da luz que incide na poeira (coletada em um filtro), o que confere a este parâmetro a característica de estar diretamente relacionado ao teor de fuligem na atmosfera. Considerando</w:t>
      </w:r>
      <w:r>
        <w:rPr>
          <w:spacing w:val="-4"/>
        </w:rPr>
        <w:t> </w:t>
      </w:r>
      <w:r>
        <w:rPr/>
        <w:t>a</w:t>
      </w:r>
      <w:r>
        <w:rPr>
          <w:spacing w:val="-3"/>
        </w:rPr>
        <w:t> </w:t>
      </w:r>
      <w:r>
        <w:rPr/>
        <w:t>combustão de</w:t>
      </w:r>
      <w:r>
        <w:rPr>
          <w:spacing w:val="-1"/>
        </w:rPr>
        <w:t> </w:t>
      </w:r>
      <w:r>
        <w:rPr/>
        <w:t>resíduos,</w:t>
      </w:r>
      <w:r>
        <w:rPr>
          <w:spacing w:val="-2"/>
        </w:rPr>
        <w:t> </w:t>
      </w:r>
      <w:r>
        <w:rPr/>
        <w:t>material</w:t>
      </w:r>
      <w:r>
        <w:rPr>
          <w:spacing w:val="-5"/>
        </w:rPr>
        <w:t> </w:t>
      </w:r>
      <w:r>
        <w:rPr/>
        <w:t>particulado</w:t>
      </w:r>
      <w:r>
        <w:rPr>
          <w:spacing w:val="-2"/>
        </w:rPr>
        <w:t> </w:t>
      </w:r>
      <w:r>
        <w:rPr/>
        <w:t>designa</w:t>
      </w:r>
      <w:r>
        <w:rPr>
          <w:spacing w:val="-2"/>
        </w:rPr>
        <w:t> </w:t>
      </w:r>
      <w:r>
        <w:rPr/>
        <w:t>qualquer</w:t>
      </w:r>
      <w:r>
        <w:rPr>
          <w:spacing w:val="-2"/>
        </w:rPr>
        <w:t> </w:t>
      </w:r>
      <w:r>
        <w:rPr/>
        <w:t>coisa</w:t>
      </w:r>
      <w:r>
        <w:rPr>
          <w:spacing w:val="-3"/>
        </w:rPr>
        <w:t> </w:t>
      </w:r>
      <w:r>
        <w:rPr/>
        <w:t>que</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4"/>
        <w:jc w:val="both"/>
      </w:pPr>
      <w:r>
        <w:rPr/>
        <w:t>é recolhida nos filtros de detectores de partículas. É uma mistura de partículas de combustão</w:t>
      </w:r>
      <w:r>
        <w:rPr>
          <w:spacing w:val="-9"/>
        </w:rPr>
        <w:t> </w:t>
      </w:r>
      <w:r>
        <w:rPr/>
        <w:t>(material</w:t>
      </w:r>
      <w:r>
        <w:rPr>
          <w:spacing w:val="-12"/>
        </w:rPr>
        <w:t> </w:t>
      </w:r>
      <w:r>
        <w:rPr/>
        <w:t>orgânico</w:t>
      </w:r>
      <w:r>
        <w:rPr>
          <w:spacing w:val="-12"/>
        </w:rPr>
        <w:t> </w:t>
      </w:r>
      <w:r>
        <w:rPr/>
        <w:t>ou</w:t>
      </w:r>
      <w:r>
        <w:rPr>
          <w:spacing w:val="-12"/>
        </w:rPr>
        <w:t> </w:t>
      </w:r>
      <w:r>
        <w:rPr/>
        <w:t>fuligem),</w:t>
      </w:r>
      <w:r>
        <w:rPr>
          <w:spacing w:val="-11"/>
        </w:rPr>
        <w:t> </w:t>
      </w:r>
      <w:r>
        <w:rPr/>
        <w:t>metais,</w:t>
      </w:r>
      <w:r>
        <w:rPr>
          <w:spacing w:val="-10"/>
        </w:rPr>
        <w:t> </w:t>
      </w:r>
      <w:r>
        <w:rPr/>
        <w:t>sulfatos,</w:t>
      </w:r>
      <w:r>
        <w:rPr>
          <w:spacing w:val="-12"/>
        </w:rPr>
        <w:t> </w:t>
      </w:r>
      <w:r>
        <w:rPr/>
        <w:t>aerossóis</w:t>
      </w:r>
      <w:r>
        <w:rPr>
          <w:spacing w:val="-12"/>
        </w:rPr>
        <w:t> </w:t>
      </w:r>
      <w:r>
        <w:rPr/>
        <w:t>ácidos</w:t>
      </w:r>
      <w:r>
        <w:rPr>
          <w:spacing w:val="-10"/>
        </w:rPr>
        <w:t> </w:t>
      </w:r>
      <w:r>
        <w:rPr/>
        <w:t>(incluindo</w:t>
      </w:r>
      <w:r>
        <w:rPr>
          <w:spacing w:val="-11"/>
        </w:rPr>
        <w:t> </w:t>
      </w:r>
      <w:r>
        <w:rPr/>
        <w:t>as gotículas</w:t>
      </w:r>
      <w:r>
        <w:rPr>
          <w:spacing w:val="-11"/>
        </w:rPr>
        <w:t> </w:t>
      </w:r>
      <w:r>
        <w:rPr/>
        <w:t>de</w:t>
      </w:r>
      <w:r>
        <w:rPr>
          <w:spacing w:val="-11"/>
        </w:rPr>
        <w:t> </w:t>
      </w:r>
      <w:r>
        <w:rPr/>
        <w:t>ácido</w:t>
      </w:r>
      <w:r>
        <w:rPr>
          <w:spacing w:val="-11"/>
        </w:rPr>
        <w:t> </w:t>
      </w:r>
      <w:r>
        <w:rPr/>
        <w:t>sulfúrico)</w:t>
      </w:r>
      <w:r>
        <w:rPr>
          <w:spacing w:val="-11"/>
        </w:rPr>
        <w:t> </w:t>
      </w:r>
      <w:r>
        <w:rPr/>
        <w:t>e</w:t>
      </w:r>
      <w:r>
        <w:rPr>
          <w:spacing w:val="-11"/>
        </w:rPr>
        <w:t> </w:t>
      </w:r>
      <w:r>
        <w:rPr/>
        <w:t>os</w:t>
      </w:r>
      <w:r>
        <w:rPr>
          <w:spacing w:val="-11"/>
        </w:rPr>
        <w:t> </w:t>
      </w:r>
      <w:r>
        <w:rPr/>
        <w:t>aerossóis</w:t>
      </w:r>
      <w:r>
        <w:rPr>
          <w:spacing w:val="-10"/>
        </w:rPr>
        <w:t> </w:t>
      </w:r>
      <w:r>
        <w:rPr/>
        <w:t>de</w:t>
      </w:r>
      <w:r>
        <w:rPr>
          <w:spacing w:val="-11"/>
        </w:rPr>
        <w:t> </w:t>
      </w:r>
      <w:r>
        <w:rPr/>
        <w:t>nitrato,</w:t>
      </w:r>
      <w:r>
        <w:rPr>
          <w:spacing w:val="-10"/>
        </w:rPr>
        <w:t> </w:t>
      </w:r>
      <w:r>
        <w:rPr/>
        <w:t>assim</w:t>
      </w:r>
      <w:r>
        <w:rPr>
          <w:spacing w:val="-11"/>
        </w:rPr>
        <w:t> </w:t>
      </w:r>
      <w:r>
        <w:rPr/>
        <w:t>como</w:t>
      </w:r>
      <w:r>
        <w:rPr>
          <w:spacing w:val="-10"/>
        </w:rPr>
        <w:t> </w:t>
      </w:r>
      <w:r>
        <w:rPr/>
        <w:t>partículas</w:t>
      </w:r>
      <w:r>
        <w:rPr>
          <w:spacing w:val="-10"/>
        </w:rPr>
        <w:t> </w:t>
      </w:r>
      <w:r>
        <w:rPr/>
        <w:t>do</w:t>
      </w:r>
      <w:r>
        <w:rPr>
          <w:spacing w:val="-6"/>
        </w:rPr>
        <w:t> </w:t>
      </w:r>
      <w:r>
        <w:rPr/>
        <w:t>solo,</w:t>
      </w:r>
      <w:r>
        <w:rPr>
          <w:spacing w:val="-11"/>
        </w:rPr>
        <w:t> </w:t>
      </w:r>
      <w:r>
        <w:rPr/>
        <w:t>água do mar etc., que podem estar na forma condensada ou adsorvida.</w:t>
      </w:r>
    </w:p>
    <w:p>
      <w:pPr>
        <w:pStyle w:val="BodyText"/>
        <w:spacing w:line="360" w:lineRule="auto" w:before="110"/>
        <w:ind w:left="1277" w:right="869"/>
        <w:jc w:val="both"/>
      </w:pPr>
      <w:r>
        <w:rPr/>
        <w:t>A maioria das estações de monitoramento mensura unicamente a concentração em massa de MP sem qualquer detalhe sobre a composição.</w:t>
      </w:r>
    </w:p>
    <w:p>
      <w:pPr>
        <w:pStyle w:val="Heading2"/>
        <w:numPr>
          <w:ilvl w:val="5"/>
          <w:numId w:val="2"/>
        </w:numPr>
        <w:tabs>
          <w:tab w:pos="1997" w:val="left" w:leader="none"/>
        </w:tabs>
        <w:spacing w:line="240" w:lineRule="auto" w:before="259" w:after="0"/>
        <w:ind w:left="1997" w:right="0" w:hanging="708"/>
        <w:jc w:val="left"/>
        <w:rPr>
          <w:color w:val="3C6028"/>
        </w:rPr>
      </w:pPr>
      <w:bookmarkStart w:name="_bookmark24" w:id="25"/>
      <w:bookmarkEnd w:id="25"/>
      <w:r>
        <w:rPr>
          <w:b w:val="0"/>
        </w:rPr>
      </w:r>
      <w:r>
        <w:rPr>
          <w:color w:val="3C6028"/>
        </w:rPr>
        <w:t>Dióxido</w:t>
      </w:r>
      <w:r>
        <w:rPr>
          <w:color w:val="3C6028"/>
          <w:spacing w:val="-12"/>
        </w:rPr>
        <w:t> </w:t>
      </w:r>
      <w:r>
        <w:rPr>
          <w:color w:val="3C6028"/>
        </w:rPr>
        <w:t>de</w:t>
      </w:r>
      <w:r>
        <w:rPr>
          <w:color w:val="3C6028"/>
          <w:spacing w:val="-15"/>
        </w:rPr>
        <w:t> </w:t>
      </w:r>
      <w:r>
        <w:rPr>
          <w:color w:val="3C6028"/>
        </w:rPr>
        <w:t>enxofre</w:t>
      </w:r>
      <w:r>
        <w:rPr>
          <w:color w:val="3C6028"/>
          <w:spacing w:val="-12"/>
        </w:rPr>
        <w:t> </w:t>
      </w:r>
      <w:r>
        <w:rPr>
          <w:color w:val="3C6028"/>
          <w:spacing w:val="-2"/>
        </w:rPr>
        <w:t>(SO2)</w:t>
      </w:r>
    </w:p>
    <w:p>
      <w:pPr>
        <w:pStyle w:val="BodyText"/>
        <w:spacing w:before="3"/>
        <w:rPr>
          <w:b/>
          <w:sz w:val="28"/>
        </w:rPr>
      </w:pPr>
    </w:p>
    <w:p>
      <w:pPr>
        <w:pStyle w:val="BodyText"/>
        <w:spacing w:line="360" w:lineRule="auto"/>
        <w:ind w:left="1277" w:right="854"/>
        <w:jc w:val="both"/>
      </w:pPr>
      <w:r>
        <w:rPr/>
        <w:t>Está</w:t>
      </w:r>
      <w:r>
        <w:rPr>
          <w:spacing w:val="-7"/>
        </w:rPr>
        <w:t> </w:t>
      </w:r>
      <w:r>
        <w:rPr/>
        <w:t>associada</w:t>
      </w:r>
      <w:r>
        <w:rPr>
          <w:spacing w:val="-9"/>
        </w:rPr>
        <w:t> </w:t>
      </w:r>
      <w:r>
        <w:rPr/>
        <w:t>ao</w:t>
      </w:r>
      <w:r>
        <w:rPr>
          <w:spacing w:val="-8"/>
        </w:rPr>
        <w:t> </w:t>
      </w:r>
      <w:r>
        <w:rPr/>
        <w:t>material</w:t>
      </w:r>
      <w:r>
        <w:rPr>
          <w:spacing w:val="-7"/>
        </w:rPr>
        <w:t> </w:t>
      </w:r>
      <w:r>
        <w:rPr/>
        <w:t>particulado</w:t>
      </w:r>
      <w:r>
        <w:rPr>
          <w:spacing w:val="-8"/>
        </w:rPr>
        <w:t> </w:t>
      </w:r>
      <w:r>
        <w:rPr/>
        <w:t>suspenso</w:t>
      </w:r>
      <w:r>
        <w:rPr>
          <w:spacing w:val="-10"/>
        </w:rPr>
        <w:t> </w:t>
      </w:r>
      <w:r>
        <w:rPr/>
        <w:t>na</w:t>
      </w:r>
      <w:r>
        <w:rPr>
          <w:spacing w:val="-10"/>
        </w:rPr>
        <w:t> </w:t>
      </w:r>
      <w:r>
        <w:rPr/>
        <w:t>atmosfera</w:t>
      </w:r>
      <w:r>
        <w:rPr>
          <w:spacing w:val="-11"/>
        </w:rPr>
        <w:t> </w:t>
      </w:r>
      <w:r>
        <w:rPr/>
        <w:t>proveniente</w:t>
      </w:r>
      <w:r>
        <w:rPr>
          <w:spacing w:val="-7"/>
        </w:rPr>
        <w:t> </w:t>
      </w:r>
      <w:r>
        <w:rPr/>
        <w:t>dos</w:t>
      </w:r>
      <w:r>
        <w:rPr>
          <w:spacing w:val="-9"/>
        </w:rPr>
        <w:t> </w:t>
      </w:r>
      <w:r>
        <w:rPr/>
        <w:t>processos de</w:t>
      </w:r>
      <w:r>
        <w:rPr>
          <w:spacing w:val="-14"/>
        </w:rPr>
        <w:t> </w:t>
      </w:r>
      <w:r>
        <w:rPr/>
        <w:t>combustão.</w:t>
      </w:r>
      <w:r>
        <w:rPr>
          <w:spacing w:val="-14"/>
        </w:rPr>
        <w:t> </w:t>
      </w:r>
      <w:r>
        <w:rPr/>
        <w:t>O</w:t>
      </w:r>
      <w:r>
        <w:rPr>
          <w:spacing w:val="-13"/>
        </w:rPr>
        <w:t> </w:t>
      </w:r>
      <w:r>
        <w:rPr/>
        <w:t>método</w:t>
      </w:r>
      <w:r>
        <w:rPr>
          <w:spacing w:val="-14"/>
        </w:rPr>
        <w:t> </w:t>
      </w:r>
      <w:r>
        <w:rPr/>
        <w:t>de</w:t>
      </w:r>
      <w:r>
        <w:rPr>
          <w:spacing w:val="-13"/>
        </w:rPr>
        <w:t> </w:t>
      </w:r>
      <w:r>
        <w:rPr/>
        <w:t>determinação</w:t>
      </w:r>
      <w:r>
        <w:rPr>
          <w:spacing w:val="-14"/>
        </w:rPr>
        <w:t> </w:t>
      </w:r>
      <w:r>
        <w:rPr/>
        <w:t>da</w:t>
      </w:r>
      <w:r>
        <w:rPr>
          <w:spacing w:val="-13"/>
        </w:rPr>
        <w:t> </w:t>
      </w:r>
      <w:r>
        <w:rPr/>
        <w:t>fumaça</w:t>
      </w:r>
      <w:r>
        <w:rPr>
          <w:spacing w:val="-14"/>
        </w:rPr>
        <w:t> </w:t>
      </w:r>
      <w:r>
        <w:rPr/>
        <w:t>é</w:t>
      </w:r>
      <w:r>
        <w:rPr>
          <w:spacing w:val="-14"/>
        </w:rPr>
        <w:t> </w:t>
      </w:r>
      <w:r>
        <w:rPr/>
        <w:t>baseado</w:t>
      </w:r>
      <w:r>
        <w:rPr>
          <w:spacing w:val="-13"/>
        </w:rPr>
        <w:t> </w:t>
      </w:r>
      <w:r>
        <w:rPr/>
        <w:t>na</w:t>
      </w:r>
      <w:r>
        <w:rPr>
          <w:spacing w:val="-14"/>
        </w:rPr>
        <w:t> </w:t>
      </w:r>
      <w:r>
        <w:rPr/>
        <w:t>medida</w:t>
      </w:r>
      <w:r>
        <w:rPr>
          <w:spacing w:val="-13"/>
        </w:rPr>
        <w:t> </w:t>
      </w:r>
      <w:r>
        <w:rPr/>
        <w:t>de</w:t>
      </w:r>
      <w:r>
        <w:rPr>
          <w:spacing w:val="-13"/>
        </w:rPr>
        <w:t> </w:t>
      </w:r>
      <w:r>
        <w:rPr/>
        <w:t>refletância da luz que incide na poeira (coletada em um filtro), o que confere a este parâmetro a característica de estar diretamente relacionado ao teor de fuligem na atmosfera. Considerando</w:t>
      </w:r>
      <w:r>
        <w:rPr>
          <w:spacing w:val="-3"/>
        </w:rPr>
        <w:t> </w:t>
      </w:r>
      <w:r>
        <w:rPr/>
        <w:t>a</w:t>
      </w:r>
      <w:r>
        <w:rPr>
          <w:spacing w:val="-2"/>
        </w:rPr>
        <w:t> </w:t>
      </w:r>
      <w:r>
        <w:rPr/>
        <w:t>combustão</w:t>
      </w:r>
      <w:r>
        <w:rPr>
          <w:spacing w:val="-1"/>
        </w:rPr>
        <w:t> </w:t>
      </w:r>
      <w:r>
        <w:rPr/>
        <w:t>de</w:t>
      </w:r>
      <w:r>
        <w:rPr>
          <w:spacing w:val="-2"/>
        </w:rPr>
        <w:t> </w:t>
      </w:r>
      <w:r>
        <w:rPr/>
        <w:t>resíduos,</w:t>
      </w:r>
      <w:r>
        <w:rPr>
          <w:spacing w:val="-2"/>
        </w:rPr>
        <w:t> </w:t>
      </w:r>
      <w:r>
        <w:rPr/>
        <w:t>material</w:t>
      </w:r>
      <w:r>
        <w:rPr>
          <w:spacing w:val="-4"/>
        </w:rPr>
        <w:t> </w:t>
      </w:r>
      <w:r>
        <w:rPr/>
        <w:t>particulado</w:t>
      </w:r>
      <w:r>
        <w:rPr>
          <w:spacing w:val="-3"/>
        </w:rPr>
        <w:t> </w:t>
      </w:r>
      <w:r>
        <w:rPr/>
        <w:t>designa</w:t>
      </w:r>
      <w:r>
        <w:rPr>
          <w:spacing w:val="-1"/>
        </w:rPr>
        <w:t> </w:t>
      </w:r>
      <w:r>
        <w:rPr/>
        <w:t>qualquer</w:t>
      </w:r>
      <w:r>
        <w:rPr>
          <w:spacing w:val="-1"/>
        </w:rPr>
        <w:t> </w:t>
      </w:r>
      <w:r>
        <w:rPr/>
        <w:t>coisa</w:t>
      </w:r>
      <w:r>
        <w:rPr>
          <w:spacing w:val="-4"/>
        </w:rPr>
        <w:t> </w:t>
      </w:r>
      <w:r>
        <w:rPr/>
        <w:t>que é recolhida nos filtros de detectores de partículas. É uma mistura de partículas de combustão</w:t>
      </w:r>
      <w:r>
        <w:rPr>
          <w:spacing w:val="-9"/>
        </w:rPr>
        <w:t> </w:t>
      </w:r>
      <w:r>
        <w:rPr/>
        <w:t>(material</w:t>
      </w:r>
      <w:r>
        <w:rPr>
          <w:spacing w:val="-12"/>
        </w:rPr>
        <w:t> </w:t>
      </w:r>
      <w:r>
        <w:rPr/>
        <w:t>orgânico</w:t>
      </w:r>
      <w:r>
        <w:rPr>
          <w:spacing w:val="-12"/>
        </w:rPr>
        <w:t> </w:t>
      </w:r>
      <w:r>
        <w:rPr/>
        <w:t>ou</w:t>
      </w:r>
      <w:r>
        <w:rPr>
          <w:spacing w:val="-12"/>
        </w:rPr>
        <w:t> </w:t>
      </w:r>
      <w:r>
        <w:rPr/>
        <w:t>fuligem),</w:t>
      </w:r>
      <w:r>
        <w:rPr>
          <w:spacing w:val="-11"/>
        </w:rPr>
        <w:t> </w:t>
      </w:r>
      <w:r>
        <w:rPr/>
        <w:t>metais,</w:t>
      </w:r>
      <w:r>
        <w:rPr>
          <w:spacing w:val="-10"/>
        </w:rPr>
        <w:t> </w:t>
      </w:r>
      <w:r>
        <w:rPr/>
        <w:t>sulfatos,</w:t>
      </w:r>
      <w:r>
        <w:rPr>
          <w:spacing w:val="-12"/>
        </w:rPr>
        <w:t> </w:t>
      </w:r>
      <w:r>
        <w:rPr/>
        <w:t>aerossóis</w:t>
      </w:r>
      <w:r>
        <w:rPr>
          <w:spacing w:val="-12"/>
        </w:rPr>
        <w:t> </w:t>
      </w:r>
      <w:r>
        <w:rPr/>
        <w:t>ácidos</w:t>
      </w:r>
      <w:r>
        <w:rPr>
          <w:spacing w:val="-10"/>
        </w:rPr>
        <w:t> </w:t>
      </w:r>
      <w:r>
        <w:rPr/>
        <w:t>(incluindo</w:t>
      </w:r>
      <w:r>
        <w:rPr>
          <w:spacing w:val="-11"/>
        </w:rPr>
        <w:t> </w:t>
      </w:r>
      <w:r>
        <w:rPr/>
        <w:t>as gotículas</w:t>
      </w:r>
      <w:r>
        <w:rPr>
          <w:spacing w:val="-11"/>
        </w:rPr>
        <w:t> </w:t>
      </w:r>
      <w:r>
        <w:rPr/>
        <w:t>de</w:t>
      </w:r>
      <w:r>
        <w:rPr>
          <w:spacing w:val="-11"/>
        </w:rPr>
        <w:t> </w:t>
      </w:r>
      <w:r>
        <w:rPr/>
        <w:t>ácido</w:t>
      </w:r>
      <w:r>
        <w:rPr>
          <w:spacing w:val="-9"/>
        </w:rPr>
        <w:t> </w:t>
      </w:r>
      <w:r>
        <w:rPr/>
        <w:t>sulfúrico)</w:t>
      </w:r>
      <w:r>
        <w:rPr>
          <w:spacing w:val="-11"/>
        </w:rPr>
        <w:t> </w:t>
      </w:r>
      <w:r>
        <w:rPr/>
        <w:t>e</w:t>
      </w:r>
      <w:r>
        <w:rPr>
          <w:spacing w:val="-8"/>
        </w:rPr>
        <w:t> </w:t>
      </w:r>
      <w:r>
        <w:rPr/>
        <w:t>os</w:t>
      </w:r>
      <w:r>
        <w:rPr>
          <w:spacing w:val="-11"/>
        </w:rPr>
        <w:t> </w:t>
      </w:r>
      <w:r>
        <w:rPr/>
        <w:t>aerossóis</w:t>
      </w:r>
      <w:r>
        <w:rPr>
          <w:spacing w:val="-10"/>
        </w:rPr>
        <w:t> </w:t>
      </w:r>
      <w:r>
        <w:rPr/>
        <w:t>de</w:t>
      </w:r>
      <w:r>
        <w:rPr>
          <w:spacing w:val="-11"/>
        </w:rPr>
        <w:t> </w:t>
      </w:r>
      <w:r>
        <w:rPr/>
        <w:t>nitrato,</w:t>
      </w:r>
      <w:r>
        <w:rPr>
          <w:spacing w:val="-10"/>
        </w:rPr>
        <w:t> </w:t>
      </w:r>
      <w:r>
        <w:rPr/>
        <w:t>assim</w:t>
      </w:r>
      <w:r>
        <w:rPr>
          <w:spacing w:val="-11"/>
        </w:rPr>
        <w:t> </w:t>
      </w:r>
      <w:r>
        <w:rPr/>
        <w:t>como</w:t>
      </w:r>
      <w:r>
        <w:rPr>
          <w:spacing w:val="-10"/>
        </w:rPr>
        <w:t> </w:t>
      </w:r>
      <w:r>
        <w:rPr/>
        <w:t>partículas</w:t>
      </w:r>
      <w:r>
        <w:rPr>
          <w:spacing w:val="-11"/>
        </w:rPr>
        <w:t> </w:t>
      </w:r>
      <w:r>
        <w:rPr/>
        <w:t>do</w:t>
      </w:r>
      <w:r>
        <w:rPr>
          <w:spacing w:val="-11"/>
        </w:rPr>
        <w:t> </w:t>
      </w:r>
      <w:r>
        <w:rPr/>
        <w:t>solo,</w:t>
      </w:r>
      <w:r>
        <w:rPr>
          <w:spacing w:val="-11"/>
        </w:rPr>
        <w:t> </w:t>
      </w:r>
      <w:r>
        <w:rPr/>
        <w:t>água do mar etc., que podem estar na forma condensada ou adsorvida.</w:t>
      </w:r>
    </w:p>
    <w:p>
      <w:pPr>
        <w:pStyle w:val="Heading2"/>
        <w:numPr>
          <w:ilvl w:val="5"/>
          <w:numId w:val="2"/>
        </w:numPr>
        <w:tabs>
          <w:tab w:pos="1997" w:val="left" w:leader="none"/>
        </w:tabs>
        <w:spacing w:line="240" w:lineRule="auto" w:before="263" w:after="0"/>
        <w:ind w:left="1997" w:right="0" w:hanging="708"/>
        <w:jc w:val="left"/>
        <w:rPr>
          <w:color w:val="3C6028"/>
        </w:rPr>
      </w:pPr>
      <w:bookmarkStart w:name="_bookmark25" w:id="26"/>
      <w:bookmarkEnd w:id="26"/>
      <w:r>
        <w:rPr>
          <w:b w:val="0"/>
        </w:rPr>
      </w:r>
      <w:r>
        <w:rPr>
          <w:color w:val="3C6028"/>
        </w:rPr>
        <w:t>Óxido</w:t>
      </w:r>
      <w:r>
        <w:rPr>
          <w:color w:val="3C6028"/>
          <w:spacing w:val="-14"/>
        </w:rPr>
        <w:t> </w:t>
      </w:r>
      <w:r>
        <w:rPr>
          <w:color w:val="3C6028"/>
        </w:rPr>
        <w:t>de</w:t>
      </w:r>
      <w:r>
        <w:rPr>
          <w:color w:val="3C6028"/>
          <w:spacing w:val="-10"/>
        </w:rPr>
        <w:t> </w:t>
      </w:r>
      <w:r>
        <w:rPr>
          <w:color w:val="3C6028"/>
        </w:rPr>
        <w:t>nitrogênio</w:t>
      </w:r>
      <w:r>
        <w:rPr>
          <w:color w:val="3C6028"/>
          <w:spacing w:val="-10"/>
        </w:rPr>
        <w:t> </w:t>
      </w:r>
      <w:r>
        <w:rPr>
          <w:color w:val="3C6028"/>
          <w:spacing w:val="-4"/>
        </w:rPr>
        <w:t>(NOx)</w:t>
      </w:r>
    </w:p>
    <w:p>
      <w:pPr>
        <w:pStyle w:val="BodyText"/>
        <w:spacing w:line="360" w:lineRule="auto" w:before="224"/>
        <w:ind w:left="1277" w:right="859"/>
        <w:jc w:val="both"/>
      </w:pPr>
      <w:r>
        <w:rPr/>
        <w:t>A</w:t>
      </w:r>
      <w:r>
        <w:rPr>
          <w:spacing w:val="-13"/>
        </w:rPr>
        <w:t> </w:t>
      </w:r>
      <w:r>
        <w:rPr/>
        <w:t>principal</w:t>
      </w:r>
      <w:r>
        <w:rPr>
          <w:spacing w:val="-12"/>
        </w:rPr>
        <w:t> </w:t>
      </w:r>
      <w:r>
        <w:rPr/>
        <w:t>via</w:t>
      </w:r>
      <w:r>
        <w:rPr>
          <w:spacing w:val="-14"/>
        </w:rPr>
        <w:t> </w:t>
      </w:r>
      <w:r>
        <w:rPr/>
        <w:t>de</w:t>
      </w:r>
      <w:r>
        <w:rPr>
          <w:spacing w:val="-12"/>
        </w:rPr>
        <w:t> </w:t>
      </w:r>
      <w:r>
        <w:rPr/>
        <w:t>contaminação</w:t>
      </w:r>
      <w:r>
        <w:rPr>
          <w:spacing w:val="-12"/>
        </w:rPr>
        <w:t> </w:t>
      </w:r>
      <w:r>
        <w:rPr/>
        <w:t>do</w:t>
      </w:r>
      <w:r>
        <w:rPr>
          <w:spacing w:val="-13"/>
        </w:rPr>
        <w:t> </w:t>
      </w:r>
      <w:r>
        <w:rPr/>
        <w:t>ser</w:t>
      </w:r>
      <w:r>
        <w:rPr>
          <w:spacing w:val="-13"/>
        </w:rPr>
        <w:t> </w:t>
      </w:r>
      <w:r>
        <w:rPr/>
        <w:t>humano</w:t>
      </w:r>
      <w:r>
        <w:rPr>
          <w:spacing w:val="-12"/>
        </w:rPr>
        <w:t> </w:t>
      </w:r>
      <w:r>
        <w:rPr/>
        <w:t>pelos</w:t>
      </w:r>
      <w:r>
        <w:rPr>
          <w:spacing w:val="-13"/>
        </w:rPr>
        <w:t> </w:t>
      </w:r>
      <w:r>
        <w:rPr/>
        <w:t>óxidos</w:t>
      </w:r>
      <w:r>
        <w:rPr>
          <w:spacing w:val="-13"/>
        </w:rPr>
        <w:t> </w:t>
      </w:r>
      <w:r>
        <w:rPr/>
        <w:t>de</w:t>
      </w:r>
      <w:r>
        <w:rPr>
          <w:spacing w:val="-13"/>
        </w:rPr>
        <w:t> </w:t>
      </w:r>
      <w:r>
        <w:rPr/>
        <w:t>nitrogênio</w:t>
      </w:r>
      <w:r>
        <w:rPr>
          <w:spacing w:val="-12"/>
        </w:rPr>
        <w:t> </w:t>
      </w:r>
      <w:r>
        <w:rPr/>
        <w:t>é</w:t>
      </w:r>
      <w:r>
        <w:rPr>
          <w:spacing w:val="-11"/>
        </w:rPr>
        <w:t> </w:t>
      </w:r>
      <w:r>
        <w:rPr/>
        <w:t>a</w:t>
      </w:r>
      <w:r>
        <w:rPr>
          <w:spacing w:val="-13"/>
        </w:rPr>
        <w:t> </w:t>
      </w:r>
      <w:r>
        <w:rPr/>
        <w:t>respiratória e podem causar irritações nos pulmões, diminuição na capacidade imunológica ou agravar o quadro de doenças como bronquites, asma e enfisemas pulmonares. NO é também associado como precursor dos nitratos e ozônio.</w:t>
      </w:r>
    </w:p>
    <w:p>
      <w:pPr>
        <w:pStyle w:val="Heading2"/>
        <w:numPr>
          <w:ilvl w:val="5"/>
          <w:numId w:val="2"/>
        </w:numPr>
        <w:tabs>
          <w:tab w:pos="1997" w:val="left" w:leader="none"/>
        </w:tabs>
        <w:spacing w:line="240" w:lineRule="auto" w:before="225" w:after="0"/>
        <w:ind w:left="1997" w:right="0" w:hanging="708"/>
        <w:jc w:val="left"/>
        <w:rPr>
          <w:color w:val="3C6028"/>
        </w:rPr>
      </w:pPr>
      <w:bookmarkStart w:name="_bookmark26" w:id="27"/>
      <w:bookmarkEnd w:id="27"/>
      <w:r>
        <w:rPr>
          <w:b w:val="0"/>
        </w:rPr>
      </w:r>
      <w:r>
        <w:rPr>
          <w:color w:val="3C6028"/>
        </w:rPr>
        <w:t>Monóxido</w:t>
      </w:r>
      <w:r>
        <w:rPr>
          <w:color w:val="3C6028"/>
          <w:spacing w:val="-14"/>
        </w:rPr>
        <w:t> </w:t>
      </w:r>
      <w:r>
        <w:rPr>
          <w:color w:val="3C6028"/>
        </w:rPr>
        <w:t>de</w:t>
      </w:r>
      <w:r>
        <w:rPr>
          <w:color w:val="3C6028"/>
          <w:spacing w:val="-15"/>
        </w:rPr>
        <w:t> </w:t>
      </w:r>
      <w:r>
        <w:rPr>
          <w:color w:val="3C6028"/>
        </w:rPr>
        <w:t>carbono</w:t>
      </w:r>
      <w:r>
        <w:rPr>
          <w:color w:val="3C6028"/>
          <w:spacing w:val="-14"/>
        </w:rPr>
        <w:t> </w:t>
      </w:r>
      <w:r>
        <w:rPr>
          <w:color w:val="3C6028"/>
          <w:spacing w:val="-4"/>
        </w:rPr>
        <w:t>(CO)</w:t>
      </w:r>
    </w:p>
    <w:p>
      <w:pPr>
        <w:pStyle w:val="BodyText"/>
        <w:spacing w:line="360" w:lineRule="auto" w:before="222"/>
        <w:ind w:left="1277" w:right="858"/>
        <w:jc w:val="both"/>
      </w:pPr>
      <w:r>
        <w:rPr/>
        <mc:AlternateContent>
          <mc:Choice Requires="wps">
            <w:drawing>
              <wp:anchor distT="0" distB="0" distL="0" distR="0" allowOverlap="1" layoutInCell="1" locked="0" behindDoc="0" simplePos="0" relativeHeight="15737344">
                <wp:simplePos x="0" y="0"/>
                <wp:positionH relativeFrom="page">
                  <wp:posOffset>7035396</wp:posOffset>
                </wp:positionH>
                <wp:positionV relativeFrom="paragraph">
                  <wp:posOffset>1498983</wp:posOffset>
                </wp:positionV>
                <wp:extent cx="160020" cy="4984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17</w:t>
                            </w:r>
                          </w:p>
                        </w:txbxContent>
                      </wps:txbx>
                      <wps:bodyPr wrap="square" lIns="0" tIns="0" rIns="0" bIns="0" rtlCol="0" vert="vert270">
                        <a:noAutofit/>
                      </wps:bodyPr>
                    </wps:wsp>
                  </a:graphicData>
                </a:graphic>
              </wp:anchor>
            </w:drawing>
          </mc:Choice>
          <mc:Fallback>
            <w:pict>
              <v:shape style="position:absolute;margin-left:553.968262pt;margin-top:118.030159pt;width:12.6pt;height:39.25pt;mso-position-horizontal-relative:page;mso-position-vertical-relative:paragraph;z-index:15737344" type="#_x0000_t202" id="docshape1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17</w:t>
                      </w:r>
                    </w:p>
                  </w:txbxContent>
                </v:textbox>
                <w10:wrap type="none"/>
              </v:shape>
            </w:pict>
          </mc:Fallback>
        </mc:AlternateContent>
      </w:r>
      <w:r>
        <w:rPr/>
        <w:t>Este poluente é um gás incolor, inodoro e não irritante. Ele é imperceptível pelo ser humano e a via de contaminação é a respiratória. Devido a sua grande afinidade com a hemoglobina do sangue, ele causa diminuição na capacidade de transporte de oxigênio pelo sangue. Esta diminuição está diretamente relacionada com a concentração de monóxido de carbono no ar inspirado e, dependendo desta concentração, os efeitos causados no ser humano podem ir desde a diminuição dos seus reflexos até o óbito por</w:t>
      </w:r>
    </w:p>
    <w:p>
      <w:pPr>
        <w:pStyle w:val="BodyText"/>
        <w:spacing w:before="1"/>
        <w:ind w:left="1277"/>
      </w:pPr>
      <w:r>
        <w:rPr>
          <w:spacing w:val="-2"/>
        </w:rPr>
        <w:t>asfixia.</w:t>
      </w:r>
    </w:p>
    <w:p>
      <w:pPr>
        <w:pStyle w:val="BodyText"/>
        <w:spacing w:after="0"/>
        <w:sectPr>
          <w:pgSz w:w="11930" w:h="16850"/>
          <w:pgMar w:header="809" w:footer="0" w:top="1460" w:bottom="1340" w:left="566" w:right="566"/>
        </w:sectPr>
      </w:pPr>
    </w:p>
    <w:p>
      <w:pPr>
        <w:pStyle w:val="Heading2"/>
        <w:numPr>
          <w:ilvl w:val="5"/>
          <w:numId w:val="2"/>
        </w:numPr>
        <w:tabs>
          <w:tab w:pos="1997" w:val="left" w:leader="none"/>
        </w:tabs>
        <w:spacing w:line="240" w:lineRule="auto" w:before="212" w:after="0"/>
        <w:ind w:left="1997" w:right="0" w:hanging="708"/>
        <w:jc w:val="left"/>
        <w:rPr>
          <w:color w:val="3C6028"/>
        </w:rPr>
      </w:pPr>
      <w:r>
        <w:rPr/>
        <mc:AlternateContent>
          <mc:Choice Requires="wps">
            <w:drawing>
              <wp:anchor distT="0" distB="0" distL="0" distR="0" allowOverlap="1" layoutInCell="1" locked="0" behindDoc="0" simplePos="0" relativeHeight="15737856">
                <wp:simplePos x="0" y="0"/>
                <wp:positionH relativeFrom="page">
                  <wp:posOffset>7035396</wp:posOffset>
                </wp:positionH>
                <wp:positionV relativeFrom="page">
                  <wp:posOffset>9288017</wp:posOffset>
                </wp:positionV>
                <wp:extent cx="160020" cy="4984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18</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7856" type="#_x0000_t202" id="docshape2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18</w:t>
                      </w:r>
                    </w:p>
                  </w:txbxContent>
                </v:textbox>
                <w10:wrap type="none"/>
              </v:shape>
            </w:pict>
          </mc:Fallback>
        </mc:AlternateContent>
      </w:r>
      <w:bookmarkStart w:name="_bookmark27" w:id="28"/>
      <w:bookmarkEnd w:id="28"/>
      <w:r>
        <w:rPr>
          <w:b w:val="0"/>
        </w:rPr>
      </w:r>
      <w:r>
        <w:rPr>
          <w:color w:val="3C6028"/>
        </w:rPr>
        <w:t>Metais</w:t>
      </w:r>
      <w:r>
        <w:rPr>
          <w:color w:val="3C6028"/>
          <w:spacing w:val="-11"/>
        </w:rPr>
        <w:t> </w:t>
      </w:r>
      <w:r>
        <w:rPr>
          <w:color w:val="3C6028"/>
          <w:spacing w:val="-2"/>
        </w:rPr>
        <w:t>pesados</w:t>
      </w:r>
    </w:p>
    <w:p>
      <w:pPr>
        <w:pStyle w:val="BodyText"/>
        <w:spacing w:line="360" w:lineRule="auto" w:before="224"/>
        <w:ind w:left="1277" w:right="854"/>
        <w:jc w:val="both"/>
      </w:pPr>
      <w:r>
        <w:rPr/>
        <w:t>Os principais efeitos adversos que os compostos metálicos podem causar à saúde humana,</w:t>
      </w:r>
      <w:r>
        <w:rPr>
          <w:spacing w:val="-5"/>
        </w:rPr>
        <w:t> </w:t>
      </w:r>
      <w:r>
        <w:rPr/>
        <w:t>quando</w:t>
      </w:r>
      <w:r>
        <w:rPr>
          <w:spacing w:val="-7"/>
        </w:rPr>
        <w:t> </w:t>
      </w:r>
      <w:r>
        <w:rPr/>
        <w:t>emitidos</w:t>
      </w:r>
      <w:r>
        <w:rPr>
          <w:spacing w:val="-5"/>
        </w:rPr>
        <w:t> </w:t>
      </w:r>
      <w:r>
        <w:rPr/>
        <w:t>para</w:t>
      </w:r>
      <w:r>
        <w:rPr>
          <w:spacing w:val="-5"/>
        </w:rPr>
        <w:t> </w:t>
      </w:r>
      <w:r>
        <w:rPr/>
        <w:t>a</w:t>
      </w:r>
      <w:r>
        <w:rPr>
          <w:spacing w:val="-9"/>
        </w:rPr>
        <w:t> </w:t>
      </w:r>
      <w:r>
        <w:rPr/>
        <w:t>atmosfera</w:t>
      </w:r>
      <w:r>
        <w:rPr>
          <w:spacing w:val="-8"/>
        </w:rPr>
        <w:t> </w:t>
      </w:r>
      <w:r>
        <w:rPr/>
        <w:t>acima</w:t>
      </w:r>
      <w:r>
        <w:rPr>
          <w:spacing w:val="-6"/>
        </w:rPr>
        <w:t> </w:t>
      </w:r>
      <w:r>
        <w:rPr/>
        <w:t>de</w:t>
      </w:r>
      <w:r>
        <w:rPr>
          <w:spacing w:val="-6"/>
        </w:rPr>
        <w:t> </w:t>
      </w:r>
      <w:r>
        <w:rPr/>
        <w:t>certos</w:t>
      </w:r>
      <w:r>
        <w:rPr>
          <w:spacing w:val="-8"/>
        </w:rPr>
        <w:t> </w:t>
      </w:r>
      <w:r>
        <w:rPr/>
        <w:t>níveis</w:t>
      </w:r>
      <w:r>
        <w:rPr>
          <w:spacing w:val="-8"/>
        </w:rPr>
        <w:t> </w:t>
      </w:r>
      <w:r>
        <w:rPr/>
        <w:t>ou</w:t>
      </w:r>
      <w:r>
        <w:rPr>
          <w:spacing w:val="-8"/>
        </w:rPr>
        <w:t> </w:t>
      </w:r>
      <w:r>
        <w:rPr/>
        <w:t>dispostos</w:t>
      </w:r>
      <w:r>
        <w:rPr>
          <w:spacing w:val="-8"/>
        </w:rPr>
        <w:t> </w:t>
      </w:r>
      <w:r>
        <w:rPr/>
        <w:t>de</w:t>
      </w:r>
      <w:r>
        <w:rPr>
          <w:spacing w:val="-8"/>
        </w:rPr>
        <w:t> </w:t>
      </w:r>
      <w:r>
        <w:rPr/>
        <w:t>forma inadequada, se devem ao seu potencial cancerígeno e sua toxicidade. Além disso, os metais pesados apresentam peso atômico relativamente alto e caracterizam-se pelo efeito bi acumulativo. Em concentrações superiores às legalmente recomendadas, estes metais têm sido responsabilizados por causar danos no sistema nervoso central, no sistema hepático, no sistema renal,</w:t>
      </w:r>
      <w:r>
        <w:rPr>
          <w:spacing w:val="-1"/>
        </w:rPr>
        <w:t> </w:t>
      </w:r>
      <w:r>
        <w:rPr/>
        <w:t>no sistema hematopoiético e no sistema esquelético (MUÑOZ, 2002).</w:t>
      </w:r>
    </w:p>
    <w:p>
      <w:pPr>
        <w:pStyle w:val="BodyText"/>
        <w:spacing w:after="0" w:line="360" w:lineRule="auto"/>
        <w:jc w:val="both"/>
        <w:sectPr>
          <w:pgSz w:w="11930" w:h="16850"/>
          <w:pgMar w:header="809" w:footer="0" w:top="1460" w:bottom="1360" w:left="566" w:right="566"/>
        </w:sectPr>
      </w:pPr>
    </w:p>
    <w:p>
      <w:pPr>
        <w:pStyle w:val="ListParagraph"/>
        <w:numPr>
          <w:ilvl w:val="3"/>
          <w:numId w:val="2"/>
        </w:numPr>
        <w:tabs>
          <w:tab w:pos="1557" w:val="left" w:leader="none"/>
        </w:tabs>
        <w:spacing w:line="341" w:lineRule="exact" w:before="0" w:after="0"/>
        <w:ind w:left="1557" w:right="0" w:hanging="280"/>
        <w:jc w:val="left"/>
        <w:rPr>
          <w:b/>
          <w:sz w:val="28"/>
        </w:rPr>
      </w:pPr>
      <w:r>
        <w:rPr>
          <w:b/>
          <w:sz w:val="28"/>
        </w:rPr>
        <mc:AlternateContent>
          <mc:Choice Requires="wps">
            <w:drawing>
              <wp:anchor distT="0" distB="0" distL="0" distR="0" allowOverlap="1" layoutInCell="1" locked="0" behindDoc="0" simplePos="0" relativeHeight="15738368">
                <wp:simplePos x="0" y="0"/>
                <wp:positionH relativeFrom="page">
                  <wp:posOffset>7035396</wp:posOffset>
                </wp:positionH>
                <wp:positionV relativeFrom="page">
                  <wp:posOffset>9288017</wp:posOffset>
                </wp:positionV>
                <wp:extent cx="160020" cy="4984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19</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8368" type="#_x0000_t202" id="docshape21"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19</w:t>
                      </w:r>
                    </w:p>
                  </w:txbxContent>
                </v:textbox>
                <w10:wrap type="none"/>
              </v:shape>
            </w:pict>
          </mc:Fallback>
        </mc:AlternateContent>
      </w:r>
      <w:bookmarkStart w:name="_bookmark28" w:id="29"/>
      <w:bookmarkEnd w:id="29"/>
      <w:r>
        <w:rPr/>
      </w:r>
      <w:r>
        <w:rPr>
          <w:b/>
          <w:sz w:val="28"/>
        </w:rPr>
        <w:t>PARÂMETROS</w:t>
      </w:r>
      <w:r>
        <w:rPr>
          <w:b/>
          <w:spacing w:val="-4"/>
          <w:sz w:val="28"/>
        </w:rPr>
        <w:t> </w:t>
      </w:r>
      <w:r>
        <w:rPr>
          <w:b/>
          <w:sz w:val="28"/>
        </w:rPr>
        <w:t>OPERACIONAIS</w:t>
      </w:r>
      <w:r>
        <w:rPr>
          <w:b/>
          <w:spacing w:val="-5"/>
          <w:sz w:val="28"/>
        </w:rPr>
        <w:t> </w:t>
      </w:r>
      <w:r>
        <w:rPr>
          <w:b/>
          <w:sz w:val="28"/>
        </w:rPr>
        <w:t>DO</w:t>
      </w:r>
      <w:r>
        <w:rPr>
          <w:b/>
          <w:spacing w:val="-2"/>
          <w:sz w:val="28"/>
        </w:rPr>
        <w:t> PROCESSO</w:t>
      </w:r>
    </w:p>
    <w:p>
      <w:pPr>
        <w:pStyle w:val="BodyText"/>
        <w:spacing w:before="36"/>
        <w:rPr>
          <w:b/>
          <w:sz w:val="28"/>
        </w:rPr>
      </w:pPr>
    </w:p>
    <w:p>
      <w:pPr>
        <w:pStyle w:val="BodyText"/>
        <w:spacing w:line="360" w:lineRule="auto"/>
        <w:ind w:left="1277" w:right="855"/>
        <w:jc w:val="both"/>
      </w:pPr>
      <w:r>
        <w:rPr/>
        <w:t>A condição de processo adotada para a realização da estimativa de eficiência, aqu apresentada, foi baseada nas condições estabelecidas pela resolução CONAMA nº 316/2002 estabelece procedimentos operacionais, limites de emissão e critérios de desempenho</w:t>
      </w:r>
      <w:r>
        <w:rPr>
          <w:spacing w:val="-6"/>
        </w:rPr>
        <w:t> </w:t>
      </w:r>
      <w:r>
        <w:rPr/>
        <w:t>para</w:t>
      </w:r>
      <w:r>
        <w:rPr>
          <w:spacing w:val="-3"/>
        </w:rPr>
        <w:t> </w:t>
      </w:r>
      <w:r>
        <w:rPr/>
        <w:t>tratamento</w:t>
      </w:r>
      <w:r>
        <w:rPr>
          <w:spacing w:val="-3"/>
        </w:rPr>
        <w:t> </w:t>
      </w:r>
      <w:r>
        <w:rPr/>
        <w:t>térmico</w:t>
      </w:r>
      <w:r>
        <w:rPr>
          <w:spacing w:val="-4"/>
        </w:rPr>
        <w:t> </w:t>
      </w:r>
      <w:r>
        <w:rPr/>
        <w:t>de</w:t>
      </w:r>
      <w:r>
        <w:rPr>
          <w:spacing w:val="-4"/>
        </w:rPr>
        <w:t> </w:t>
      </w:r>
      <w:r>
        <w:rPr/>
        <w:t>resíduos</w:t>
      </w:r>
      <w:r>
        <w:rPr>
          <w:spacing w:val="-4"/>
        </w:rPr>
        <w:t> </w:t>
      </w:r>
      <w:r>
        <w:rPr/>
        <w:t>e</w:t>
      </w:r>
      <w:r>
        <w:rPr>
          <w:spacing w:val="-4"/>
        </w:rPr>
        <w:t> </w:t>
      </w:r>
      <w:r>
        <w:rPr/>
        <w:t>cadáveres.</w:t>
      </w:r>
      <w:r>
        <w:rPr>
          <w:spacing w:val="-4"/>
        </w:rPr>
        <w:t> </w:t>
      </w:r>
      <w:r>
        <w:rPr/>
        <w:t>Além</w:t>
      </w:r>
      <w:r>
        <w:rPr>
          <w:spacing w:val="-6"/>
        </w:rPr>
        <w:t> </w:t>
      </w:r>
      <w:r>
        <w:rPr/>
        <w:t>disso,</w:t>
      </w:r>
      <w:r>
        <w:rPr>
          <w:spacing w:val="-4"/>
        </w:rPr>
        <w:t> </w:t>
      </w:r>
      <w:r>
        <w:rPr/>
        <w:t>a</w:t>
      </w:r>
      <w:r>
        <w:rPr>
          <w:spacing w:val="-5"/>
        </w:rPr>
        <w:t> </w:t>
      </w:r>
      <w:r>
        <w:rPr/>
        <w:t>NBR</w:t>
      </w:r>
      <w:r>
        <w:rPr>
          <w:spacing w:val="-5"/>
        </w:rPr>
        <w:t> </w:t>
      </w:r>
      <w:r>
        <w:rPr/>
        <w:t>10004 da ABNT</w:t>
      </w:r>
      <w:r>
        <w:rPr>
          <w:spacing w:val="-1"/>
        </w:rPr>
        <w:t> </w:t>
      </w:r>
      <w:r>
        <w:rPr/>
        <w:t>classifica resíduos por periculosidade, e</w:t>
      </w:r>
      <w:r>
        <w:rPr>
          <w:spacing w:val="-3"/>
        </w:rPr>
        <w:t> </w:t>
      </w:r>
      <w:r>
        <w:rPr/>
        <w:t>a Lei nº</w:t>
      </w:r>
      <w:r>
        <w:rPr>
          <w:spacing w:val="-2"/>
        </w:rPr>
        <w:t> </w:t>
      </w:r>
      <w:r>
        <w:rPr/>
        <w:t>12.305/10 (Política Nacional de Resíduos Sólidos) visa reduzir o volume e a periculosidade dos resíduos:</w:t>
      </w:r>
    </w:p>
    <w:p>
      <w:pPr>
        <w:spacing w:line="458" w:lineRule="auto" w:before="119"/>
        <w:ind w:left="1277" w:right="4839" w:firstLine="0"/>
        <w:jc w:val="left"/>
        <w:rPr>
          <w:b/>
          <w:sz w:val="24"/>
        </w:rPr>
      </w:pPr>
      <w:r>
        <w:rPr>
          <w:b/>
          <w:sz w:val="24"/>
        </w:rPr>
        <w:t>Temperatura</w:t>
      </w:r>
      <w:r>
        <w:rPr>
          <w:b/>
          <w:spacing w:val="-11"/>
          <w:sz w:val="24"/>
        </w:rPr>
        <w:t> </w:t>
      </w:r>
      <w:r>
        <w:rPr>
          <w:b/>
          <w:sz w:val="24"/>
        </w:rPr>
        <w:t>do</w:t>
      </w:r>
      <w:r>
        <w:rPr>
          <w:b/>
          <w:spacing w:val="-10"/>
          <w:sz w:val="24"/>
        </w:rPr>
        <w:t> </w:t>
      </w:r>
      <w:r>
        <w:rPr>
          <w:b/>
          <w:sz w:val="24"/>
        </w:rPr>
        <w:t>forno</w:t>
      </w:r>
      <w:r>
        <w:rPr>
          <w:b/>
          <w:spacing w:val="-10"/>
          <w:sz w:val="24"/>
        </w:rPr>
        <w:t> </w:t>
      </w:r>
      <w:r>
        <w:rPr>
          <w:b/>
          <w:sz w:val="24"/>
        </w:rPr>
        <w:t>rotativo</w:t>
      </w:r>
      <w:r>
        <w:rPr>
          <w:b/>
          <w:spacing w:val="-11"/>
          <w:sz w:val="24"/>
        </w:rPr>
        <w:t> </w:t>
      </w:r>
      <w:r>
        <w:rPr>
          <w:b/>
          <w:sz w:val="24"/>
        </w:rPr>
        <w:t>&gt;</w:t>
      </w:r>
      <w:r>
        <w:rPr>
          <w:b/>
          <w:spacing w:val="-13"/>
          <w:sz w:val="24"/>
        </w:rPr>
        <w:t> </w:t>
      </w:r>
      <w:r>
        <w:rPr>
          <w:b/>
          <w:sz w:val="24"/>
        </w:rPr>
        <w:t>900</w:t>
      </w:r>
      <w:r>
        <w:rPr>
          <w:b/>
          <w:spacing w:val="-12"/>
          <w:sz w:val="24"/>
        </w:rPr>
        <w:t> </w:t>
      </w:r>
      <w:r>
        <w:rPr>
          <w:b/>
          <w:sz w:val="24"/>
        </w:rPr>
        <w:t>°C; Pressão no forno rotativo &lt; 0 mmca;</w:t>
      </w:r>
    </w:p>
    <w:p>
      <w:pPr>
        <w:spacing w:line="458" w:lineRule="auto" w:before="0"/>
        <w:ind w:left="1277" w:right="3554" w:firstLine="0"/>
        <w:jc w:val="left"/>
        <w:rPr>
          <w:b/>
          <w:sz w:val="24"/>
        </w:rPr>
      </w:pPr>
      <w:r>
        <w:rPr>
          <w:b/>
          <w:sz w:val="24"/>
        </w:rPr>
        <w:t>Temperatura</w:t>
      </w:r>
      <w:r>
        <w:rPr>
          <w:b/>
          <w:spacing w:val="-8"/>
          <w:sz w:val="24"/>
        </w:rPr>
        <w:t> </w:t>
      </w:r>
      <w:r>
        <w:rPr>
          <w:b/>
          <w:sz w:val="24"/>
        </w:rPr>
        <w:t>da</w:t>
      </w:r>
      <w:r>
        <w:rPr>
          <w:b/>
          <w:spacing w:val="-11"/>
          <w:sz w:val="24"/>
        </w:rPr>
        <w:t> </w:t>
      </w:r>
      <w:r>
        <w:rPr>
          <w:b/>
          <w:sz w:val="24"/>
        </w:rPr>
        <w:t>câmara</w:t>
      </w:r>
      <w:r>
        <w:rPr>
          <w:b/>
          <w:spacing w:val="-11"/>
          <w:sz w:val="24"/>
        </w:rPr>
        <w:t> </w:t>
      </w:r>
      <w:r>
        <w:rPr>
          <w:b/>
          <w:sz w:val="24"/>
        </w:rPr>
        <w:t>de</w:t>
      </w:r>
      <w:r>
        <w:rPr>
          <w:b/>
          <w:spacing w:val="-11"/>
          <w:sz w:val="24"/>
        </w:rPr>
        <w:t> </w:t>
      </w:r>
      <w:r>
        <w:rPr>
          <w:b/>
          <w:sz w:val="24"/>
        </w:rPr>
        <w:t>pós</w:t>
      </w:r>
      <w:r>
        <w:rPr>
          <w:b/>
          <w:spacing w:val="-7"/>
          <w:sz w:val="24"/>
        </w:rPr>
        <w:t> </w:t>
      </w:r>
      <w:r>
        <w:rPr>
          <w:b/>
          <w:sz w:val="24"/>
        </w:rPr>
        <w:t>combustão</w:t>
      </w:r>
      <w:r>
        <w:rPr>
          <w:b/>
          <w:spacing w:val="-9"/>
          <w:sz w:val="24"/>
        </w:rPr>
        <w:t> </w:t>
      </w:r>
      <w:r>
        <w:rPr>
          <w:b/>
          <w:sz w:val="24"/>
        </w:rPr>
        <w:t>&gt;</w:t>
      </w:r>
      <w:r>
        <w:rPr>
          <w:b/>
          <w:spacing w:val="-10"/>
          <w:sz w:val="24"/>
        </w:rPr>
        <w:t> </w:t>
      </w:r>
      <w:r>
        <w:rPr>
          <w:b/>
          <w:sz w:val="24"/>
        </w:rPr>
        <w:t>1.160</w:t>
      </w:r>
      <w:r>
        <w:rPr>
          <w:b/>
          <w:spacing w:val="-7"/>
          <w:sz w:val="24"/>
        </w:rPr>
        <w:t> </w:t>
      </w:r>
      <w:r>
        <w:rPr>
          <w:b/>
          <w:sz w:val="24"/>
        </w:rPr>
        <w:t>°C; Temperatura na saída do Quencher &lt; 280 °C;</w:t>
      </w:r>
    </w:p>
    <w:p>
      <w:pPr>
        <w:spacing w:before="1"/>
        <w:ind w:left="1277" w:right="0" w:firstLine="0"/>
        <w:jc w:val="left"/>
        <w:rPr>
          <w:b/>
          <w:sz w:val="24"/>
        </w:rPr>
      </w:pPr>
      <w:r>
        <w:rPr>
          <w:b/>
          <w:sz w:val="24"/>
        </w:rPr>
        <w:t>pH</w:t>
      </w:r>
      <w:r>
        <w:rPr>
          <w:b/>
          <w:spacing w:val="-3"/>
          <w:sz w:val="24"/>
        </w:rPr>
        <w:t> </w:t>
      </w:r>
      <w:r>
        <w:rPr>
          <w:b/>
          <w:sz w:val="24"/>
        </w:rPr>
        <w:t>no</w:t>
      </w:r>
      <w:r>
        <w:rPr>
          <w:b/>
          <w:spacing w:val="-2"/>
          <w:sz w:val="24"/>
        </w:rPr>
        <w:t> </w:t>
      </w:r>
      <w:r>
        <w:rPr>
          <w:b/>
          <w:sz w:val="24"/>
        </w:rPr>
        <w:t>Venturi</w:t>
      </w:r>
      <w:r>
        <w:rPr>
          <w:b/>
          <w:spacing w:val="-1"/>
          <w:sz w:val="24"/>
        </w:rPr>
        <w:t> </w:t>
      </w:r>
      <w:r>
        <w:rPr>
          <w:b/>
          <w:sz w:val="24"/>
        </w:rPr>
        <w:t>mantido</w:t>
      </w:r>
      <w:r>
        <w:rPr>
          <w:b/>
          <w:spacing w:val="-1"/>
          <w:sz w:val="24"/>
        </w:rPr>
        <w:t> </w:t>
      </w:r>
      <w:r>
        <w:rPr>
          <w:b/>
          <w:sz w:val="24"/>
        </w:rPr>
        <w:t>na faixa</w:t>
      </w:r>
      <w:r>
        <w:rPr>
          <w:b/>
          <w:spacing w:val="-3"/>
          <w:sz w:val="24"/>
        </w:rPr>
        <w:t> </w:t>
      </w:r>
      <w:r>
        <w:rPr>
          <w:b/>
          <w:sz w:val="24"/>
        </w:rPr>
        <w:t>entre</w:t>
      </w:r>
      <w:r>
        <w:rPr>
          <w:b/>
          <w:spacing w:val="-3"/>
          <w:sz w:val="24"/>
        </w:rPr>
        <w:t> </w:t>
      </w:r>
      <w:r>
        <w:rPr>
          <w:b/>
          <w:sz w:val="24"/>
        </w:rPr>
        <w:t>7,5</w:t>
      </w:r>
      <w:r>
        <w:rPr>
          <w:b/>
          <w:spacing w:val="-1"/>
          <w:sz w:val="24"/>
        </w:rPr>
        <w:t> </w:t>
      </w:r>
      <w:r>
        <w:rPr>
          <w:b/>
          <w:sz w:val="24"/>
        </w:rPr>
        <w:t>a</w:t>
      </w:r>
      <w:r>
        <w:rPr>
          <w:b/>
          <w:spacing w:val="-4"/>
          <w:sz w:val="24"/>
        </w:rPr>
        <w:t> </w:t>
      </w:r>
      <w:r>
        <w:rPr>
          <w:b/>
          <w:sz w:val="24"/>
        </w:rPr>
        <w:t>9,0</w:t>
      </w:r>
      <w:r>
        <w:rPr>
          <w:b/>
          <w:spacing w:val="-1"/>
          <w:sz w:val="24"/>
        </w:rPr>
        <w:t> </w:t>
      </w:r>
      <w:r>
        <w:rPr>
          <w:b/>
          <w:spacing w:val="-4"/>
          <w:sz w:val="24"/>
        </w:rPr>
        <w:t>upH;</w:t>
      </w:r>
    </w:p>
    <w:p>
      <w:pPr>
        <w:spacing w:before="264"/>
        <w:ind w:left="1277" w:right="0" w:firstLine="0"/>
        <w:jc w:val="left"/>
        <w:rPr>
          <w:b/>
          <w:sz w:val="24"/>
        </w:rPr>
      </w:pPr>
      <w:r>
        <w:rPr>
          <w:b/>
          <w:sz w:val="24"/>
        </w:rPr>
        <w:t>pH</w:t>
      </w:r>
      <w:r>
        <w:rPr>
          <w:b/>
          <w:spacing w:val="-3"/>
          <w:sz w:val="24"/>
        </w:rPr>
        <w:t> </w:t>
      </w:r>
      <w:r>
        <w:rPr>
          <w:b/>
          <w:sz w:val="24"/>
        </w:rPr>
        <w:t>na</w:t>
      </w:r>
      <w:r>
        <w:rPr>
          <w:b/>
          <w:spacing w:val="-4"/>
          <w:sz w:val="24"/>
        </w:rPr>
        <w:t> </w:t>
      </w:r>
      <w:r>
        <w:rPr>
          <w:b/>
          <w:sz w:val="24"/>
        </w:rPr>
        <w:t>Torre</w:t>
      </w:r>
      <w:r>
        <w:rPr>
          <w:b/>
          <w:spacing w:val="-3"/>
          <w:sz w:val="24"/>
        </w:rPr>
        <w:t> </w:t>
      </w:r>
      <w:r>
        <w:rPr>
          <w:b/>
          <w:sz w:val="24"/>
        </w:rPr>
        <w:t>de</w:t>
      </w:r>
      <w:r>
        <w:rPr>
          <w:b/>
          <w:spacing w:val="-3"/>
          <w:sz w:val="24"/>
        </w:rPr>
        <w:t> </w:t>
      </w:r>
      <w:r>
        <w:rPr>
          <w:b/>
          <w:sz w:val="24"/>
        </w:rPr>
        <w:t>absorção</w:t>
      </w:r>
      <w:r>
        <w:rPr>
          <w:b/>
          <w:spacing w:val="-2"/>
          <w:sz w:val="24"/>
        </w:rPr>
        <w:t> </w:t>
      </w:r>
      <w:r>
        <w:rPr>
          <w:b/>
          <w:sz w:val="24"/>
        </w:rPr>
        <w:t>mantido</w:t>
      </w:r>
      <w:r>
        <w:rPr>
          <w:b/>
          <w:spacing w:val="-2"/>
          <w:sz w:val="24"/>
        </w:rPr>
        <w:t> </w:t>
      </w:r>
      <w:r>
        <w:rPr>
          <w:b/>
          <w:sz w:val="24"/>
        </w:rPr>
        <w:t>na</w:t>
      </w:r>
      <w:r>
        <w:rPr>
          <w:b/>
          <w:spacing w:val="-4"/>
          <w:sz w:val="24"/>
        </w:rPr>
        <w:t> </w:t>
      </w:r>
      <w:r>
        <w:rPr>
          <w:b/>
          <w:sz w:val="24"/>
        </w:rPr>
        <w:t>faixa</w:t>
      </w:r>
      <w:r>
        <w:rPr>
          <w:b/>
          <w:spacing w:val="-1"/>
          <w:sz w:val="24"/>
        </w:rPr>
        <w:t> </w:t>
      </w:r>
      <w:r>
        <w:rPr>
          <w:b/>
          <w:sz w:val="24"/>
        </w:rPr>
        <w:t>entre</w:t>
      </w:r>
      <w:r>
        <w:rPr>
          <w:b/>
          <w:spacing w:val="-6"/>
          <w:sz w:val="24"/>
        </w:rPr>
        <w:t> </w:t>
      </w:r>
      <w:r>
        <w:rPr>
          <w:b/>
          <w:sz w:val="24"/>
        </w:rPr>
        <w:t>7,5</w:t>
      </w:r>
      <w:r>
        <w:rPr>
          <w:b/>
          <w:spacing w:val="-2"/>
          <w:sz w:val="24"/>
        </w:rPr>
        <w:t> </w:t>
      </w:r>
      <w:r>
        <w:rPr>
          <w:b/>
          <w:sz w:val="24"/>
        </w:rPr>
        <w:t>a</w:t>
      </w:r>
      <w:r>
        <w:rPr>
          <w:b/>
          <w:spacing w:val="-1"/>
          <w:sz w:val="24"/>
        </w:rPr>
        <w:t> </w:t>
      </w:r>
      <w:r>
        <w:rPr>
          <w:b/>
          <w:sz w:val="24"/>
        </w:rPr>
        <w:t>9,0</w:t>
      </w:r>
      <w:r>
        <w:rPr>
          <w:b/>
          <w:spacing w:val="2"/>
          <w:sz w:val="24"/>
        </w:rPr>
        <w:t> </w:t>
      </w:r>
      <w:r>
        <w:rPr>
          <w:b/>
          <w:spacing w:val="-4"/>
          <w:sz w:val="24"/>
        </w:rPr>
        <w:t>upH;</w:t>
      </w:r>
    </w:p>
    <w:p>
      <w:pPr>
        <w:spacing w:after="0"/>
        <w:jc w:val="left"/>
        <w:rPr>
          <w:b/>
          <w:sz w:val="24"/>
        </w:rPr>
        <w:sectPr>
          <w:pgSz w:w="11930" w:h="16850"/>
          <w:pgMar w:header="809" w:footer="0" w:top="1460" w:bottom="1360" w:left="566" w:right="566"/>
        </w:sectPr>
      </w:pPr>
    </w:p>
    <w:p>
      <w:pPr>
        <w:pStyle w:val="Heading1"/>
        <w:numPr>
          <w:ilvl w:val="3"/>
          <w:numId w:val="2"/>
        </w:numPr>
        <w:tabs>
          <w:tab w:pos="1557" w:val="left" w:leader="none"/>
        </w:tabs>
        <w:spacing w:line="341" w:lineRule="exact" w:before="0" w:after="0"/>
        <w:ind w:left="1557" w:right="0" w:hanging="280"/>
        <w:jc w:val="left"/>
      </w:pPr>
      <w:r>
        <w:rPr/>
        <mc:AlternateContent>
          <mc:Choice Requires="wps">
            <w:drawing>
              <wp:anchor distT="0" distB="0" distL="0" distR="0" allowOverlap="1" layoutInCell="1" locked="0" behindDoc="0" simplePos="0" relativeHeight="15738880">
                <wp:simplePos x="0" y="0"/>
                <wp:positionH relativeFrom="page">
                  <wp:posOffset>7035396</wp:posOffset>
                </wp:positionH>
                <wp:positionV relativeFrom="page">
                  <wp:posOffset>9288017</wp:posOffset>
                </wp:positionV>
                <wp:extent cx="160020" cy="4984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20</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8880" type="#_x0000_t202" id="docshape2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20</w:t>
                      </w:r>
                    </w:p>
                  </w:txbxContent>
                </v:textbox>
                <w10:wrap type="none"/>
              </v:shape>
            </w:pict>
          </mc:Fallback>
        </mc:AlternateContent>
      </w:r>
      <w:bookmarkStart w:name="_bookmark29" w:id="30"/>
      <w:bookmarkEnd w:id="30"/>
      <w:r>
        <w:rPr>
          <w:b w:val="0"/>
        </w:rPr>
      </w:r>
      <w:r>
        <w:rPr>
          <w:color w:val="3C6028"/>
          <w:spacing w:val="-2"/>
        </w:rPr>
        <w:t>DESCRIÇÃO</w:t>
      </w:r>
      <w:r>
        <w:rPr>
          <w:color w:val="3C6028"/>
          <w:spacing w:val="-6"/>
        </w:rPr>
        <w:t> </w:t>
      </w:r>
      <w:r>
        <w:rPr>
          <w:color w:val="3C6028"/>
          <w:spacing w:val="-2"/>
        </w:rPr>
        <w:t>DO</w:t>
      </w:r>
      <w:r>
        <w:rPr>
          <w:color w:val="3C6028"/>
          <w:spacing w:val="-5"/>
        </w:rPr>
        <w:t> </w:t>
      </w:r>
      <w:r>
        <w:rPr>
          <w:color w:val="3C6028"/>
          <w:spacing w:val="-2"/>
        </w:rPr>
        <w:t>PROCESSO</w:t>
      </w:r>
      <w:r>
        <w:rPr>
          <w:color w:val="3C6028"/>
          <w:spacing w:val="-8"/>
        </w:rPr>
        <w:t> </w:t>
      </w:r>
      <w:r>
        <w:rPr>
          <w:color w:val="3C6028"/>
          <w:spacing w:val="-2"/>
        </w:rPr>
        <w:t>DE</w:t>
      </w:r>
      <w:r>
        <w:rPr>
          <w:color w:val="3C6028"/>
          <w:spacing w:val="-4"/>
        </w:rPr>
        <w:t> </w:t>
      </w:r>
      <w:r>
        <w:rPr>
          <w:color w:val="3C6028"/>
          <w:spacing w:val="-2"/>
        </w:rPr>
        <w:t>INCINERAÇÃO</w:t>
      </w:r>
    </w:p>
    <w:p>
      <w:pPr>
        <w:pStyle w:val="BodyText"/>
        <w:spacing w:line="360" w:lineRule="auto" w:before="255"/>
        <w:ind w:left="1277" w:right="861"/>
        <w:jc w:val="both"/>
      </w:pPr>
      <w:r>
        <w:rPr/>
        <w:t>A incineração é um processo de engenharia que emprega decomposição via oxidação térmica à alta temperatura (usualmente</w:t>
      </w:r>
      <w:r>
        <w:rPr>
          <w:spacing w:val="-1"/>
        </w:rPr>
        <w:t> </w:t>
      </w:r>
      <w:r>
        <w:rPr/>
        <w:t>900ºC ou maior) para destruir a fração orgânica de resíduos e reduzir o volume. Como resultante do processo de incineração temos o dióxido de carbono, gases ácidos, cinzas e escórias.</w:t>
      </w:r>
    </w:p>
    <w:p>
      <w:pPr>
        <w:pStyle w:val="Heading2"/>
        <w:numPr>
          <w:ilvl w:val="4"/>
          <w:numId w:val="2"/>
        </w:numPr>
        <w:tabs>
          <w:tab w:pos="2009" w:val="left" w:leader="none"/>
        </w:tabs>
        <w:spacing w:line="240" w:lineRule="auto" w:before="225" w:after="0"/>
        <w:ind w:left="2009" w:right="0" w:hanging="732"/>
        <w:jc w:val="left"/>
      </w:pPr>
      <w:bookmarkStart w:name="_bookmark30" w:id="31"/>
      <w:bookmarkEnd w:id="31"/>
      <w:r>
        <w:rPr>
          <w:b w:val="0"/>
        </w:rPr>
      </w:r>
      <w:r>
        <w:rPr>
          <w:color w:val="3C6028"/>
        </w:rPr>
        <w:t>Processo</w:t>
      </w:r>
      <w:r>
        <w:rPr>
          <w:color w:val="3C6028"/>
          <w:spacing w:val="-12"/>
        </w:rPr>
        <w:t> </w:t>
      </w:r>
      <w:r>
        <w:rPr>
          <w:color w:val="3C6028"/>
        </w:rPr>
        <w:t>de</w:t>
      </w:r>
      <w:r>
        <w:rPr>
          <w:color w:val="3C6028"/>
          <w:spacing w:val="-11"/>
        </w:rPr>
        <w:t> </w:t>
      </w:r>
      <w:r>
        <w:rPr>
          <w:color w:val="3C6028"/>
          <w:spacing w:val="-2"/>
        </w:rPr>
        <w:t>incineração</w:t>
      </w:r>
    </w:p>
    <w:p>
      <w:pPr>
        <w:pStyle w:val="BodyText"/>
        <w:spacing w:before="145"/>
        <w:rPr>
          <w:b/>
          <w:sz w:val="28"/>
        </w:rPr>
      </w:pPr>
    </w:p>
    <w:p>
      <w:pPr>
        <w:pStyle w:val="BodyText"/>
        <w:spacing w:line="360" w:lineRule="auto"/>
        <w:ind w:left="1277" w:right="853"/>
        <w:jc w:val="both"/>
      </w:pPr>
      <w:r>
        <w:rPr/>
        <w:t>O</w:t>
      </w:r>
      <w:r>
        <w:rPr>
          <w:spacing w:val="-14"/>
        </w:rPr>
        <w:t> </w:t>
      </w:r>
      <w:r>
        <w:rPr/>
        <w:t>equipamento</w:t>
      </w:r>
      <w:r>
        <w:rPr>
          <w:spacing w:val="-14"/>
        </w:rPr>
        <w:t> </w:t>
      </w:r>
      <w:r>
        <w:rPr/>
        <w:t>“1”</w:t>
      </w:r>
      <w:r>
        <w:rPr>
          <w:spacing w:val="-13"/>
        </w:rPr>
        <w:t> </w:t>
      </w:r>
      <w:r>
        <w:rPr/>
        <w:t>apresentado</w:t>
      </w:r>
      <w:r>
        <w:rPr>
          <w:spacing w:val="-14"/>
        </w:rPr>
        <w:t> </w:t>
      </w:r>
      <w:r>
        <w:rPr/>
        <w:t>no</w:t>
      </w:r>
      <w:r>
        <w:rPr>
          <w:spacing w:val="-13"/>
        </w:rPr>
        <w:t> </w:t>
      </w:r>
      <w:r>
        <w:rPr>
          <w:b/>
        </w:rPr>
        <w:t>Anexo</w:t>
      </w:r>
      <w:r>
        <w:rPr>
          <w:b/>
          <w:spacing w:val="-14"/>
        </w:rPr>
        <w:t> </w:t>
      </w:r>
      <w:r>
        <w:rPr>
          <w:b/>
        </w:rPr>
        <w:t>1</w:t>
      </w:r>
      <w:r>
        <w:rPr>
          <w:b/>
          <w:spacing w:val="-13"/>
        </w:rPr>
        <w:t> </w:t>
      </w:r>
      <w:r>
        <w:rPr/>
        <w:t>é</w:t>
      </w:r>
      <w:r>
        <w:rPr>
          <w:spacing w:val="-14"/>
        </w:rPr>
        <w:t> </w:t>
      </w:r>
      <w:r>
        <w:rPr/>
        <w:t>o</w:t>
      </w:r>
      <w:r>
        <w:rPr>
          <w:spacing w:val="-14"/>
        </w:rPr>
        <w:t> </w:t>
      </w:r>
      <w:r>
        <w:rPr/>
        <w:t>forno</w:t>
      </w:r>
      <w:r>
        <w:rPr>
          <w:spacing w:val="-13"/>
        </w:rPr>
        <w:t> </w:t>
      </w:r>
      <w:r>
        <w:rPr/>
        <w:t>rotativo,</w:t>
      </w:r>
      <w:r>
        <w:rPr>
          <w:spacing w:val="-14"/>
        </w:rPr>
        <w:t> </w:t>
      </w:r>
      <w:r>
        <w:rPr/>
        <w:t>responsável</w:t>
      </w:r>
      <w:r>
        <w:rPr>
          <w:spacing w:val="-13"/>
        </w:rPr>
        <w:t> </w:t>
      </w:r>
      <w:r>
        <w:rPr/>
        <w:t>pela</w:t>
      </w:r>
      <w:r>
        <w:rPr>
          <w:spacing w:val="-14"/>
        </w:rPr>
        <w:t> </w:t>
      </w:r>
      <w:r>
        <w:rPr/>
        <w:t>oxidação térmica dos resíduos.</w:t>
      </w:r>
    </w:p>
    <w:p>
      <w:pPr>
        <w:pStyle w:val="BodyText"/>
        <w:spacing w:line="360" w:lineRule="auto" w:before="117"/>
        <w:ind w:left="1277" w:right="855"/>
        <w:jc w:val="both"/>
      </w:pPr>
      <w:r>
        <w:rPr/>
        <w:t>Os</w:t>
      </w:r>
      <w:r>
        <w:rPr>
          <w:spacing w:val="-14"/>
        </w:rPr>
        <w:t> </w:t>
      </w:r>
      <w:r>
        <w:rPr/>
        <w:t>resíduos</w:t>
      </w:r>
      <w:r>
        <w:rPr>
          <w:spacing w:val="-14"/>
        </w:rPr>
        <w:t> </w:t>
      </w:r>
      <w:r>
        <w:rPr/>
        <w:t>sólidos</w:t>
      </w:r>
      <w:r>
        <w:rPr>
          <w:spacing w:val="-13"/>
        </w:rPr>
        <w:t> </w:t>
      </w:r>
      <w:r>
        <w:rPr/>
        <w:t>e</w:t>
      </w:r>
      <w:r>
        <w:rPr>
          <w:spacing w:val="-14"/>
        </w:rPr>
        <w:t> </w:t>
      </w:r>
      <w:r>
        <w:rPr/>
        <w:t>pastosos</w:t>
      </w:r>
      <w:r>
        <w:rPr>
          <w:spacing w:val="-13"/>
        </w:rPr>
        <w:t> </w:t>
      </w:r>
      <w:r>
        <w:rPr/>
        <w:t>são</w:t>
      </w:r>
      <w:r>
        <w:rPr>
          <w:spacing w:val="-14"/>
        </w:rPr>
        <w:t> </w:t>
      </w:r>
      <w:r>
        <w:rPr/>
        <w:t>alimentados</w:t>
      </w:r>
      <w:r>
        <w:rPr>
          <w:spacing w:val="-13"/>
        </w:rPr>
        <w:t> </w:t>
      </w:r>
      <w:r>
        <w:rPr/>
        <w:t>em</w:t>
      </w:r>
      <w:r>
        <w:rPr>
          <w:spacing w:val="-14"/>
        </w:rPr>
        <w:t> </w:t>
      </w:r>
      <w:r>
        <w:rPr/>
        <w:t>embalagens</w:t>
      </w:r>
      <w:r>
        <w:rPr>
          <w:spacing w:val="-14"/>
        </w:rPr>
        <w:t> </w:t>
      </w:r>
      <w:r>
        <w:rPr/>
        <w:t>ou</w:t>
      </w:r>
      <w:r>
        <w:rPr>
          <w:spacing w:val="-13"/>
        </w:rPr>
        <w:t> </w:t>
      </w:r>
      <w:r>
        <w:rPr/>
        <w:t>fardos,</w:t>
      </w:r>
      <w:r>
        <w:rPr>
          <w:spacing w:val="-14"/>
        </w:rPr>
        <w:t> </w:t>
      </w:r>
      <w:r>
        <w:rPr/>
        <w:t>com</w:t>
      </w:r>
      <w:r>
        <w:rPr>
          <w:spacing w:val="-13"/>
        </w:rPr>
        <w:t> </w:t>
      </w:r>
      <w:r>
        <w:rPr/>
        <w:t>dimensões de no máximo 680 x 680 x 900 milímetros. Essa restrição tem o objetivo de garantir a adequada incineração dos resíduos adicionados ao forno, que</w:t>
      </w:r>
      <w:r>
        <w:rPr>
          <w:spacing w:val="40"/>
        </w:rPr>
        <w:t> </w:t>
      </w:r>
      <w:r>
        <w:rPr/>
        <w:t>permanecem no interior do equipamento por um período de no mínimo 30 minutos.</w:t>
      </w:r>
    </w:p>
    <w:p>
      <w:pPr>
        <w:pStyle w:val="BodyText"/>
        <w:spacing w:line="360" w:lineRule="auto" w:before="121"/>
        <w:ind w:left="1277" w:right="861"/>
        <w:jc w:val="both"/>
      </w:pPr>
      <w:r>
        <w:rPr/>
        <w:t>O forno possui um queimador alimentado a gás liquefeito de petróleo (GLP), um queimador para injeção de resíduo líquido que é usado tanto para resíduos líquidos inflamáveis e não inflamáveis e um terceiro queimador para injeção de gases.</w:t>
      </w:r>
    </w:p>
    <w:p>
      <w:pPr>
        <w:pStyle w:val="BodyText"/>
        <w:spacing w:line="360" w:lineRule="auto" w:before="120"/>
        <w:ind w:left="1277" w:right="856"/>
        <w:jc w:val="both"/>
      </w:pPr>
      <w:r>
        <w:rPr/>
        <w:t>No final do forno, a matéria orgânica foi convertida em monóxido carbono, dióxido de carbono, gases ácidos, material particulado e água, que são direcionados para o tratamento de efluentes gasosos. A escória, composta principalmente por óxidos inorgânicos</w:t>
      </w:r>
      <w:r>
        <w:rPr>
          <w:spacing w:val="-5"/>
        </w:rPr>
        <w:t> </w:t>
      </w:r>
      <w:r>
        <w:rPr/>
        <w:t>e</w:t>
      </w:r>
      <w:r>
        <w:rPr>
          <w:spacing w:val="-3"/>
        </w:rPr>
        <w:t> </w:t>
      </w:r>
      <w:r>
        <w:rPr/>
        <w:t>carbono</w:t>
      </w:r>
      <w:r>
        <w:rPr>
          <w:spacing w:val="-3"/>
        </w:rPr>
        <w:t> </w:t>
      </w:r>
      <w:r>
        <w:rPr/>
        <w:t>(carvão)</w:t>
      </w:r>
      <w:r>
        <w:rPr>
          <w:spacing w:val="-4"/>
        </w:rPr>
        <w:t> </w:t>
      </w:r>
      <w:r>
        <w:rPr/>
        <w:t>é</w:t>
      </w:r>
      <w:r>
        <w:rPr>
          <w:spacing w:val="-3"/>
        </w:rPr>
        <w:t> </w:t>
      </w:r>
      <w:r>
        <w:rPr/>
        <w:t>descarregada</w:t>
      </w:r>
      <w:r>
        <w:rPr>
          <w:spacing w:val="-3"/>
        </w:rPr>
        <w:t> </w:t>
      </w:r>
      <w:r>
        <w:rPr/>
        <w:t>e</w:t>
      </w:r>
      <w:r>
        <w:rPr>
          <w:spacing w:val="-6"/>
        </w:rPr>
        <w:t> </w:t>
      </w:r>
      <w:r>
        <w:rPr/>
        <w:t>coletada.</w:t>
      </w:r>
      <w:r>
        <w:rPr>
          <w:spacing w:val="-6"/>
        </w:rPr>
        <w:t> </w:t>
      </w:r>
      <w:r>
        <w:rPr/>
        <w:t>Depois</w:t>
      </w:r>
      <w:r>
        <w:rPr>
          <w:spacing w:val="-3"/>
        </w:rPr>
        <w:t> </w:t>
      </w:r>
      <w:r>
        <w:rPr/>
        <w:t>de</w:t>
      </w:r>
      <w:r>
        <w:rPr>
          <w:spacing w:val="-4"/>
        </w:rPr>
        <w:t> </w:t>
      </w:r>
      <w:r>
        <w:rPr/>
        <w:t>resfriada,</w:t>
      </w:r>
      <w:r>
        <w:rPr>
          <w:spacing w:val="-3"/>
        </w:rPr>
        <w:t> </w:t>
      </w:r>
      <w:r>
        <w:rPr/>
        <w:t>é</w:t>
      </w:r>
      <w:r>
        <w:rPr>
          <w:spacing w:val="-3"/>
        </w:rPr>
        <w:t> </w:t>
      </w:r>
      <w:r>
        <w:rPr/>
        <w:t>enviada para o aterro de resíduos classe 1.</w:t>
      </w:r>
    </w:p>
    <w:p>
      <w:pPr>
        <w:pStyle w:val="BodyText"/>
        <w:spacing w:before="119"/>
        <w:ind w:left="1277"/>
        <w:jc w:val="both"/>
      </w:pPr>
      <w:r>
        <w:rPr/>
        <w:t>Os</w:t>
      </w:r>
      <w:r>
        <w:rPr>
          <w:spacing w:val="-11"/>
        </w:rPr>
        <w:t> </w:t>
      </w:r>
      <w:r>
        <w:rPr/>
        <w:t>demais</w:t>
      </w:r>
      <w:r>
        <w:rPr>
          <w:spacing w:val="-4"/>
        </w:rPr>
        <w:t> </w:t>
      </w:r>
      <w:r>
        <w:rPr/>
        <w:t>equipamentos</w:t>
      </w:r>
      <w:r>
        <w:rPr>
          <w:spacing w:val="-5"/>
        </w:rPr>
        <w:t> </w:t>
      </w:r>
      <w:r>
        <w:rPr/>
        <w:t>do</w:t>
      </w:r>
      <w:r>
        <w:rPr>
          <w:spacing w:val="-7"/>
        </w:rPr>
        <w:t> </w:t>
      </w:r>
      <w:r>
        <w:rPr/>
        <w:t>incinerador</w:t>
      </w:r>
      <w:r>
        <w:rPr>
          <w:spacing w:val="-6"/>
        </w:rPr>
        <w:t> </w:t>
      </w:r>
      <w:r>
        <w:rPr/>
        <w:t>são</w:t>
      </w:r>
      <w:r>
        <w:rPr>
          <w:spacing w:val="-7"/>
        </w:rPr>
        <w:t> </w:t>
      </w:r>
      <w:r>
        <w:rPr/>
        <w:t>apresentados</w:t>
      </w:r>
      <w:r>
        <w:rPr>
          <w:spacing w:val="-7"/>
        </w:rPr>
        <w:t> </w:t>
      </w:r>
      <w:r>
        <w:rPr/>
        <w:t>no</w:t>
      </w:r>
      <w:r>
        <w:rPr>
          <w:spacing w:val="-7"/>
        </w:rPr>
        <w:t> </w:t>
      </w:r>
      <w:r>
        <w:rPr/>
        <w:t>quadro</w:t>
      </w:r>
      <w:r>
        <w:rPr>
          <w:spacing w:val="-6"/>
        </w:rPr>
        <w:t> </w:t>
      </w:r>
      <w:r>
        <w:rPr>
          <w:spacing w:val="-5"/>
        </w:rPr>
        <w:t>1.</w:t>
      </w:r>
    </w:p>
    <w:p>
      <w:pPr>
        <w:pStyle w:val="BodyText"/>
        <w:spacing w:after="0"/>
        <w:jc w:val="both"/>
        <w:sectPr>
          <w:pgSz w:w="11930" w:h="16850"/>
          <w:pgMar w:header="809" w:footer="0" w:top="1460" w:bottom="1360" w:left="566" w:right="566"/>
        </w:sectPr>
      </w:pPr>
    </w:p>
    <w:p>
      <w:pPr>
        <w:pStyle w:val="BodyText"/>
        <w:spacing w:before="73"/>
        <w:rPr>
          <w:sz w:val="18"/>
        </w:rPr>
      </w:pPr>
    </w:p>
    <w:p>
      <w:pPr>
        <w:spacing w:before="0"/>
        <w:ind w:left="1400" w:right="0" w:firstLine="0"/>
        <w:jc w:val="left"/>
        <w:rPr>
          <w:i/>
          <w:sz w:val="18"/>
        </w:rPr>
      </w:pPr>
      <w:r>
        <w:rPr>
          <w:i/>
          <w:sz w:val="18"/>
        </w:rPr>
        <mc:AlternateContent>
          <mc:Choice Requires="wps">
            <w:drawing>
              <wp:anchor distT="0" distB="0" distL="0" distR="0" allowOverlap="1" layoutInCell="1" locked="0" behindDoc="0" simplePos="0" relativeHeight="15739904">
                <wp:simplePos x="0" y="0"/>
                <wp:positionH relativeFrom="page">
                  <wp:posOffset>7035396</wp:posOffset>
                </wp:positionH>
                <wp:positionV relativeFrom="paragraph">
                  <wp:posOffset>8171607</wp:posOffset>
                </wp:positionV>
                <wp:extent cx="160020" cy="4984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21</w:t>
                            </w:r>
                          </w:p>
                        </w:txbxContent>
                      </wps:txbx>
                      <wps:bodyPr wrap="square" lIns="0" tIns="0" rIns="0" bIns="0" rtlCol="0" vert="vert270">
                        <a:noAutofit/>
                      </wps:bodyPr>
                    </wps:wsp>
                  </a:graphicData>
                </a:graphic>
              </wp:anchor>
            </w:drawing>
          </mc:Choice>
          <mc:Fallback>
            <w:pict>
              <v:shape style="position:absolute;margin-left:553.968262pt;margin-top:643.433655pt;width:12.6pt;height:39.25pt;mso-position-horizontal-relative:page;mso-position-vertical-relative:paragraph;z-index:15739904" type="#_x0000_t202" id="docshape23"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21</w:t>
                      </w:r>
                    </w:p>
                  </w:txbxContent>
                </v:textbox>
                <w10:wrap type="none"/>
              </v:shape>
            </w:pict>
          </mc:Fallback>
        </mc:AlternateContent>
      </w:r>
      <w:bookmarkStart w:name="_bookmark31" w:id="32"/>
      <w:bookmarkEnd w:id="32"/>
      <w:r>
        <w:rPr/>
      </w:r>
      <w:r>
        <w:rPr>
          <w:b/>
          <w:i/>
          <w:sz w:val="18"/>
        </w:rPr>
        <w:t>Quadro</w:t>
      </w:r>
      <w:r>
        <w:rPr>
          <w:b/>
          <w:i/>
          <w:spacing w:val="-6"/>
          <w:sz w:val="18"/>
        </w:rPr>
        <w:t> </w:t>
      </w:r>
      <w:r>
        <w:rPr>
          <w:b/>
          <w:i/>
          <w:sz w:val="18"/>
        </w:rPr>
        <w:t>1:</w:t>
      </w:r>
      <w:r>
        <w:rPr>
          <w:b/>
          <w:i/>
          <w:spacing w:val="-7"/>
          <w:sz w:val="18"/>
        </w:rPr>
        <w:t> </w:t>
      </w:r>
      <w:r>
        <w:rPr>
          <w:i/>
          <w:sz w:val="18"/>
        </w:rPr>
        <w:t>Equipamentos</w:t>
      </w:r>
      <w:r>
        <w:rPr>
          <w:i/>
          <w:spacing w:val="-4"/>
          <w:sz w:val="18"/>
        </w:rPr>
        <w:t> </w:t>
      </w:r>
      <w:r>
        <w:rPr>
          <w:i/>
          <w:sz w:val="18"/>
        </w:rPr>
        <w:t>de</w:t>
      </w:r>
      <w:r>
        <w:rPr>
          <w:i/>
          <w:spacing w:val="-5"/>
          <w:sz w:val="18"/>
        </w:rPr>
        <w:t> </w:t>
      </w:r>
      <w:r>
        <w:rPr>
          <w:i/>
          <w:sz w:val="18"/>
        </w:rPr>
        <w:t>composição</w:t>
      </w:r>
      <w:r>
        <w:rPr>
          <w:i/>
          <w:spacing w:val="-9"/>
          <w:sz w:val="18"/>
        </w:rPr>
        <w:t> </w:t>
      </w:r>
      <w:r>
        <w:rPr>
          <w:i/>
          <w:sz w:val="18"/>
        </w:rPr>
        <w:t>da</w:t>
      </w:r>
      <w:r>
        <w:rPr>
          <w:i/>
          <w:spacing w:val="-5"/>
          <w:sz w:val="18"/>
        </w:rPr>
        <w:t> </w:t>
      </w:r>
      <w:r>
        <w:rPr>
          <w:i/>
          <w:sz w:val="18"/>
        </w:rPr>
        <w:t>planta</w:t>
      </w:r>
      <w:r>
        <w:rPr>
          <w:i/>
          <w:spacing w:val="-4"/>
          <w:sz w:val="18"/>
        </w:rPr>
        <w:t> </w:t>
      </w:r>
      <w:r>
        <w:rPr>
          <w:i/>
          <w:sz w:val="18"/>
        </w:rPr>
        <w:t>do</w:t>
      </w:r>
      <w:r>
        <w:rPr>
          <w:i/>
          <w:spacing w:val="-7"/>
          <w:sz w:val="18"/>
        </w:rPr>
        <w:t> </w:t>
      </w:r>
      <w:r>
        <w:rPr>
          <w:i/>
          <w:sz w:val="18"/>
        </w:rPr>
        <w:t>incinerador</w:t>
      </w:r>
      <w:r>
        <w:rPr>
          <w:i/>
          <w:spacing w:val="-5"/>
          <w:sz w:val="18"/>
        </w:rPr>
        <w:t> </w:t>
      </w:r>
      <w:r>
        <w:rPr>
          <w:i/>
          <w:sz w:val="18"/>
        </w:rPr>
        <w:t>da</w:t>
      </w:r>
      <w:r>
        <w:rPr>
          <w:i/>
          <w:spacing w:val="-4"/>
          <w:sz w:val="18"/>
        </w:rPr>
        <w:t> </w:t>
      </w:r>
      <w:r>
        <w:rPr>
          <w:i/>
          <w:spacing w:val="-2"/>
          <w:sz w:val="18"/>
        </w:rPr>
        <w:t>INCILIX</w:t>
      </w:r>
    </w:p>
    <w:p>
      <w:pPr>
        <w:pStyle w:val="BodyText"/>
        <w:rPr>
          <w:i/>
          <w:sz w:val="9"/>
        </w:rPr>
      </w:pPr>
    </w:p>
    <w:tbl>
      <w:tblPr>
        <w:tblW w:w="0" w:type="auto"/>
        <w:jc w:val="left"/>
        <w:tblInd w:w="14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1"/>
        <w:gridCol w:w="4083"/>
        <w:gridCol w:w="2838"/>
      </w:tblGrid>
      <w:tr>
        <w:trPr>
          <w:trHeight w:val="680" w:hRule="atLeast"/>
        </w:trPr>
        <w:tc>
          <w:tcPr>
            <w:tcW w:w="8352" w:type="dxa"/>
            <w:gridSpan w:val="3"/>
            <w:shd w:val="clear" w:color="auto" w:fill="C2D49B"/>
          </w:tcPr>
          <w:p>
            <w:pPr>
              <w:pStyle w:val="TableParagraph"/>
              <w:spacing w:before="176"/>
              <w:ind w:left="28"/>
              <w:jc w:val="center"/>
              <w:rPr>
                <w:rFonts w:ascii="Arial" w:hAnsi="Arial"/>
                <w:b/>
                <w:sz w:val="28"/>
              </w:rPr>
            </w:pPr>
            <w:r>
              <w:rPr>
                <w:rFonts w:ascii="Arial" w:hAnsi="Arial"/>
                <w:b/>
                <w:spacing w:val="-2"/>
                <w:sz w:val="28"/>
              </w:rPr>
              <w:t>COMPOSIÇÃO</w:t>
            </w:r>
            <w:r>
              <w:rPr>
                <w:rFonts w:ascii="Arial" w:hAnsi="Arial"/>
                <w:b/>
                <w:spacing w:val="-4"/>
                <w:sz w:val="28"/>
              </w:rPr>
              <w:t> </w:t>
            </w:r>
            <w:r>
              <w:rPr>
                <w:rFonts w:ascii="Arial" w:hAnsi="Arial"/>
                <w:b/>
                <w:spacing w:val="-2"/>
                <w:sz w:val="28"/>
              </w:rPr>
              <w:t>DO</w:t>
            </w:r>
            <w:r>
              <w:rPr>
                <w:rFonts w:ascii="Arial" w:hAnsi="Arial"/>
                <w:b/>
                <w:spacing w:val="-5"/>
                <w:sz w:val="28"/>
              </w:rPr>
              <w:t> </w:t>
            </w:r>
            <w:r>
              <w:rPr>
                <w:rFonts w:ascii="Arial" w:hAnsi="Arial"/>
                <w:b/>
                <w:spacing w:val="-2"/>
                <w:sz w:val="28"/>
              </w:rPr>
              <w:t>SISTEMA</w:t>
            </w:r>
            <w:r>
              <w:rPr>
                <w:rFonts w:ascii="Arial" w:hAnsi="Arial"/>
                <w:b/>
                <w:spacing w:val="-13"/>
                <w:sz w:val="28"/>
              </w:rPr>
              <w:t> </w:t>
            </w:r>
            <w:r>
              <w:rPr>
                <w:rFonts w:ascii="Arial" w:hAnsi="Arial"/>
                <w:b/>
                <w:spacing w:val="-2"/>
                <w:sz w:val="28"/>
              </w:rPr>
              <w:t>INCINERADOR</w:t>
            </w:r>
          </w:p>
        </w:tc>
      </w:tr>
      <w:tr>
        <w:trPr>
          <w:trHeight w:val="488" w:hRule="atLeast"/>
        </w:trPr>
        <w:tc>
          <w:tcPr>
            <w:tcW w:w="1431" w:type="dxa"/>
            <w:shd w:val="clear" w:color="auto" w:fill="D4E1BA"/>
          </w:tcPr>
          <w:p>
            <w:pPr>
              <w:pStyle w:val="TableParagraph"/>
              <w:spacing w:before="105"/>
              <w:ind w:left="39"/>
              <w:jc w:val="center"/>
              <w:rPr>
                <w:rFonts w:ascii="Arial"/>
                <w:b/>
                <w:sz w:val="24"/>
              </w:rPr>
            </w:pPr>
            <w:r>
              <w:rPr>
                <w:rFonts w:ascii="Arial"/>
                <w:b/>
                <w:spacing w:val="-2"/>
                <w:sz w:val="24"/>
              </w:rPr>
              <w:t>Elementos</w:t>
            </w:r>
          </w:p>
        </w:tc>
        <w:tc>
          <w:tcPr>
            <w:tcW w:w="4083" w:type="dxa"/>
            <w:tcBorders>
              <w:right w:val="single" w:sz="4" w:space="0" w:color="000000"/>
            </w:tcBorders>
            <w:shd w:val="clear" w:color="auto" w:fill="D4E1BA"/>
          </w:tcPr>
          <w:p>
            <w:pPr>
              <w:pStyle w:val="TableParagraph"/>
              <w:spacing w:before="105"/>
              <w:ind w:left="1194"/>
              <w:rPr>
                <w:rFonts w:ascii="Arial" w:hAnsi="Arial"/>
                <w:b/>
                <w:sz w:val="24"/>
              </w:rPr>
            </w:pPr>
            <w:r>
              <w:rPr>
                <w:rFonts w:ascii="Arial" w:hAnsi="Arial"/>
                <w:b/>
                <w:spacing w:val="-2"/>
                <w:sz w:val="24"/>
              </w:rPr>
              <w:t>Denominações</w:t>
            </w:r>
          </w:p>
        </w:tc>
        <w:tc>
          <w:tcPr>
            <w:tcW w:w="2838" w:type="dxa"/>
            <w:tcBorders>
              <w:left w:val="single" w:sz="4" w:space="0" w:color="000000"/>
            </w:tcBorders>
            <w:shd w:val="clear" w:color="auto" w:fill="D4E1BA"/>
          </w:tcPr>
          <w:p>
            <w:pPr>
              <w:pStyle w:val="TableParagraph"/>
              <w:spacing w:before="105"/>
              <w:ind w:left="676"/>
              <w:rPr>
                <w:rFonts w:ascii="Arial" w:hAnsi="Arial"/>
                <w:b/>
                <w:sz w:val="24"/>
              </w:rPr>
            </w:pPr>
            <w:r>
              <w:rPr>
                <w:rFonts w:ascii="Arial" w:hAnsi="Arial"/>
                <w:b/>
                <w:spacing w:val="-2"/>
                <w:sz w:val="24"/>
              </w:rPr>
              <w:t>Observações</w:t>
            </w:r>
          </w:p>
        </w:tc>
      </w:tr>
      <w:tr>
        <w:trPr>
          <w:trHeight w:val="385" w:hRule="atLeast"/>
        </w:trPr>
        <w:tc>
          <w:tcPr>
            <w:tcW w:w="1431" w:type="dxa"/>
            <w:tcBorders>
              <w:bottom w:val="single" w:sz="4" w:space="0" w:color="000000"/>
            </w:tcBorders>
            <w:shd w:val="clear" w:color="auto" w:fill="EAEFDD"/>
          </w:tcPr>
          <w:p>
            <w:pPr>
              <w:pStyle w:val="TableParagraph"/>
              <w:spacing w:before="64"/>
              <w:ind w:left="39" w:right="2"/>
              <w:jc w:val="center"/>
              <w:rPr>
                <w:rFonts w:ascii="Arial"/>
                <w:b/>
                <w:sz w:val="22"/>
              </w:rPr>
            </w:pPr>
            <w:r>
              <w:rPr>
                <w:rFonts w:ascii="Arial"/>
                <w:b/>
                <w:spacing w:val="-5"/>
                <w:sz w:val="22"/>
              </w:rPr>
              <w:t>01</w:t>
            </w:r>
          </w:p>
        </w:tc>
        <w:tc>
          <w:tcPr>
            <w:tcW w:w="4083" w:type="dxa"/>
            <w:tcBorders>
              <w:bottom w:val="single" w:sz="4" w:space="0" w:color="000000"/>
            </w:tcBorders>
          </w:tcPr>
          <w:p>
            <w:pPr>
              <w:pStyle w:val="TableParagraph"/>
              <w:spacing w:before="67"/>
              <w:ind w:left="117"/>
              <w:rPr>
                <w:rFonts w:ascii="Arial MT" w:hAnsi="Arial MT"/>
                <w:sz w:val="22"/>
              </w:rPr>
            </w:pPr>
            <w:r>
              <w:rPr>
                <w:rFonts w:ascii="Arial MT" w:hAnsi="Arial MT"/>
                <w:sz w:val="22"/>
              </w:rPr>
              <w:t>Bancada</w:t>
            </w:r>
            <w:r>
              <w:rPr>
                <w:rFonts w:ascii="Arial MT" w:hAnsi="Arial MT"/>
                <w:spacing w:val="-9"/>
                <w:sz w:val="22"/>
              </w:rPr>
              <w:t> </w:t>
            </w:r>
            <w:r>
              <w:rPr>
                <w:rFonts w:ascii="Arial MT" w:hAnsi="Arial MT"/>
                <w:sz w:val="22"/>
              </w:rPr>
              <w:t>para</w:t>
            </w:r>
            <w:r>
              <w:rPr>
                <w:rFonts w:ascii="Arial MT" w:hAnsi="Arial MT"/>
                <w:spacing w:val="-10"/>
                <w:sz w:val="22"/>
              </w:rPr>
              <w:t> </w:t>
            </w:r>
            <w:r>
              <w:rPr>
                <w:rFonts w:ascii="Arial MT" w:hAnsi="Arial MT"/>
                <w:sz w:val="22"/>
              </w:rPr>
              <w:t>a</w:t>
            </w:r>
            <w:r>
              <w:rPr>
                <w:rFonts w:ascii="Arial MT" w:hAnsi="Arial MT"/>
                <w:spacing w:val="-8"/>
                <w:sz w:val="22"/>
              </w:rPr>
              <w:t> </w:t>
            </w:r>
            <w:r>
              <w:rPr>
                <w:rFonts w:ascii="Arial MT" w:hAnsi="Arial MT"/>
                <w:spacing w:val="-2"/>
                <w:sz w:val="22"/>
              </w:rPr>
              <w:t>alimentação</w:t>
            </w:r>
          </w:p>
        </w:tc>
        <w:tc>
          <w:tcPr>
            <w:tcW w:w="2838" w:type="dxa"/>
            <w:vMerge w:val="restart"/>
          </w:tcPr>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137"/>
              <w:rPr>
                <w:i/>
                <w:sz w:val="22"/>
              </w:rPr>
            </w:pPr>
          </w:p>
          <w:p>
            <w:pPr>
              <w:pStyle w:val="TableParagraph"/>
              <w:spacing w:before="0"/>
              <w:ind w:left="308" w:right="271" w:hanging="6"/>
              <w:jc w:val="center"/>
              <w:rPr>
                <w:rFonts w:ascii="Arial"/>
                <w:b/>
                <w:sz w:val="22"/>
              </w:rPr>
            </w:pPr>
            <w:r>
              <w:rPr>
                <w:rFonts w:ascii="Arial MT"/>
                <w:sz w:val="22"/>
              </w:rPr>
              <w:t>Os elementos foram numerados</w:t>
            </w:r>
            <w:r>
              <w:rPr>
                <w:rFonts w:ascii="Arial MT"/>
                <w:spacing w:val="-18"/>
                <w:sz w:val="22"/>
              </w:rPr>
              <w:t> </w:t>
            </w:r>
            <w:r>
              <w:rPr>
                <w:rFonts w:ascii="Arial MT"/>
                <w:sz w:val="22"/>
              </w:rPr>
              <w:t>conforme</w:t>
            </w:r>
            <w:r>
              <w:rPr>
                <w:rFonts w:ascii="Arial MT"/>
                <w:spacing w:val="-16"/>
                <w:sz w:val="22"/>
              </w:rPr>
              <w:t> </w:t>
            </w:r>
            <w:r>
              <w:rPr>
                <w:rFonts w:ascii="Arial MT"/>
                <w:sz w:val="22"/>
              </w:rPr>
              <w:t>a figura abaixo</w:t>
            </w:r>
            <w:r>
              <w:rPr>
                <w:rFonts w:ascii="Arial"/>
                <w:b/>
                <w:sz w:val="22"/>
              </w:rPr>
              <w:t>.</w:t>
            </w: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02</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Esteira</w:t>
            </w:r>
            <w:r>
              <w:rPr>
                <w:rFonts w:ascii="Arial MT" w:hAnsi="Arial MT"/>
                <w:spacing w:val="-13"/>
                <w:sz w:val="22"/>
              </w:rPr>
              <w:t> </w:t>
            </w:r>
            <w:r>
              <w:rPr>
                <w:rFonts w:ascii="Arial MT" w:hAnsi="Arial MT"/>
                <w:sz w:val="22"/>
              </w:rPr>
              <w:t>de</w:t>
            </w:r>
            <w:r>
              <w:rPr>
                <w:rFonts w:ascii="Arial MT" w:hAnsi="Arial MT"/>
                <w:spacing w:val="-13"/>
                <w:sz w:val="22"/>
              </w:rPr>
              <w:t> </w:t>
            </w:r>
            <w:r>
              <w:rPr>
                <w:rFonts w:ascii="Arial MT" w:hAnsi="Arial MT"/>
                <w:sz w:val="22"/>
              </w:rPr>
              <w:t>alimentação</w:t>
            </w:r>
            <w:r>
              <w:rPr>
                <w:rFonts w:ascii="Arial MT" w:hAnsi="Arial MT"/>
                <w:spacing w:val="-10"/>
                <w:sz w:val="22"/>
              </w:rPr>
              <w:t> </w:t>
            </w:r>
            <w:r>
              <w:rPr>
                <w:rFonts w:ascii="Arial MT" w:hAnsi="Arial MT"/>
                <w:sz w:val="22"/>
              </w:rPr>
              <w:t>do</w:t>
            </w:r>
            <w:r>
              <w:rPr>
                <w:rFonts w:ascii="Arial MT" w:hAnsi="Arial MT"/>
                <w:spacing w:val="-10"/>
                <w:sz w:val="22"/>
              </w:rPr>
              <w:t> </w:t>
            </w:r>
            <w:r>
              <w:rPr>
                <w:rFonts w:ascii="Arial MT" w:hAnsi="Arial MT"/>
                <w:spacing w:val="-2"/>
                <w:sz w:val="22"/>
              </w:rPr>
              <w:t>elevador</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03</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Esteira</w:t>
            </w:r>
            <w:r>
              <w:rPr>
                <w:rFonts w:ascii="Arial MT" w:hAnsi="Arial MT"/>
                <w:spacing w:val="-9"/>
                <w:sz w:val="22"/>
              </w:rPr>
              <w:t> </w:t>
            </w:r>
            <w:r>
              <w:rPr>
                <w:rFonts w:ascii="Arial MT" w:hAnsi="Arial MT"/>
                <w:sz w:val="22"/>
              </w:rPr>
              <w:t>de</w:t>
            </w:r>
            <w:r>
              <w:rPr>
                <w:rFonts w:ascii="Arial MT" w:hAnsi="Arial MT"/>
                <w:spacing w:val="-10"/>
                <w:sz w:val="22"/>
              </w:rPr>
              <w:t> </w:t>
            </w:r>
            <w:r>
              <w:rPr>
                <w:rFonts w:ascii="Arial MT" w:hAnsi="Arial MT"/>
                <w:spacing w:val="-2"/>
                <w:sz w:val="22"/>
              </w:rPr>
              <w:t>alimentação</w:t>
            </w:r>
          </w:p>
        </w:tc>
        <w:tc>
          <w:tcPr>
            <w:tcW w:w="2838" w:type="dxa"/>
            <w:vMerge/>
            <w:tcBorders>
              <w:top w:val="nil"/>
            </w:tcBorders>
          </w:tcPr>
          <w:p>
            <w:pPr>
              <w:rPr>
                <w:sz w:val="2"/>
                <w:szCs w:val="2"/>
              </w:rPr>
            </w:pPr>
          </w:p>
        </w:tc>
      </w:tr>
      <w:tr>
        <w:trPr>
          <w:trHeight w:val="398"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04</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pacing w:val="-2"/>
                <w:sz w:val="22"/>
              </w:rPr>
              <w:t>Conjunto/Motor</w:t>
            </w:r>
            <w:r>
              <w:rPr>
                <w:rFonts w:ascii="Arial MT" w:hAnsi="Arial MT"/>
                <w:spacing w:val="1"/>
                <w:sz w:val="22"/>
              </w:rPr>
              <w:t> </w:t>
            </w:r>
            <w:r>
              <w:rPr>
                <w:rFonts w:ascii="Arial MT" w:hAnsi="Arial MT"/>
                <w:spacing w:val="-2"/>
                <w:sz w:val="22"/>
              </w:rPr>
              <w:t>– Redutor</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05</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Forno</w:t>
            </w:r>
            <w:r>
              <w:rPr>
                <w:rFonts w:ascii="Arial MT"/>
                <w:spacing w:val="-10"/>
                <w:sz w:val="22"/>
              </w:rPr>
              <w:t> </w:t>
            </w:r>
            <w:r>
              <w:rPr>
                <w:rFonts w:ascii="Arial MT"/>
                <w:spacing w:val="-2"/>
                <w:sz w:val="22"/>
              </w:rPr>
              <w:t>Rotativo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06</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pacing w:val="-2"/>
                <w:sz w:val="22"/>
              </w:rPr>
              <w:t>Cinzeiro</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07</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pacing w:val="-2"/>
                <w:sz w:val="22"/>
              </w:rPr>
              <w:t>Queimador</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08</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Torre</w:t>
            </w:r>
            <w:r>
              <w:rPr>
                <w:rFonts w:ascii="Arial MT" w:hAnsi="Arial MT"/>
                <w:spacing w:val="-5"/>
                <w:sz w:val="22"/>
              </w:rPr>
              <w:t> </w:t>
            </w:r>
            <w:r>
              <w:rPr>
                <w:rFonts w:ascii="Arial MT" w:hAnsi="Arial MT"/>
                <w:sz w:val="22"/>
              </w:rPr>
              <w:t>de</w:t>
            </w:r>
            <w:r>
              <w:rPr>
                <w:rFonts w:ascii="Arial MT" w:hAnsi="Arial MT"/>
                <w:spacing w:val="-5"/>
                <w:sz w:val="22"/>
              </w:rPr>
              <w:t> </w:t>
            </w:r>
            <w:r>
              <w:rPr>
                <w:rFonts w:ascii="Arial MT" w:hAnsi="Arial MT"/>
                <w:spacing w:val="-2"/>
                <w:sz w:val="22"/>
              </w:rPr>
              <w:t>incineração</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09</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Damper</w:t>
            </w:r>
            <w:r>
              <w:rPr>
                <w:rFonts w:ascii="Arial MT" w:hAnsi="Arial MT"/>
                <w:spacing w:val="-8"/>
                <w:sz w:val="22"/>
              </w:rPr>
              <w:t> </w:t>
            </w:r>
            <w:r>
              <w:rPr>
                <w:rFonts w:ascii="Arial MT" w:hAnsi="Arial MT"/>
                <w:sz w:val="22"/>
              </w:rPr>
              <w:t>de</w:t>
            </w:r>
            <w:r>
              <w:rPr>
                <w:rFonts w:ascii="Arial MT" w:hAnsi="Arial MT"/>
                <w:spacing w:val="-8"/>
                <w:sz w:val="22"/>
              </w:rPr>
              <w:t> </w:t>
            </w:r>
            <w:r>
              <w:rPr>
                <w:rFonts w:ascii="Arial MT" w:hAnsi="Arial MT"/>
                <w:spacing w:val="-2"/>
                <w:sz w:val="22"/>
              </w:rPr>
              <w:t>exaustão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10</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11</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Esfriador</w:t>
            </w:r>
            <w:r>
              <w:rPr>
                <w:rFonts w:ascii="Arial MT"/>
                <w:spacing w:val="-11"/>
                <w:sz w:val="22"/>
              </w:rPr>
              <w:t> </w:t>
            </w:r>
            <w:r>
              <w:rPr>
                <w:rFonts w:ascii="Arial MT"/>
                <w:sz w:val="22"/>
              </w:rPr>
              <w:t>de</w:t>
            </w:r>
            <w:r>
              <w:rPr>
                <w:rFonts w:ascii="Arial MT"/>
                <w:spacing w:val="-14"/>
                <w:sz w:val="22"/>
              </w:rPr>
              <w:t> </w:t>
            </w:r>
            <w:r>
              <w:rPr>
                <w:rFonts w:ascii="Arial MT"/>
                <w:spacing w:val="-4"/>
                <w:sz w:val="22"/>
              </w:rPr>
              <w:t>gases</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12</w:t>
            </w:r>
          </w:p>
        </w:tc>
        <w:tc>
          <w:tcPr>
            <w:tcW w:w="4083" w:type="dxa"/>
            <w:tcBorders>
              <w:top w:val="single" w:sz="4" w:space="0" w:color="000000"/>
              <w:bottom w:val="single" w:sz="4" w:space="0" w:color="000000"/>
            </w:tcBorders>
          </w:tcPr>
          <w:p>
            <w:pPr>
              <w:pStyle w:val="TableParagraph"/>
              <w:spacing w:before="81"/>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7"/>
              <w:ind w:left="39" w:right="2"/>
              <w:jc w:val="center"/>
              <w:rPr>
                <w:rFonts w:ascii="Arial"/>
                <w:b/>
                <w:sz w:val="22"/>
              </w:rPr>
            </w:pPr>
            <w:r>
              <w:rPr>
                <w:rFonts w:ascii="Arial"/>
                <w:b/>
                <w:spacing w:val="-5"/>
                <w:sz w:val="22"/>
              </w:rPr>
              <w:t>13</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Filtro</w:t>
            </w:r>
            <w:r>
              <w:rPr>
                <w:rFonts w:ascii="Arial MT" w:hAnsi="Arial MT"/>
                <w:spacing w:val="-10"/>
                <w:sz w:val="22"/>
              </w:rPr>
              <w:t> </w:t>
            </w:r>
            <w:r>
              <w:rPr>
                <w:rFonts w:ascii="Arial MT" w:hAnsi="Arial MT"/>
                <w:sz w:val="22"/>
              </w:rPr>
              <w:t>de</w:t>
            </w:r>
            <w:r>
              <w:rPr>
                <w:rFonts w:ascii="Arial MT" w:hAnsi="Arial MT"/>
                <w:spacing w:val="-10"/>
                <w:sz w:val="22"/>
              </w:rPr>
              <w:t> </w:t>
            </w:r>
            <w:r>
              <w:rPr>
                <w:rFonts w:ascii="Arial MT" w:hAnsi="Arial MT"/>
                <w:sz w:val="22"/>
              </w:rPr>
              <w:t>Carvão</w:t>
            </w:r>
            <w:r>
              <w:rPr>
                <w:rFonts w:ascii="Arial MT" w:hAnsi="Arial MT"/>
                <w:spacing w:val="-9"/>
                <w:sz w:val="22"/>
              </w:rPr>
              <w:t> </w:t>
            </w:r>
            <w:r>
              <w:rPr>
                <w:rFonts w:ascii="Arial MT" w:hAnsi="Arial MT"/>
                <w:spacing w:val="-2"/>
                <w:sz w:val="22"/>
              </w:rPr>
              <w:t>Ativado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14</w:t>
            </w:r>
          </w:p>
        </w:tc>
        <w:tc>
          <w:tcPr>
            <w:tcW w:w="4083" w:type="dxa"/>
            <w:tcBorders>
              <w:top w:val="single" w:sz="4" w:space="0" w:color="000000"/>
              <w:bottom w:val="single" w:sz="4" w:space="0" w:color="000000"/>
            </w:tcBorders>
          </w:tcPr>
          <w:p>
            <w:pPr>
              <w:pStyle w:val="TableParagraph"/>
              <w:spacing w:before="81"/>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15</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Filtro</w:t>
            </w:r>
            <w:r>
              <w:rPr>
                <w:rFonts w:ascii="Arial MT"/>
                <w:spacing w:val="-8"/>
                <w:sz w:val="22"/>
              </w:rPr>
              <w:t> </w:t>
            </w:r>
            <w:r>
              <w:rPr>
                <w:rFonts w:ascii="Arial MT"/>
                <w:sz w:val="22"/>
              </w:rPr>
              <w:t>de</w:t>
            </w:r>
            <w:r>
              <w:rPr>
                <w:rFonts w:ascii="Arial MT"/>
                <w:spacing w:val="-6"/>
                <w:sz w:val="22"/>
              </w:rPr>
              <w:t> </w:t>
            </w:r>
            <w:r>
              <w:rPr>
                <w:rFonts w:ascii="Arial MT"/>
                <w:sz w:val="22"/>
              </w:rPr>
              <w:t>cal</w:t>
            </w:r>
            <w:r>
              <w:rPr>
                <w:rFonts w:ascii="Arial MT"/>
                <w:spacing w:val="-9"/>
                <w:sz w:val="22"/>
              </w:rPr>
              <w:t> </w:t>
            </w:r>
            <w:r>
              <w:rPr>
                <w:rFonts w:ascii="Arial MT"/>
                <w:spacing w:val="-2"/>
                <w:sz w:val="22"/>
              </w:rPr>
              <w:t>hidratado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16</w:t>
            </w:r>
          </w:p>
        </w:tc>
        <w:tc>
          <w:tcPr>
            <w:tcW w:w="4083" w:type="dxa"/>
            <w:tcBorders>
              <w:top w:val="single" w:sz="4" w:space="0" w:color="000000"/>
              <w:bottom w:val="single" w:sz="4" w:space="0" w:color="000000"/>
            </w:tcBorders>
          </w:tcPr>
          <w:p>
            <w:pPr>
              <w:pStyle w:val="TableParagraph"/>
              <w:spacing w:before="81"/>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17</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Filtro</w:t>
            </w:r>
            <w:r>
              <w:rPr>
                <w:rFonts w:ascii="Arial MT"/>
                <w:spacing w:val="-10"/>
                <w:sz w:val="22"/>
              </w:rPr>
              <w:t> </w:t>
            </w:r>
            <w:r>
              <w:rPr>
                <w:rFonts w:ascii="Arial MT"/>
                <w:spacing w:val="-2"/>
                <w:sz w:val="22"/>
              </w:rPr>
              <w:t>manga</w:t>
            </w:r>
          </w:p>
        </w:tc>
        <w:tc>
          <w:tcPr>
            <w:tcW w:w="2838" w:type="dxa"/>
            <w:vMerge/>
            <w:tcBorders>
              <w:top w:val="nil"/>
            </w:tcBorders>
          </w:tcPr>
          <w:p>
            <w:pPr>
              <w:rPr>
                <w:sz w:val="2"/>
                <w:szCs w:val="2"/>
              </w:rPr>
            </w:pPr>
          </w:p>
        </w:tc>
      </w:tr>
      <w:tr>
        <w:trPr>
          <w:trHeight w:val="409" w:hRule="atLeast"/>
        </w:trPr>
        <w:tc>
          <w:tcPr>
            <w:tcW w:w="1431" w:type="dxa"/>
            <w:tcBorders>
              <w:top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18</w:t>
            </w:r>
          </w:p>
        </w:tc>
        <w:tc>
          <w:tcPr>
            <w:tcW w:w="4083" w:type="dxa"/>
            <w:tcBorders>
              <w:top w:val="single" w:sz="4" w:space="0" w:color="000000"/>
            </w:tcBorders>
          </w:tcPr>
          <w:p>
            <w:pPr>
              <w:pStyle w:val="TableParagraph"/>
              <w:spacing w:before="81"/>
              <w:ind w:left="117"/>
              <w:rPr>
                <w:rFonts w:ascii="Arial MT" w:hAnsi="Arial MT"/>
                <w:sz w:val="22"/>
              </w:rPr>
            </w:pPr>
            <w:r>
              <w:rPr>
                <w:rFonts w:ascii="Arial MT" w:hAnsi="Arial MT"/>
                <w:spacing w:val="-2"/>
                <w:sz w:val="22"/>
              </w:rPr>
              <w:t>Chaminé</w:t>
            </w:r>
          </w:p>
        </w:tc>
        <w:tc>
          <w:tcPr>
            <w:tcW w:w="2838" w:type="dxa"/>
            <w:vMerge/>
            <w:tcBorders>
              <w:top w:val="nil"/>
            </w:tcBorders>
          </w:tcPr>
          <w:p>
            <w:pPr>
              <w:rPr>
                <w:sz w:val="2"/>
                <w:szCs w:val="2"/>
              </w:rPr>
            </w:pPr>
          </w:p>
        </w:tc>
      </w:tr>
    </w:tbl>
    <w:p>
      <w:pPr>
        <w:pStyle w:val="BodyText"/>
        <w:rPr>
          <w:i/>
          <w:sz w:val="20"/>
        </w:rPr>
      </w:pPr>
    </w:p>
    <w:p>
      <w:pPr>
        <w:pStyle w:val="BodyText"/>
        <w:spacing w:before="20"/>
        <w:rPr>
          <w:i/>
          <w:sz w:val="20"/>
        </w:rPr>
      </w:pPr>
      <w:r>
        <w:rPr>
          <w:i/>
          <w:sz w:val="20"/>
        </w:rPr>
        <mc:AlternateContent>
          <mc:Choice Requires="wps">
            <w:drawing>
              <wp:anchor distT="0" distB="0" distL="0" distR="0" allowOverlap="1" layoutInCell="1" locked="0" behindDoc="1" simplePos="0" relativeHeight="487598592">
                <wp:simplePos x="0" y="0"/>
                <wp:positionH relativeFrom="page">
                  <wp:posOffset>1249680</wp:posOffset>
                </wp:positionH>
                <wp:positionV relativeFrom="paragraph">
                  <wp:posOffset>183425</wp:posOffset>
                </wp:positionV>
                <wp:extent cx="5304155" cy="219710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304155" cy="2197100"/>
                          <a:chExt cx="5304155" cy="2197100"/>
                        </a:xfrm>
                      </wpg:grpSpPr>
                      <pic:pic>
                        <pic:nvPicPr>
                          <pic:cNvPr id="27" name="Image 27"/>
                          <pic:cNvPicPr/>
                        </pic:nvPicPr>
                        <pic:blipFill>
                          <a:blip r:embed="rId9" cstate="print"/>
                          <a:stretch>
                            <a:fillRect/>
                          </a:stretch>
                        </pic:blipFill>
                        <pic:spPr>
                          <a:xfrm>
                            <a:off x="160654" y="180086"/>
                            <a:ext cx="4860417" cy="1932558"/>
                          </a:xfrm>
                          <a:prstGeom prst="rect">
                            <a:avLst/>
                          </a:prstGeom>
                        </pic:spPr>
                      </pic:pic>
                      <wps:wsp>
                        <wps:cNvPr id="28" name="Graphic 28"/>
                        <wps:cNvSpPr/>
                        <wps:spPr>
                          <a:xfrm>
                            <a:off x="6350" y="6350"/>
                            <a:ext cx="5291455" cy="2184400"/>
                          </a:xfrm>
                          <a:custGeom>
                            <a:avLst/>
                            <a:gdLst/>
                            <a:ahLst/>
                            <a:cxnLst/>
                            <a:rect l="l" t="t" r="r" b="b"/>
                            <a:pathLst>
                              <a:path w="5291455" h="2184400">
                                <a:moveTo>
                                  <a:pt x="0" y="2184400"/>
                                </a:moveTo>
                                <a:lnTo>
                                  <a:pt x="5291455" y="2184400"/>
                                </a:lnTo>
                                <a:lnTo>
                                  <a:pt x="5291455" y="0"/>
                                </a:lnTo>
                                <a:lnTo>
                                  <a:pt x="0" y="0"/>
                                </a:lnTo>
                                <a:lnTo>
                                  <a:pt x="0" y="2184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400002pt;margin-top:14.442979pt;width:417.65pt;height:173pt;mso-position-horizontal-relative:page;mso-position-vertical-relative:paragraph;z-index:-15717888;mso-wrap-distance-left:0;mso-wrap-distance-right:0" id="docshapegroup24" coordorigin="1968,289" coordsize="8353,3460">
                <v:shape style="position:absolute;left:2221;top:572;width:7655;height:3044" type="#_x0000_t75" id="docshape25" stroked="false">
                  <v:imagedata r:id="rId9" o:title=""/>
                </v:shape>
                <v:rect style="position:absolute;left:1978;top:298;width:8333;height:3440" id="docshape26" filled="false" stroked="true" strokeweight="1pt" strokecolor="#000000">
                  <v:stroke dashstyle="solid"/>
                </v:rect>
                <w10:wrap type="topAndBottom"/>
              </v:group>
            </w:pict>
          </mc:Fallback>
        </mc:AlternateContent>
      </w:r>
    </w:p>
    <w:p>
      <w:pPr>
        <w:spacing w:before="114"/>
        <w:ind w:left="1340" w:right="0" w:firstLine="0"/>
        <w:jc w:val="left"/>
        <w:rPr>
          <w:i/>
          <w:sz w:val="18"/>
        </w:rPr>
      </w:pPr>
      <w:bookmarkStart w:name="_bookmark32" w:id="33"/>
      <w:bookmarkEnd w:id="33"/>
      <w:r>
        <w:rPr/>
      </w:r>
      <w:r>
        <w:rPr>
          <w:b/>
          <w:i/>
          <w:sz w:val="18"/>
        </w:rPr>
        <w:t>Figura</w:t>
      </w:r>
      <w:r>
        <w:rPr>
          <w:b/>
          <w:i/>
          <w:spacing w:val="-5"/>
          <w:sz w:val="18"/>
        </w:rPr>
        <w:t> </w:t>
      </w:r>
      <w:r>
        <w:rPr>
          <w:b/>
          <w:i/>
          <w:sz w:val="18"/>
        </w:rPr>
        <w:t>1:</w:t>
      </w:r>
      <w:r>
        <w:rPr>
          <w:b/>
          <w:i/>
          <w:spacing w:val="-4"/>
          <w:sz w:val="18"/>
        </w:rPr>
        <w:t> </w:t>
      </w:r>
      <w:r>
        <w:rPr>
          <w:i/>
          <w:sz w:val="18"/>
        </w:rPr>
        <w:t>Elevação</w:t>
      </w:r>
      <w:r>
        <w:rPr>
          <w:i/>
          <w:spacing w:val="-5"/>
          <w:sz w:val="18"/>
        </w:rPr>
        <w:t> </w:t>
      </w:r>
      <w:r>
        <w:rPr>
          <w:i/>
          <w:sz w:val="18"/>
        </w:rPr>
        <w:t>sem</w:t>
      </w:r>
      <w:r>
        <w:rPr>
          <w:i/>
          <w:spacing w:val="-5"/>
          <w:sz w:val="18"/>
        </w:rPr>
        <w:t> </w:t>
      </w:r>
      <w:r>
        <w:rPr>
          <w:i/>
          <w:sz w:val="18"/>
        </w:rPr>
        <w:t>escala</w:t>
      </w:r>
      <w:r>
        <w:rPr>
          <w:i/>
          <w:spacing w:val="-4"/>
          <w:sz w:val="18"/>
        </w:rPr>
        <w:t> </w:t>
      </w:r>
      <w:r>
        <w:rPr>
          <w:i/>
          <w:sz w:val="18"/>
        </w:rPr>
        <w:t>do</w:t>
      </w:r>
      <w:r>
        <w:rPr>
          <w:i/>
          <w:spacing w:val="-7"/>
          <w:sz w:val="18"/>
        </w:rPr>
        <w:t> </w:t>
      </w:r>
      <w:r>
        <w:rPr>
          <w:i/>
          <w:sz w:val="18"/>
        </w:rPr>
        <w:t>sistema</w:t>
      </w:r>
      <w:r>
        <w:rPr>
          <w:i/>
          <w:spacing w:val="-4"/>
          <w:sz w:val="18"/>
        </w:rPr>
        <w:t> </w:t>
      </w:r>
      <w:r>
        <w:rPr>
          <w:i/>
          <w:sz w:val="18"/>
        </w:rPr>
        <w:t>de</w:t>
      </w:r>
      <w:r>
        <w:rPr>
          <w:i/>
          <w:spacing w:val="-4"/>
          <w:sz w:val="18"/>
        </w:rPr>
        <w:t> </w:t>
      </w:r>
      <w:r>
        <w:rPr>
          <w:i/>
          <w:sz w:val="18"/>
        </w:rPr>
        <w:t>incineração</w:t>
      </w:r>
      <w:r>
        <w:rPr>
          <w:i/>
          <w:spacing w:val="-4"/>
          <w:sz w:val="18"/>
        </w:rPr>
        <w:t> </w:t>
      </w:r>
      <w:r>
        <w:rPr>
          <w:i/>
          <w:sz w:val="18"/>
        </w:rPr>
        <w:t>(Fonte:</w:t>
      </w:r>
      <w:r>
        <w:rPr>
          <w:i/>
          <w:spacing w:val="-3"/>
          <w:sz w:val="18"/>
        </w:rPr>
        <w:t> </w:t>
      </w:r>
      <w:r>
        <w:rPr>
          <w:i/>
          <w:sz w:val="18"/>
        </w:rPr>
        <w:t>Acervo</w:t>
      </w:r>
      <w:r>
        <w:rPr>
          <w:i/>
          <w:spacing w:val="-5"/>
          <w:sz w:val="18"/>
        </w:rPr>
        <w:t> </w:t>
      </w:r>
      <w:r>
        <w:rPr>
          <w:i/>
          <w:sz w:val="18"/>
        </w:rPr>
        <w:t>particular</w:t>
      </w:r>
      <w:r>
        <w:rPr>
          <w:i/>
          <w:spacing w:val="32"/>
          <w:sz w:val="18"/>
        </w:rPr>
        <w:t> </w:t>
      </w:r>
      <w:r>
        <w:rPr>
          <w:i/>
          <w:sz w:val="18"/>
        </w:rPr>
        <w:t>–</w:t>
      </w:r>
      <w:r>
        <w:rPr>
          <w:i/>
          <w:spacing w:val="-5"/>
          <w:sz w:val="18"/>
        </w:rPr>
        <w:t> </w:t>
      </w:r>
      <w:r>
        <w:rPr>
          <w:i/>
          <w:sz w:val="18"/>
        </w:rPr>
        <w:t>RM</w:t>
      </w:r>
      <w:r>
        <w:rPr>
          <w:i/>
          <w:spacing w:val="-4"/>
          <w:sz w:val="18"/>
        </w:rPr>
        <w:t> </w:t>
      </w:r>
      <w:r>
        <w:rPr>
          <w:i/>
          <w:spacing w:val="-2"/>
          <w:sz w:val="18"/>
        </w:rPr>
        <w:t>Consultoria)</w:t>
      </w:r>
    </w:p>
    <w:p>
      <w:pPr>
        <w:spacing w:after="0"/>
        <w:jc w:val="left"/>
        <w:rPr>
          <w:i/>
          <w:sz w:val="18"/>
        </w:rPr>
        <w:sectPr>
          <w:pgSz w:w="11930" w:h="16850"/>
          <w:pgMar w:header="809" w:footer="0" w:top="1460" w:bottom="1360" w:left="566" w:right="566"/>
        </w:sectPr>
      </w:pPr>
    </w:p>
    <w:p>
      <w:pPr>
        <w:pStyle w:val="BodyText"/>
        <w:spacing w:line="360" w:lineRule="auto"/>
        <w:ind w:left="1277" w:right="853"/>
        <w:jc w:val="both"/>
      </w:pPr>
      <w:r>
        <w:rPr/>
        <w:t>Embora se saiba da primordial importância de todo o sistema que engloba a planta do incinerador</w:t>
      </w:r>
      <w:r>
        <w:rPr>
          <w:spacing w:val="-5"/>
        </w:rPr>
        <w:t> </w:t>
      </w:r>
      <w:r>
        <w:rPr/>
        <w:t>aqui</w:t>
      </w:r>
      <w:r>
        <w:rPr>
          <w:spacing w:val="-4"/>
        </w:rPr>
        <w:t> </w:t>
      </w:r>
      <w:r>
        <w:rPr/>
        <w:t>estudado,</w:t>
      </w:r>
      <w:r>
        <w:rPr>
          <w:spacing w:val="-4"/>
        </w:rPr>
        <w:t> </w:t>
      </w:r>
      <w:r>
        <w:rPr/>
        <w:t>as</w:t>
      </w:r>
      <w:r>
        <w:rPr>
          <w:spacing w:val="-8"/>
        </w:rPr>
        <w:t> </w:t>
      </w:r>
      <w:r>
        <w:rPr/>
        <w:t>descrições</w:t>
      </w:r>
      <w:r>
        <w:rPr>
          <w:spacing w:val="-7"/>
        </w:rPr>
        <w:t> </w:t>
      </w:r>
      <w:r>
        <w:rPr/>
        <w:t>de</w:t>
      </w:r>
      <w:r>
        <w:rPr>
          <w:spacing w:val="-5"/>
        </w:rPr>
        <w:t> </w:t>
      </w:r>
      <w:r>
        <w:rPr/>
        <w:t>atividades</w:t>
      </w:r>
      <w:r>
        <w:rPr>
          <w:spacing w:val="-3"/>
        </w:rPr>
        <w:t> </w:t>
      </w:r>
      <w:r>
        <w:rPr/>
        <w:t>explicitadas</w:t>
      </w:r>
      <w:r>
        <w:rPr>
          <w:spacing w:val="-3"/>
        </w:rPr>
        <w:t> </w:t>
      </w:r>
      <w:r>
        <w:rPr/>
        <w:t>aqui,</w:t>
      </w:r>
      <w:r>
        <w:rPr>
          <w:spacing w:val="-4"/>
        </w:rPr>
        <w:t> </w:t>
      </w:r>
      <w:r>
        <w:rPr/>
        <w:t>são</w:t>
      </w:r>
      <w:r>
        <w:rPr>
          <w:spacing w:val="-4"/>
        </w:rPr>
        <w:t> </w:t>
      </w:r>
      <w:r>
        <w:rPr/>
        <w:t>apenas</w:t>
      </w:r>
      <w:r>
        <w:rPr>
          <w:spacing w:val="-7"/>
        </w:rPr>
        <w:t> </w:t>
      </w:r>
      <w:r>
        <w:rPr/>
        <w:t>para as composições que mitigam as emissões de efluentes.</w:t>
      </w:r>
    </w:p>
    <w:p>
      <w:pPr>
        <w:spacing w:before="111"/>
        <w:ind w:left="1277" w:right="0" w:firstLine="0"/>
        <w:jc w:val="both"/>
        <w:rPr>
          <w:b/>
          <w:sz w:val="28"/>
        </w:rPr>
      </w:pPr>
      <w:r>
        <w:rPr>
          <w:b/>
          <w:color w:val="4F6028"/>
          <w:sz w:val="28"/>
        </w:rPr>
        <w:t>CS</w:t>
      </w:r>
      <w:r>
        <w:rPr>
          <w:b/>
          <w:color w:val="4F6028"/>
          <w:spacing w:val="-7"/>
          <w:sz w:val="28"/>
        </w:rPr>
        <w:t> </w:t>
      </w:r>
      <w:r>
        <w:rPr>
          <w:b/>
          <w:color w:val="4F6028"/>
          <w:sz w:val="28"/>
        </w:rPr>
        <w:t>–</w:t>
      </w:r>
      <w:r>
        <w:rPr>
          <w:b/>
          <w:color w:val="4F6028"/>
          <w:spacing w:val="-7"/>
          <w:sz w:val="28"/>
        </w:rPr>
        <w:t> </w:t>
      </w:r>
      <w:r>
        <w:rPr>
          <w:b/>
          <w:color w:val="4F6028"/>
          <w:sz w:val="28"/>
        </w:rPr>
        <w:t>Câmara</w:t>
      </w:r>
      <w:r>
        <w:rPr>
          <w:b/>
          <w:color w:val="4F6028"/>
          <w:spacing w:val="-8"/>
          <w:sz w:val="28"/>
        </w:rPr>
        <w:t> </w:t>
      </w:r>
      <w:r>
        <w:rPr>
          <w:b/>
          <w:color w:val="4F6028"/>
          <w:spacing w:val="-2"/>
          <w:sz w:val="28"/>
        </w:rPr>
        <w:t>Secundária</w:t>
      </w:r>
    </w:p>
    <w:p>
      <w:pPr>
        <w:pStyle w:val="BodyText"/>
        <w:spacing w:line="360" w:lineRule="auto" w:before="286"/>
        <w:ind w:left="1277" w:right="852"/>
        <w:jc w:val="both"/>
      </w:pPr>
      <w:r>
        <w:rPr/>
        <w:t>A câmara</w:t>
      </w:r>
      <w:r>
        <w:rPr>
          <w:spacing w:val="-1"/>
        </w:rPr>
        <w:t> </w:t>
      </w:r>
      <w:r>
        <w:rPr/>
        <w:t>secundária é</w:t>
      </w:r>
      <w:r>
        <w:rPr>
          <w:spacing w:val="-1"/>
        </w:rPr>
        <w:t> </w:t>
      </w:r>
      <w:r>
        <w:rPr/>
        <w:t>um</w:t>
      </w:r>
      <w:r>
        <w:rPr>
          <w:spacing w:val="-1"/>
        </w:rPr>
        <w:t> </w:t>
      </w:r>
      <w:r>
        <w:rPr/>
        <w:t>forno vertical estático</w:t>
      </w:r>
      <w:r>
        <w:rPr>
          <w:spacing w:val="-3"/>
        </w:rPr>
        <w:t> </w:t>
      </w:r>
      <w:r>
        <w:rPr/>
        <w:t>que</w:t>
      </w:r>
      <w:r>
        <w:rPr>
          <w:spacing w:val="-1"/>
        </w:rPr>
        <w:t> </w:t>
      </w:r>
      <w:r>
        <w:rPr/>
        <w:t>opera</w:t>
      </w:r>
      <w:r>
        <w:rPr>
          <w:spacing w:val="-3"/>
        </w:rPr>
        <w:t> </w:t>
      </w:r>
      <w:r>
        <w:rPr/>
        <w:t>com</w:t>
      </w:r>
      <w:r>
        <w:rPr>
          <w:spacing w:val="-1"/>
        </w:rPr>
        <w:t> </w:t>
      </w:r>
      <w:r>
        <w:rPr/>
        <w:t>tempo</w:t>
      </w:r>
      <w:r>
        <w:rPr>
          <w:spacing w:val="-3"/>
        </w:rPr>
        <w:t> </w:t>
      </w:r>
      <w:r>
        <w:rPr/>
        <w:t>de residência</w:t>
      </w:r>
      <w:r>
        <w:rPr>
          <w:spacing w:val="-2"/>
        </w:rPr>
        <w:t> </w:t>
      </w:r>
      <w:r>
        <w:rPr/>
        <w:t>de no</w:t>
      </w:r>
      <w:r>
        <w:rPr>
          <w:spacing w:val="-1"/>
        </w:rPr>
        <w:t> </w:t>
      </w:r>
      <w:r>
        <w:rPr/>
        <w:t>mínimo 3</w:t>
      </w:r>
      <w:r>
        <w:rPr>
          <w:spacing w:val="-1"/>
        </w:rPr>
        <w:t> </w:t>
      </w:r>
      <w:r>
        <w:rPr/>
        <w:t>segundos. A</w:t>
      </w:r>
      <w:r>
        <w:rPr>
          <w:spacing w:val="-1"/>
        </w:rPr>
        <w:t> </w:t>
      </w:r>
      <w:r>
        <w:rPr/>
        <w:t>câmara</w:t>
      </w:r>
      <w:r>
        <w:rPr>
          <w:spacing w:val="-1"/>
        </w:rPr>
        <w:t> </w:t>
      </w:r>
      <w:r>
        <w:rPr/>
        <w:t>secundária</w:t>
      </w:r>
      <w:r>
        <w:rPr>
          <w:spacing w:val="-3"/>
        </w:rPr>
        <w:t> </w:t>
      </w:r>
      <w:r>
        <w:rPr/>
        <w:t>possui</w:t>
      </w:r>
      <w:r>
        <w:rPr>
          <w:spacing w:val="-1"/>
        </w:rPr>
        <w:t> </w:t>
      </w:r>
      <w:r>
        <w:rPr/>
        <w:t>duas</w:t>
      </w:r>
      <w:r>
        <w:rPr>
          <w:spacing w:val="-3"/>
        </w:rPr>
        <w:t> </w:t>
      </w:r>
      <w:r>
        <w:rPr/>
        <w:t>funções</w:t>
      </w:r>
      <w:r>
        <w:rPr>
          <w:spacing w:val="-1"/>
        </w:rPr>
        <w:t> </w:t>
      </w:r>
      <w:r>
        <w:rPr/>
        <w:t>principais: Oxidar</w:t>
      </w:r>
      <w:r>
        <w:rPr>
          <w:spacing w:val="-1"/>
        </w:rPr>
        <w:t> </w:t>
      </w:r>
      <w:r>
        <w:rPr/>
        <w:t>o</w:t>
      </w:r>
      <w:r>
        <w:rPr>
          <w:spacing w:val="-1"/>
        </w:rPr>
        <w:t> </w:t>
      </w:r>
      <w:r>
        <w:rPr/>
        <w:t>CO (monóxido</w:t>
      </w:r>
      <w:r>
        <w:rPr>
          <w:spacing w:val="-5"/>
        </w:rPr>
        <w:t> </w:t>
      </w:r>
      <w:r>
        <w:rPr/>
        <w:t>de</w:t>
      </w:r>
      <w:r>
        <w:rPr>
          <w:spacing w:val="-4"/>
        </w:rPr>
        <w:t> </w:t>
      </w:r>
      <w:r>
        <w:rPr/>
        <w:t>carbono)</w:t>
      </w:r>
      <w:r>
        <w:rPr>
          <w:spacing w:val="-3"/>
        </w:rPr>
        <w:t> </w:t>
      </w:r>
      <w:r>
        <w:rPr/>
        <w:t>gerado</w:t>
      </w:r>
      <w:r>
        <w:rPr>
          <w:spacing w:val="-3"/>
        </w:rPr>
        <w:t> </w:t>
      </w:r>
      <w:r>
        <w:rPr/>
        <w:t>no</w:t>
      </w:r>
      <w:r>
        <w:rPr>
          <w:spacing w:val="-3"/>
        </w:rPr>
        <w:t> </w:t>
      </w:r>
      <w:r>
        <w:rPr/>
        <w:t>forno</w:t>
      </w:r>
      <w:r>
        <w:rPr>
          <w:spacing w:val="-3"/>
        </w:rPr>
        <w:t> </w:t>
      </w:r>
      <w:r>
        <w:rPr/>
        <w:t>rotativo</w:t>
      </w:r>
      <w:r>
        <w:rPr>
          <w:spacing w:val="-3"/>
        </w:rPr>
        <w:t> </w:t>
      </w:r>
      <w:r>
        <w:rPr/>
        <w:t>a</w:t>
      </w:r>
      <w:r>
        <w:rPr>
          <w:spacing w:val="-1"/>
        </w:rPr>
        <w:t> </w:t>
      </w:r>
      <w:r>
        <w:rPr/>
        <w:t>CO2</w:t>
      </w:r>
      <w:r>
        <w:rPr>
          <w:spacing w:val="-4"/>
        </w:rPr>
        <w:t> </w:t>
      </w:r>
      <w:r>
        <w:rPr/>
        <w:t>e</w:t>
      </w:r>
      <w:r>
        <w:rPr>
          <w:spacing w:val="-3"/>
        </w:rPr>
        <w:t> </w:t>
      </w:r>
      <w:r>
        <w:rPr/>
        <w:t>destruir</w:t>
      </w:r>
      <w:r>
        <w:rPr>
          <w:spacing w:val="-2"/>
        </w:rPr>
        <w:t> </w:t>
      </w:r>
      <w:r>
        <w:rPr/>
        <w:t>as</w:t>
      </w:r>
      <w:r>
        <w:rPr>
          <w:spacing w:val="-4"/>
        </w:rPr>
        <w:t> </w:t>
      </w:r>
      <w:r>
        <w:rPr/>
        <w:t>moléculas</w:t>
      </w:r>
      <w:r>
        <w:rPr>
          <w:spacing w:val="-4"/>
        </w:rPr>
        <w:t> </w:t>
      </w:r>
      <w:r>
        <w:rPr/>
        <w:t>orgânicas perigosas e persistentes.</w:t>
      </w:r>
    </w:p>
    <w:p>
      <w:pPr>
        <w:spacing w:before="123"/>
        <w:ind w:left="1277" w:right="0" w:firstLine="0"/>
        <w:jc w:val="both"/>
        <w:rPr>
          <w:b/>
          <w:sz w:val="28"/>
        </w:rPr>
      </w:pPr>
      <w:r>
        <w:rPr>
          <w:b/>
          <w:color w:val="4F6028"/>
          <w:sz w:val="28"/>
        </w:rPr>
        <w:t>Resfriador</w:t>
      </w:r>
      <w:r>
        <w:rPr>
          <w:b/>
          <w:color w:val="4F6028"/>
          <w:spacing w:val="-13"/>
          <w:sz w:val="28"/>
        </w:rPr>
        <w:t> </w:t>
      </w:r>
      <w:r>
        <w:rPr>
          <w:b/>
          <w:color w:val="4F6028"/>
          <w:sz w:val="28"/>
        </w:rPr>
        <w:t>de</w:t>
      </w:r>
      <w:r>
        <w:rPr>
          <w:b/>
          <w:color w:val="4F6028"/>
          <w:spacing w:val="-13"/>
          <w:sz w:val="28"/>
        </w:rPr>
        <w:t> </w:t>
      </w:r>
      <w:r>
        <w:rPr>
          <w:b/>
          <w:color w:val="4F6028"/>
          <w:spacing w:val="-4"/>
          <w:sz w:val="28"/>
        </w:rPr>
        <w:t>Gases</w:t>
      </w:r>
    </w:p>
    <w:p>
      <w:pPr>
        <w:pStyle w:val="BodyText"/>
        <w:spacing w:line="360" w:lineRule="auto" w:before="289"/>
        <w:ind w:left="1277" w:right="853"/>
        <w:jc w:val="both"/>
      </w:pPr>
      <w:r>
        <w:rPr/>
        <w:t>Realiza a refrigeração dos gases resultantes da combustão. Essa refrigeração é realizada pela</w:t>
      </w:r>
      <w:r>
        <w:rPr>
          <w:spacing w:val="-9"/>
        </w:rPr>
        <w:t> </w:t>
      </w:r>
      <w:r>
        <w:rPr/>
        <w:t>vaporização</w:t>
      </w:r>
      <w:r>
        <w:rPr>
          <w:spacing w:val="-10"/>
        </w:rPr>
        <w:t> </w:t>
      </w:r>
      <w:r>
        <w:rPr/>
        <w:t>de</w:t>
      </w:r>
      <w:r>
        <w:rPr>
          <w:spacing w:val="-9"/>
        </w:rPr>
        <w:t> </w:t>
      </w:r>
      <w:r>
        <w:rPr/>
        <w:t>aproximadamente</w:t>
      </w:r>
      <w:r>
        <w:rPr>
          <w:spacing w:val="-8"/>
        </w:rPr>
        <w:t> </w:t>
      </w:r>
      <w:r>
        <w:rPr>
          <w:b/>
        </w:rPr>
        <w:t>1,5</w:t>
      </w:r>
      <w:r>
        <w:rPr>
          <w:b/>
          <w:spacing w:val="-6"/>
        </w:rPr>
        <w:t> </w:t>
      </w:r>
      <w:r>
        <w:rPr>
          <w:b/>
        </w:rPr>
        <w:t>m3/h</w:t>
      </w:r>
      <w:r>
        <w:rPr>
          <w:b/>
          <w:spacing w:val="-6"/>
        </w:rPr>
        <w:t> </w:t>
      </w:r>
      <w:r>
        <w:rPr/>
        <w:t>de</w:t>
      </w:r>
      <w:r>
        <w:rPr>
          <w:spacing w:val="-9"/>
        </w:rPr>
        <w:t> </w:t>
      </w:r>
      <w:r>
        <w:rPr/>
        <w:t>água,</w:t>
      </w:r>
      <w:r>
        <w:rPr>
          <w:spacing w:val="-9"/>
        </w:rPr>
        <w:t> </w:t>
      </w:r>
      <w:r>
        <w:rPr/>
        <w:t>atomizada</w:t>
      </w:r>
      <w:r>
        <w:rPr>
          <w:spacing w:val="-8"/>
        </w:rPr>
        <w:t> </w:t>
      </w:r>
      <w:r>
        <w:rPr/>
        <w:t>com</w:t>
      </w:r>
      <w:r>
        <w:rPr>
          <w:spacing w:val="-13"/>
        </w:rPr>
        <w:t> </w:t>
      </w:r>
      <w:r>
        <w:rPr/>
        <w:t>ar</w:t>
      </w:r>
      <w:r>
        <w:rPr>
          <w:spacing w:val="-7"/>
        </w:rPr>
        <w:t> </w:t>
      </w:r>
      <w:r>
        <w:rPr/>
        <w:t>atmosférico, que entra em contato direto com os gases quentes. Além de resfriar este processo visa reduzir</w:t>
      </w:r>
      <w:r>
        <w:rPr>
          <w:spacing w:val="-1"/>
        </w:rPr>
        <w:t> </w:t>
      </w:r>
      <w:r>
        <w:rPr/>
        <w:t>a</w:t>
      </w:r>
      <w:r>
        <w:rPr>
          <w:spacing w:val="-1"/>
        </w:rPr>
        <w:t> </w:t>
      </w:r>
      <w:r>
        <w:rPr/>
        <w:t>acidez</w:t>
      </w:r>
      <w:r>
        <w:rPr>
          <w:spacing w:val="-1"/>
        </w:rPr>
        <w:t> </w:t>
      </w:r>
      <w:r>
        <w:rPr/>
        <w:t>dos</w:t>
      </w:r>
      <w:r>
        <w:rPr>
          <w:spacing w:val="-1"/>
        </w:rPr>
        <w:t> </w:t>
      </w:r>
      <w:r>
        <w:rPr/>
        <w:t>gases ácidos</w:t>
      </w:r>
      <w:r>
        <w:rPr>
          <w:spacing w:val="-3"/>
        </w:rPr>
        <w:t> </w:t>
      </w:r>
      <w:r>
        <w:rPr/>
        <w:t>provenientes</w:t>
      </w:r>
      <w:r>
        <w:rPr>
          <w:spacing w:val="-2"/>
        </w:rPr>
        <w:t> </w:t>
      </w:r>
      <w:r>
        <w:rPr/>
        <w:t>da</w:t>
      </w:r>
      <w:r>
        <w:rPr>
          <w:spacing w:val="-1"/>
        </w:rPr>
        <w:t> </w:t>
      </w:r>
      <w:r>
        <w:rPr/>
        <w:t>incineração</w:t>
      </w:r>
      <w:r>
        <w:rPr>
          <w:spacing w:val="-2"/>
        </w:rPr>
        <w:t> </w:t>
      </w:r>
      <w:r>
        <w:rPr/>
        <w:t>dos resíduos,</w:t>
      </w:r>
      <w:r>
        <w:rPr>
          <w:spacing w:val="-1"/>
        </w:rPr>
        <w:t> </w:t>
      </w:r>
      <w:r>
        <w:rPr/>
        <w:t>e</w:t>
      </w:r>
      <w:r>
        <w:rPr>
          <w:spacing w:val="-1"/>
        </w:rPr>
        <w:t> </w:t>
      </w:r>
      <w:r>
        <w:rPr/>
        <w:t>permite ao sistema atingir os limites impostos pela legislação para emissão de gases ácidos. Em menos de 3 segundos, os gases são resfriados para temperaturas inferiores a 250°C. O baixo</w:t>
      </w:r>
      <w:r>
        <w:rPr>
          <w:spacing w:val="-3"/>
        </w:rPr>
        <w:t> </w:t>
      </w:r>
      <w:r>
        <w:rPr/>
        <w:t>tempo</w:t>
      </w:r>
      <w:r>
        <w:rPr>
          <w:spacing w:val="-5"/>
        </w:rPr>
        <w:t> </w:t>
      </w:r>
      <w:r>
        <w:rPr/>
        <w:t>de</w:t>
      </w:r>
      <w:r>
        <w:rPr>
          <w:spacing w:val="-3"/>
        </w:rPr>
        <w:t> </w:t>
      </w:r>
      <w:r>
        <w:rPr/>
        <w:t>resfriamento</w:t>
      </w:r>
      <w:r>
        <w:rPr>
          <w:spacing w:val="-4"/>
        </w:rPr>
        <w:t> </w:t>
      </w:r>
      <w:r>
        <w:rPr/>
        <w:t>dos</w:t>
      </w:r>
      <w:r>
        <w:rPr>
          <w:spacing w:val="-3"/>
        </w:rPr>
        <w:t> </w:t>
      </w:r>
      <w:r>
        <w:rPr/>
        <w:t>gases</w:t>
      </w:r>
      <w:r>
        <w:rPr>
          <w:spacing w:val="-3"/>
        </w:rPr>
        <w:t> </w:t>
      </w:r>
      <w:r>
        <w:rPr/>
        <w:t>é</w:t>
      </w:r>
      <w:r>
        <w:rPr>
          <w:spacing w:val="-3"/>
        </w:rPr>
        <w:t> </w:t>
      </w:r>
      <w:r>
        <w:rPr/>
        <w:t>crítico</w:t>
      </w:r>
      <w:r>
        <w:rPr>
          <w:spacing w:val="-3"/>
        </w:rPr>
        <w:t> </w:t>
      </w:r>
      <w:r>
        <w:rPr/>
        <w:t>para</w:t>
      </w:r>
      <w:r>
        <w:rPr>
          <w:spacing w:val="-3"/>
        </w:rPr>
        <w:t> </w:t>
      </w:r>
      <w:r>
        <w:rPr/>
        <w:t>minimizar</w:t>
      </w:r>
      <w:r>
        <w:rPr>
          <w:spacing w:val="-2"/>
        </w:rPr>
        <w:t> </w:t>
      </w:r>
      <w:r>
        <w:rPr/>
        <w:t>a</w:t>
      </w:r>
      <w:r>
        <w:rPr>
          <w:spacing w:val="-4"/>
        </w:rPr>
        <w:t> </w:t>
      </w:r>
      <w:r>
        <w:rPr/>
        <w:t>formação</w:t>
      </w:r>
      <w:r>
        <w:rPr>
          <w:spacing w:val="-3"/>
        </w:rPr>
        <w:t> </w:t>
      </w:r>
      <w:r>
        <w:rPr/>
        <w:t>de</w:t>
      </w:r>
      <w:r>
        <w:rPr>
          <w:spacing w:val="-4"/>
        </w:rPr>
        <w:t> </w:t>
      </w:r>
      <w:r>
        <w:rPr/>
        <w:t>dioxinas</w:t>
      </w:r>
      <w:r>
        <w:rPr>
          <w:spacing w:val="-3"/>
        </w:rPr>
        <w:t> </w:t>
      </w:r>
      <w:r>
        <w:rPr/>
        <w:t>e </w:t>
      </w:r>
      <w:r>
        <w:rPr>
          <w:spacing w:val="-2"/>
        </w:rPr>
        <w:t>furanos.</w:t>
      </w:r>
    </w:p>
    <w:p>
      <w:pPr>
        <w:spacing w:before="123"/>
        <w:ind w:left="1277" w:right="0" w:firstLine="0"/>
        <w:jc w:val="left"/>
        <w:rPr>
          <w:b/>
          <w:sz w:val="28"/>
        </w:rPr>
      </w:pPr>
      <w:r>
        <w:rPr>
          <w:b/>
          <w:color w:val="4F6028"/>
          <w:spacing w:val="-2"/>
          <w:sz w:val="28"/>
        </w:rPr>
        <w:t>Ciclones</w:t>
      </w:r>
    </w:p>
    <w:p>
      <w:pPr>
        <w:pStyle w:val="BodyText"/>
        <w:spacing w:line="360" w:lineRule="auto" w:before="292"/>
        <w:ind w:left="1277" w:right="856"/>
        <w:jc w:val="both"/>
      </w:pPr>
      <w:r>
        <w:rPr/>
        <w:t>O</w:t>
      </w:r>
      <w:r>
        <w:rPr>
          <w:spacing w:val="-2"/>
        </w:rPr>
        <w:t> </w:t>
      </w:r>
      <w:r>
        <w:rPr/>
        <w:t>ciclone de</w:t>
      </w:r>
      <w:r>
        <w:rPr>
          <w:spacing w:val="-1"/>
        </w:rPr>
        <w:t> </w:t>
      </w:r>
      <w:r>
        <w:rPr/>
        <w:t>alta</w:t>
      </w:r>
      <w:r>
        <w:rPr>
          <w:spacing w:val="-1"/>
        </w:rPr>
        <w:t> </w:t>
      </w:r>
      <w:r>
        <w:rPr/>
        <w:t>eficiência</w:t>
      </w:r>
      <w:r>
        <w:rPr>
          <w:spacing w:val="-1"/>
        </w:rPr>
        <w:t> </w:t>
      </w:r>
      <w:r>
        <w:rPr/>
        <w:t>(~ 97%</w:t>
      </w:r>
      <w:r>
        <w:rPr>
          <w:spacing w:val="-2"/>
        </w:rPr>
        <w:t> </w:t>
      </w:r>
      <w:r>
        <w:rPr/>
        <w:t>para partículas</w:t>
      </w:r>
      <w:r>
        <w:rPr>
          <w:spacing w:val="-3"/>
        </w:rPr>
        <w:t> </w:t>
      </w:r>
      <w:r>
        <w:rPr/>
        <w:t>até</w:t>
      </w:r>
      <w:r>
        <w:rPr>
          <w:spacing w:val="-1"/>
        </w:rPr>
        <w:t> </w:t>
      </w:r>
      <w:r>
        <w:rPr/>
        <w:t>2</w:t>
      </w:r>
      <w:r>
        <w:rPr>
          <w:b/>
        </w:rPr>
        <w:t>0µ</w:t>
      </w:r>
      <w:r>
        <w:rPr/>
        <w:t>)</w:t>
      </w:r>
      <w:r>
        <w:rPr>
          <w:spacing w:val="-2"/>
        </w:rPr>
        <w:t> </w:t>
      </w:r>
      <w:r>
        <w:rPr/>
        <w:t>irá</w:t>
      </w:r>
      <w:r>
        <w:rPr>
          <w:spacing w:val="-1"/>
        </w:rPr>
        <w:t> </w:t>
      </w:r>
      <w:r>
        <w:rPr/>
        <w:t>separar os</w:t>
      </w:r>
      <w:r>
        <w:rPr>
          <w:spacing w:val="-2"/>
        </w:rPr>
        <w:t> </w:t>
      </w:r>
      <w:r>
        <w:rPr/>
        <w:t>sólidos do</w:t>
      </w:r>
      <w:r>
        <w:rPr>
          <w:spacing w:val="-1"/>
        </w:rPr>
        <w:t> </w:t>
      </w:r>
      <w:r>
        <w:rPr/>
        <w:t>fluxo gasoso por efeito centrífugo. O gás a ser tratado é forçado a realizar um movimento espiralar, surgindo então, um campo centrífugo e consequente surgimento de forças centrífugas atuando sobre as partículas em suspensão. A desaceleração da velocidade destas partículas provoca sua queda e o material</w:t>
      </w:r>
      <w:r>
        <w:rPr>
          <w:spacing w:val="-1"/>
        </w:rPr>
        <w:t> </w:t>
      </w:r>
      <w:r>
        <w:rPr/>
        <w:t>particulado então é</w:t>
      </w:r>
      <w:r>
        <w:rPr>
          <w:spacing w:val="-1"/>
        </w:rPr>
        <w:t> </w:t>
      </w:r>
      <w:r>
        <w:rPr/>
        <w:t>retirado do ciclone através de válvula de descarga e selagem.</w:t>
      </w:r>
    </w:p>
    <w:p>
      <w:pPr>
        <w:spacing w:before="121"/>
        <w:ind w:left="1277" w:right="0" w:firstLine="0"/>
        <w:jc w:val="both"/>
        <w:rPr>
          <w:b/>
          <w:sz w:val="28"/>
        </w:rPr>
      </w:pPr>
      <w:r>
        <w:rPr>
          <w:b/>
          <w:color w:val="4F6028"/>
          <w:sz w:val="28"/>
        </w:rPr>
        <w:t>Filtro</w:t>
      </w:r>
      <w:r>
        <w:rPr>
          <w:b/>
          <w:color w:val="4F6028"/>
          <w:spacing w:val="-9"/>
          <w:sz w:val="28"/>
        </w:rPr>
        <w:t> </w:t>
      </w:r>
      <w:r>
        <w:rPr>
          <w:b/>
          <w:color w:val="4F6028"/>
          <w:sz w:val="28"/>
        </w:rPr>
        <w:t>de</w:t>
      </w:r>
      <w:r>
        <w:rPr>
          <w:b/>
          <w:color w:val="4F6028"/>
          <w:spacing w:val="-7"/>
          <w:sz w:val="28"/>
        </w:rPr>
        <w:t> </w:t>
      </w:r>
      <w:r>
        <w:rPr>
          <w:b/>
          <w:color w:val="4F6028"/>
          <w:sz w:val="28"/>
        </w:rPr>
        <w:t>Cal</w:t>
      </w:r>
      <w:r>
        <w:rPr>
          <w:b/>
          <w:color w:val="4F6028"/>
          <w:spacing w:val="-7"/>
          <w:sz w:val="28"/>
        </w:rPr>
        <w:t> </w:t>
      </w:r>
      <w:r>
        <w:rPr>
          <w:b/>
          <w:color w:val="4F6028"/>
          <w:spacing w:val="-2"/>
          <w:sz w:val="28"/>
        </w:rPr>
        <w:t>Hidratado</w:t>
      </w:r>
    </w:p>
    <w:p>
      <w:pPr>
        <w:pStyle w:val="BodyText"/>
        <w:spacing w:line="360" w:lineRule="auto" w:before="289"/>
        <w:ind w:left="1277" w:right="854"/>
        <w:jc w:val="both"/>
      </w:pPr>
      <w:r>
        <w:rPr/>
        <mc:AlternateContent>
          <mc:Choice Requires="wps">
            <w:drawing>
              <wp:anchor distT="0" distB="0" distL="0" distR="0" allowOverlap="1" layoutInCell="1" locked="0" behindDoc="0" simplePos="0" relativeHeight="15740416">
                <wp:simplePos x="0" y="0"/>
                <wp:positionH relativeFrom="page">
                  <wp:posOffset>7035396</wp:posOffset>
                </wp:positionH>
                <wp:positionV relativeFrom="paragraph">
                  <wp:posOffset>775142</wp:posOffset>
                </wp:positionV>
                <wp:extent cx="160020" cy="4984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22</w:t>
                            </w:r>
                          </w:p>
                        </w:txbxContent>
                      </wps:txbx>
                      <wps:bodyPr wrap="square" lIns="0" tIns="0" rIns="0" bIns="0" rtlCol="0" vert="vert270">
                        <a:noAutofit/>
                      </wps:bodyPr>
                    </wps:wsp>
                  </a:graphicData>
                </a:graphic>
              </wp:anchor>
            </w:drawing>
          </mc:Choice>
          <mc:Fallback>
            <w:pict>
              <v:shape style="position:absolute;margin-left:553.968262pt;margin-top:61.034843pt;width:12.6pt;height:39.25pt;mso-position-horizontal-relative:page;mso-position-vertical-relative:paragraph;z-index:15740416" type="#_x0000_t202" id="docshape2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22</w:t>
                      </w:r>
                    </w:p>
                  </w:txbxContent>
                </v:textbox>
                <w10:wrap type="none"/>
              </v:shape>
            </w:pict>
          </mc:Fallback>
        </mc:AlternateContent>
      </w:r>
      <w:r>
        <w:rPr/>
        <w:t>O</w:t>
      </w:r>
      <w:r>
        <w:rPr>
          <w:spacing w:val="-2"/>
        </w:rPr>
        <w:t> </w:t>
      </w:r>
      <w:r>
        <w:rPr/>
        <w:t>filtro</w:t>
      </w:r>
      <w:r>
        <w:rPr>
          <w:spacing w:val="-2"/>
        </w:rPr>
        <w:t> </w:t>
      </w:r>
      <w:r>
        <w:rPr/>
        <w:t>de</w:t>
      </w:r>
      <w:r>
        <w:rPr>
          <w:spacing w:val="-1"/>
        </w:rPr>
        <w:t> </w:t>
      </w:r>
      <w:r>
        <w:rPr/>
        <w:t>Cal</w:t>
      </w:r>
      <w:r>
        <w:rPr>
          <w:spacing w:val="-1"/>
        </w:rPr>
        <w:t> </w:t>
      </w:r>
      <w:r>
        <w:rPr/>
        <w:t>Hidratado</w:t>
      </w:r>
      <w:r>
        <w:rPr>
          <w:spacing w:val="-2"/>
        </w:rPr>
        <w:t> </w:t>
      </w:r>
      <w:r>
        <w:rPr/>
        <w:t>tem função análoga</w:t>
      </w:r>
      <w:r>
        <w:rPr>
          <w:spacing w:val="-3"/>
        </w:rPr>
        <w:t> </w:t>
      </w:r>
      <w:r>
        <w:rPr/>
        <w:t>de</w:t>
      </w:r>
      <w:r>
        <w:rPr>
          <w:spacing w:val="-4"/>
        </w:rPr>
        <w:t> </w:t>
      </w:r>
      <w:r>
        <w:rPr/>
        <w:t>neutralizar</w:t>
      </w:r>
      <w:r>
        <w:rPr>
          <w:spacing w:val="-3"/>
        </w:rPr>
        <w:t> </w:t>
      </w:r>
      <w:r>
        <w:rPr/>
        <w:t>os</w:t>
      </w:r>
      <w:r>
        <w:rPr>
          <w:spacing w:val="-2"/>
        </w:rPr>
        <w:t> </w:t>
      </w:r>
      <w:r>
        <w:rPr/>
        <w:t>gases</w:t>
      </w:r>
      <w:r>
        <w:rPr>
          <w:spacing w:val="-1"/>
        </w:rPr>
        <w:t> </w:t>
      </w:r>
      <w:r>
        <w:rPr/>
        <w:t>ácidos</w:t>
      </w:r>
      <w:r>
        <w:rPr>
          <w:spacing w:val="-1"/>
        </w:rPr>
        <w:t> </w:t>
      </w:r>
      <w:r>
        <w:rPr/>
        <w:t>provenientes da incineração dos resíduos, é uma redundância que garante a eficiência do sistema e permite ao sistema atingir os limites impostos pela legislação para emissão de gases ácidos.</w:t>
      </w:r>
      <w:r>
        <w:rPr>
          <w:spacing w:val="-3"/>
        </w:rPr>
        <w:t> </w:t>
      </w:r>
      <w:r>
        <w:rPr/>
        <w:t>O</w:t>
      </w:r>
      <w:r>
        <w:rPr>
          <w:spacing w:val="-4"/>
        </w:rPr>
        <w:t> </w:t>
      </w:r>
      <w:r>
        <w:rPr/>
        <w:t>pH</w:t>
      </w:r>
      <w:r>
        <w:rPr>
          <w:spacing w:val="-7"/>
        </w:rPr>
        <w:t> </w:t>
      </w:r>
      <w:r>
        <w:rPr/>
        <w:t>de</w:t>
      </w:r>
      <w:r>
        <w:rPr>
          <w:spacing w:val="-2"/>
        </w:rPr>
        <w:t> </w:t>
      </w:r>
      <w:r>
        <w:rPr/>
        <w:t>operação da</w:t>
      </w:r>
      <w:r>
        <w:rPr>
          <w:spacing w:val="-6"/>
        </w:rPr>
        <w:t> </w:t>
      </w:r>
      <w:r>
        <w:rPr/>
        <w:t>torre</w:t>
      </w:r>
      <w:r>
        <w:rPr>
          <w:spacing w:val="-2"/>
        </w:rPr>
        <w:t> </w:t>
      </w:r>
      <w:r>
        <w:rPr/>
        <w:t>de</w:t>
      </w:r>
      <w:r>
        <w:rPr>
          <w:spacing w:val="-3"/>
        </w:rPr>
        <w:t> </w:t>
      </w:r>
      <w:r>
        <w:rPr/>
        <w:t>absorção</w:t>
      </w:r>
      <w:r>
        <w:rPr>
          <w:spacing w:val="-2"/>
        </w:rPr>
        <w:t> </w:t>
      </w:r>
      <w:r>
        <w:rPr/>
        <w:t>é</w:t>
      </w:r>
      <w:r>
        <w:rPr>
          <w:spacing w:val="-5"/>
        </w:rPr>
        <w:t> </w:t>
      </w:r>
      <w:r>
        <w:rPr/>
        <w:t>controlado</w:t>
      </w:r>
      <w:r>
        <w:rPr>
          <w:spacing w:val="-1"/>
        </w:rPr>
        <w:t> </w:t>
      </w:r>
      <w:r>
        <w:rPr/>
        <w:t>pelo</w:t>
      </w:r>
      <w:r>
        <w:rPr>
          <w:spacing w:val="-1"/>
        </w:rPr>
        <w:t> </w:t>
      </w:r>
      <w:r>
        <w:rPr/>
        <w:t>transbordo,</w:t>
      </w:r>
      <w:r>
        <w:rPr>
          <w:spacing w:val="-2"/>
        </w:rPr>
        <w:t> </w:t>
      </w:r>
      <w:r>
        <w:rPr/>
        <w:t>entre</w:t>
      </w:r>
      <w:r>
        <w:rPr>
          <w:spacing w:val="-4"/>
        </w:rPr>
        <w:t> </w:t>
      </w:r>
      <w:r>
        <w:rPr/>
        <w:t>8,0</w:t>
      </w:r>
      <w:r>
        <w:rPr>
          <w:spacing w:val="-4"/>
        </w:rPr>
        <w:t> </w:t>
      </w:r>
      <w:r>
        <w:rPr/>
        <w:t>e</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60"/>
        <w:jc w:val="both"/>
      </w:pPr>
      <w:r>
        <w:rPr/>
        <w:t>9,0. A</w:t>
      </w:r>
      <w:r>
        <w:rPr>
          <w:spacing w:val="-1"/>
        </w:rPr>
        <w:t> </w:t>
      </w:r>
      <w:r>
        <w:rPr/>
        <w:t>neutralização também é</w:t>
      </w:r>
      <w:r>
        <w:rPr>
          <w:spacing w:val="-1"/>
        </w:rPr>
        <w:t> </w:t>
      </w:r>
      <w:r>
        <w:rPr/>
        <w:t>efetuada através</w:t>
      </w:r>
      <w:r>
        <w:rPr>
          <w:spacing w:val="-1"/>
        </w:rPr>
        <w:t> </w:t>
      </w:r>
      <w:r>
        <w:rPr/>
        <w:t>do contato</w:t>
      </w:r>
      <w:r>
        <w:rPr>
          <w:spacing w:val="-1"/>
        </w:rPr>
        <w:t> </w:t>
      </w:r>
      <w:r>
        <w:rPr/>
        <w:t>direto do</w:t>
      </w:r>
      <w:r>
        <w:rPr>
          <w:spacing w:val="-1"/>
        </w:rPr>
        <w:t> </w:t>
      </w:r>
      <w:r>
        <w:rPr/>
        <w:t>filtro com os</w:t>
      </w:r>
      <w:r>
        <w:rPr>
          <w:spacing w:val="-2"/>
        </w:rPr>
        <w:t> </w:t>
      </w:r>
      <w:r>
        <w:rPr/>
        <w:t>gases da combustão.</w:t>
      </w:r>
    </w:p>
    <w:p>
      <w:pPr>
        <w:spacing w:before="111"/>
        <w:ind w:left="1277" w:right="0" w:firstLine="0"/>
        <w:jc w:val="both"/>
        <w:rPr>
          <w:b/>
          <w:sz w:val="28"/>
        </w:rPr>
      </w:pPr>
      <w:r>
        <w:rPr>
          <w:b/>
          <w:color w:val="4F6028"/>
          <w:sz w:val="28"/>
        </w:rPr>
        <w:t>Filtro</w:t>
      </w:r>
      <w:r>
        <w:rPr>
          <w:b/>
          <w:color w:val="4F6028"/>
          <w:spacing w:val="-8"/>
          <w:sz w:val="28"/>
        </w:rPr>
        <w:t> </w:t>
      </w:r>
      <w:r>
        <w:rPr>
          <w:b/>
          <w:color w:val="4F6028"/>
          <w:sz w:val="28"/>
        </w:rPr>
        <w:t>de</w:t>
      </w:r>
      <w:r>
        <w:rPr>
          <w:b/>
          <w:color w:val="4F6028"/>
          <w:spacing w:val="-7"/>
          <w:sz w:val="28"/>
        </w:rPr>
        <w:t> </w:t>
      </w:r>
      <w:r>
        <w:rPr>
          <w:b/>
          <w:color w:val="4F6028"/>
          <w:spacing w:val="-2"/>
          <w:sz w:val="28"/>
        </w:rPr>
        <w:t>mangas</w:t>
      </w:r>
    </w:p>
    <w:p>
      <w:pPr>
        <w:pStyle w:val="BodyText"/>
        <w:spacing w:line="360" w:lineRule="auto" w:before="289"/>
        <w:ind w:left="1277" w:right="861"/>
        <w:jc w:val="both"/>
      </w:pPr>
      <w:r>
        <w:rPr/>
        <w:t>Este equipamento tem como função eliminar o material particulado presente nos gases da combustão. As mangas são fabricadas em material específico, que suporta temperatura de até 250 °C. O filtro opera continuamente, possuindo um sistema automático de descarregamento, que identifica a</w:t>
      </w:r>
      <w:r>
        <w:rPr>
          <w:spacing w:val="-2"/>
        </w:rPr>
        <w:t> </w:t>
      </w:r>
      <w:r>
        <w:rPr/>
        <w:t>saturação do filtro, realiza sua limpeza e coleta as cinzas geradas, acomodando-as em um big bag.</w:t>
      </w:r>
    </w:p>
    <w:p>
      <w:pPr>
        <w:spacing w:before="122"/>
        <w:ind w:left="1277" w:right="0" w:firstLine="0"/>
        <w:jc w:val="both"/>
        <w:rPr>
          <w:b/>
          <w:sz w:val="28"/>
        </w:rPr>
      </w:pPr>
      <w:r>
        <w:rPr>
          <w:b/>
          <w:color w:val="4F6028"/>
          <w:sz w:val="28"/>
        </w:rPr>
        <w:t>Filtro</w:t>
      </w:r>
      <w:r>
        <w:rPr>
          <w:b/>
          <w:color w:val="4F6028"/>
          <w:spacing w:val="-10"/>
          <w:sz w:val="28"/>
        </w:rPr>
        <w:t> </w:t>
      </w:r>
      <w:r>
        <w:rPr>
          <w:b/>
          <w:color w:val="4F6028"/>
          <w:sz w:val="28"/>
        </w:rPr>
        <w:t>de</w:t>
      </w:r>
      <w:r>
        <w:rPr>
          <w:b/>
          <w:color w:val="4F6028"/>
          <w:spacing w:val="-10"/>
          <w:sz w:val="28"/>
        </w:rPr>
        <w:t> </w:t>
      </w:r>
      <w:r>
        <w:rPr>
          <w:b/>
          <w:color w:val="4F6028"/>
          <w:sz w:val="28"/>
        </w:rPr>
        <w:t>Carvão</w:t>
      </w:r>
      <w:r>
        <w:rPr>
          <w:b/>
          <w:color w:val="4F6028"/>
          <w:spacing w:val="-9"/>
          <w:sz w:val="28"/>
        </w:rPr>
        <w:t> </w:t>
      </w:r>
      <w:r>
        <w:rPr>
          <w:b/>
          <w:color w:val="4F6028"/>
          <w:spacing w:val="-2"/>
          <w:sz w:val="28"/>
        </w:rPr>
        <w:t>Ativado</w:t>
      </w:r>
    </w:p>
    <w:p>
      <w:pPr>
        <w:pStyle w:val="BodyText"/>
        <w:spacing w:line="360" w:lineRule="auto" w:before="287"/>
        <w:ind w:left="1277" w:right="853"/>
        <w:jc w:val="both"/>
      </w:pPr>
      <w:r>
        <w:rPr/>
        <w:t>A principal função do</w:t>
      </w:r>
      <w:r>
        <w:rPr>
          <w:spacing w:val="-1"/>
        </w:rPr>
        <w:t> </w:t>
      </w:r>
      <w:r>
        <w:rPr/>
        <w:t>filtro de</w:t>
      </w:r>
      <w:r>
        <w:rPr>
          <w:spacing w:val="-1"/>
        </w:rPr>
        <w:t> </w:t>
      </w:r>
      <w:r>
        <w:rPr/>
        <w:t>carvão ativado no incinerador é reter as</w:t>
      </w:r>
      <w:r>
        <w:rPr>
          <w:spacing w:val="-2"/>
        </w:rPr>
        <w:t> </w:t>
      </w:r>
      <w:r>
        <w:rPr/>
        <w:t>possíveis dioxinas e furanos que se reformaram no resfriamento dos gases. Devido a temperatura nessa etapa do processo ser no máximo de 120°C as dioxinas estarão em estado sólido, sendo assim, serão retidas pelo filtro de mangas. Embora nesta região todas as moléculas de dioxina devem estar no estado sólido, podem ser encontradas algumas quantidades em fase</w:t>
      </w:r>
      <w:r>
        <w:rPr>
          <w:spacing w:val="-3"/>
        </w:rPr>
        <w:t> </w:t>
      </w:r>
      <w:r>
        <w:rPr/>
        <w:t>gasosa.</w:t>
      </w:r>
      <w:r>
        <w:rPr>
          <w:spacing w:val="-1"/>
        </w:rPr>
        <w:t> </w:t>
      </w:r>
      <w:r>
        <w:rPr/>
        <w:t>Estas</w:t>
      </w:r>
      <w:r>
        <w:rPr>
          <w:spacing w:val="-3"/>
        </w:rPr>
        <w:t> </w:t>
      </w:r>
      <w:r>
        <w:rPr/>
        <w:t>moléculas</w:t>
      </w:r>
      <w:r>
        <w:rPr>
          <w:spacing w:val="-3"/>
        </w:rPr>
        <w:t> </w:t>
      </w:r>
      <w:r>
        <w:rPr/>
        <w:t>em</w:t>
      </w:r>
      <w:r>
        <w:rPr>
          <w:spacing w:val="-4"/>
        </w:rPr>
        <w:t> </w:t>
      </w:r>
      <w:r>
        <w:rPr/>
        <w:t>fase</w:t>
      </w:r>
      <w:r>
        <w:rPr>
          <w:spacing w:val="-3"/>
        </w:rPr>
        <w:t> </w:t>
      </w:r>
      <w:r>
        <w:rPr/>
        <w:t>gasosa</w:t>
      </w:r>
      <w:r>
        <w:rPr>
          <w:spacing w:val="-3"/>
        </w:rPr>
        <w:t> </w:t>
      </w:r>
      <w:r>
        <w:rPr/>
        <w:t>ficarão</w:t>
      </w:r>
      <w:r>
        <w:rPr>
          <w:spacing w:val="-3"/>
        </w:rPr>
        <w:t> </w:t>
      </w:r>
      <w:r>
        <w:rPr/>
        <w:t>retidas</w:t>
      </w:r>
      <w:r>
        <w:rPr>
          <w:spacing w:val="-5"/>
        </w:rPr>
        <w:t> </w:t>
      </w:r>
      <w:r>
        <w:rPr/>
        <w:t>nos</w:t>
      </w:r>
      <w:r>
        <w:rPr>
          <w:spacing w:val="-3"/>
        </w:rPr>
        <w:t> </w:t>
      </w:r>
      <w:r>
        <w:rPr/>
        <w:t>poros</w:t>
      </w:r>
      <w:r>
        <w:rPr>
          <w:spacing w:val="-3"/>
        </w:rPr>
        <w:t> </w:t>
      </w:r>
      <w:r>
        <w:rPr/>
        <w:t>da</w:t>
      </w:r>
      <w:r>
        <w:rPr>
          <w:spacing w:val="-6"/>
        </w:rPr>
        <w:t> </w:t>
      </w:r>
      <w:r>
        <w:rPr/>
        <w:t>matriz</w:t>
      </w:r>
      <w:r>
        <w:rPr>
          <w:spacing w:val="-2"/>
        </w:rPr>
        <w:t> </w:t>
      </w:r>
      <w:r>
        <w:rPr/>
        <w:t>sólida</w:t>
      </w:r>
      <w:r>
        <w:rPr>
          <w:spacing w:val="-4"/>
        </w:rPr>
        <w:t> </w:t>
      </w:r>
      <w:r>
        <w:rPr/>
        <w:t>do carvão</w:t>
      </w:r>
      <w:r>
        <w:rPr>
          <w:spacing w:val="-3"/>
        </w:rPr>
        <w:t> </w:t>
      </w:r>
      <w:r>
        <w:rPr/>
        <w:t>ativo</w:t>
      </w:r>
      <w:r>
        <w:rPr>
          <w:spacing w:val="-6"/>
        </w:rPr>
        <w:t> </w:t>
      </w:r>
      <w:r>
        <w:rPr/>
        <w:t>para</w:t>
      </w:r>
      <w:r>
        <w:rPr>
          <w:spacing w:val="-2"/>
        </w:rPr>
        <w:t> </w:t>
      </w:r>
      <w:r>
        <w:rPr/>
        <w:t>cada</w:t>
      </w:r>
      <w:r>
        <w:rPr>
          <w:spacing w:val="-4"/>
        </w:rPr>
        <w:t> </w:t>
      </w:r>
      <w:r>
        <w:rPr/>
        <w:t>kg</w:t>
      </w:r>
      <w:r>
        <w:rPr>
          <w:spacing w:val="-4"/>
        </w:rPr>
        <w:t> </w:t>
      </w:r>
      <w:r>
        <w:rPr/>
        <w:t>de</w:t>
      </w:r>
      <w:r>
        <w:rPr>
          <w:spacing w:val="-4"/>
        </w:rPr>
        <w:t> </w:t>
      </w:r>
      <w:r>
        <w:rPr/>
        <w:t>cloro</w:t>
      </w:r>
      <w:r>
        <w:rPr>
          <w:spacing w:val="-3"/>
        </w:rPr>
        <w:t> </w:t>
      </w:r>
      <w:r>
        <w:rPr/>
        <w:t>adicionado</w:t>
      </w:r>
      <w:r>
        <w:rPr>
          <w:spacing w:val="-2"/>
        </w:rPr>
        <w:t> </w:t>
      </w:r>
      <w:r>
        <w:rPr/>
        <w:t>ao</w:t>
      </w:r>
      <w:r>
        <w:rPr>
          <w:spacing w:val="-6"/>
        </w:rPr>
        <w:t> </w:t>
      </w:r>
      <w:r>
        <w:rPr/>
        <w:t>forno,</w:t>
      </w:r>
      <w:r>
        <w:rPr>
          <w:spacing w:val="-3"/>
        </w:rPr>
        <w:t> </w:t>
      </w:r>
      <w:r>
        <w:rPr/>
        <w:t>será</w:t>
      </w:r>
      <w:r>
        <w:rPr>
          <w:spacing w:val="-3"/>
        </w:rPr>
        <w:t> </w:t>
      </w:r>
      <w:r>
        <w:rPr/>
        <w:t>introduzido</w:t>
      </w:r>
      <w:r>
        <w:rPr>
          <w:spacing w:val="-1"/>
        </w:rPr>
        <w:t> </w:t>
      </w:r>
      <w:r>
        <w:rPr/>
        <w:t>0,8</w:t>
      </w:r>
      <w:r>
        <w:rPr>
          <w:spacing w:val="-3"/>
        </w:rPr>
        <w:t> </w:t>
      </w:r>
      <w:r>
        <w:rPr/>
        <w:t>kg</w:t>
      </w:r>
      <w:r>
        <w:rPr>
          <w:spacing w:val="-4"/>
        </w:rPr>
        <w:t> </w:t>
      </w:r>
      <w:r>
        <w:rPr/>
        <w:t>de</w:t>
      </w:r>
      <w:r>
        <w:rPr>
          <w:spacing w:val="-4"/>
        </w:rPr>
        <w:t> </w:t>
      </w:r>
      <w:r>
        <w:rPr/>
        <w:t>carvão </w:t>
      </w:r>
      <w:r>
        <w:rPr>
          <w:spacing w:val="-2"/>
        </w:rPr>
        <w:t>ativado.</w:t>
      </w:r>
    </w:p>
    <w:p>
      <w:pPr>
        <w:spacing w:before="123"/>
        <w:ind w:left="1277" w:right="0" w:firstLine="0"/>
        <w:jc w:val="left"/>
        <w:rPr>
          <w:b/>
          <w:sz w:val="28"/>
        </w:rPr>
      </w:pPr>
      <w:r>
        <w:rPr>
          <w:b/>
          <w:color w:val="4F6028"/>
          <w:spacing w:val="-2"/>
          <w:sz w:val="28"/>
        </w:rPr>
        <w:t>Exaustor</w:t>
      </w:r>
    </w:p>
    <w:p>
      <w:pPr>
        <w:pStyle w:val="BodyText"/>
        <w:spacing w:line="360" w:lineRule="auto" w:before="292"/>
        <w:ind w:left="1277" w:right="862"/>
        <w:jc w:val="both"/>
      </w:pPr>
      <w:r>
        <w:rPr/>
        <w:t>Equipamento que garante a estanqueidade do sistema e o arraste dos gases através do forno e pelo sistema de tratamento de gases. Este equipamento garante também a manutenção de uma pressão negativa no sistema, fator crítico quando se consideram aspectos de segurança de processo, saúde ocupacional e poluição atmosférica.</w:t>
      </w:r>
    </w:p>
    <w:p>
      <w:pPr>
        <w:spacing w:before="119"/>
        <w:ind w:left="1277" w:right="0" w:firstLine="0"/>
        <w:jc w:val="left"/>
        <w:rPr>
          <w:b/>
          <w:sz w:val="28"/>
        </w:rPr>
      </w:pPr>
      <w:r>
        <w:rPr>
          <w:b/>
          <w:color w:val="4F6028"/>
          <w:spacing w:val="-2"/>
          <w:sz w:val="28"/>
        </w:rPr>
        <w:t>Chaminé</w:t>
      </w:r>
    </w:p>
    <w:p>
      <w:pPr>
        <w:pStyle w:val="BodyText"/>
        <w:spacing w:line="360" w:lineRule="auto" w:before="290"/>
        <w:ind w:left="1277" w:right="856"/>
        <w:jc w:val="both"/>
      </w:pPr>
      <w:r>
        <w:rPr/>
        <mc:AlternateContent>
          <mc:Choice Requires="wps">
            <w:drawing>
              <wp:anchor distT="0" distB="0" distL="0" distR="0" allowOverlap="1" layoutInCell="1" locked="0" behindDoc="0" simplePos="0" relativeHeight="15740928">
                <wp:simplePos x="0" y="0"/>
                <wp:positionH relativeFrom="page">
                  <wp:posOffset>7035396</wp:posOffset>
                </wp:positionH>
                <wp:positionV relativeFrom="paragraph">
                  <wp:posOffset>1334517</wp:posOffset>
                </wp:positionV>
                <wp:extent cx="160020" cy="4984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23</w:t>
                            </w:r>
                          </w:p>
                        </w:txbxContent>
                      </wps:txbx>
                      <wps:bodyPr wrap="square" lIns="0" tIns="0" rIns="0" bIns="0" rtlCol="0" vert="vert270">
                        <a:noAutofit/>
                      </wps:bodyPr>
                    </wps:wsp>
                  </a:graphicData>
                </a:graphic>
              </wp:anchor>
            </w:drawing>
          </mc:Choice>
          <mc:Fallback>
            <w:pict>
              <v:shape style="position:absolute;margin-left:553.968262pt;margin-top:105.080154pt;width:12.6pt;height:39.25pt;mso-position-horizontal-relative:page;mso-position-vertical-relative:paragraph;z-index:15740928" type="#_x0000_t202" id="docshape2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23</w:t>
                      </w:r>
                    </w:p>
                  </w:txbxContent>
                </v:textbox>
                <w10:wrap type="none"/>
              </v:shape>
            </w:pict>
          </mc:Fallback>
        </mc:AlternateContent>
      </w:r>
      <w:r>
        <w:rPr/>
        <w:t>Ponto de lançamento dos gases e vapores gerados pela incineração, após o tratamento. Na chaminé</w:t>
      </w:r>
      <w:r>
        <w:rPr>
          <w:spacing w:val="-1"/>
        </w:rPr>
        <w:t> </w:t>
      </w:r>
      <w:r>
        <w:rPr/>
        <w:t>é</w:t>
      </w:r>
      <w:r>
        <w:rPr>
          <w:spacing w:val="-2"/>
        </w:rPr>
        <w:t> </w:t>
      </w:r>
      <w:r>
        <w:rPr/>
        <w:t>realizado</w:t>
      </w:r>
      <w:r>
        <w:rPr>
          <w:spacing w:val="-1"/>
        </w:rPr>
        <w:t> </w:t>
      </w:r>
      <w:r>
        <w:rPr/>
        <w:t>o monitoramento</w:t>
      </w:r>
      <w:r>
        <w:rPr>
          <w:spacing w:val="-1"/>
        </w:rPr>
        <w:t> </w:t>
      </w:r>
      <w:r>
        <w:rPr/>
        <w:t>contínuo</w:t>
      </w:r>
      <w:r>
        <w:rPr>
          <w:spacing w:val="-2"/>
        </w:rPr>
        <w:t> </w:t>
      </w:r>
      <w:r>
        <w:rPr/>
        <w:t>da</w:t>
      </w:r>
      <w:r>
        <w:rPr>
          <w:spacing w:val="-2"/>
        </w:rPr>
        <w:t> </w:t>
      </w:r>
      <w:r>
        <w:rPr/>
        <w:t>qualidade, conforme exigência</w:t>
      </w:r>
      <w:r>
        <w:rPr>
          <w:spacing w:val="-3"/>
        </w:rPr>
        <w:t> </w:t>
      </w:r>
      <w:r>
        <w:rPr/>
        <w:t>do CONAMA 316/2.002. Além disso, está chaminé possui pontos para amostragem isocinética de emissões atmosféricas, em conformidade com os padrões exigidos pela </w:t>
      </w:r>
      <w:r>
        <w:rPr>
          <w:spacing w:val="-2"/>
        </w:rPr>
        <w:t>CETESB.</w:t>
      </w:r>
    </w:p>
    <w:p>
      <w:pPr>
        <w:pStyle w:val="BodyText"/>
        <w:spacing w:before="121"/>
        <w:ind w:left="1277"/>
      </w:pPr>
      <w:r>
        <w:rPr/>
        <w:t>*As</w:t>
      </w:r>
      <w:r>
        <w:rPr>
          <w:spacing w:val="-6"/>
        </w:rPr>
        <w:t> </w:t>
      </w:r>
      <w:r>
        <w:rPr/>
        <w:t>cinzas</w:t>
      </w:r>
      <w:r>
        <w:rPr>
          <w:spacing w:val="-4"/>
        </w:rPr>
        <w:t> </w:t>
      </w:r>
      <w:r>
        <w:rPr/>
        <w:t>removidas</w:t>
      </w:r>
      <w:r>
        <w:rPr>
          <w:spacing w:val="-5"/>
        </w:rPr>
        <w:t> </w:t>
      </w:r>
      <w:r>
        <w:rPr/>
        <w:t>da</w:t>
      </w:r>
      <w:r>
        <w:rPr>
          <w:spacing w:val="-9"/>
        </w:rPr>
        <w:t> </w:t>
      </w:r>
      <w:r>
        <w:rPr/>
        <w:t>corrente</w:t>
      </w:r>
      <w:r>
        <w:rPr>
          <w:spacing w:val="-4"/>
        </w:rPr>
        <w:t> </w:t>
      </w:r>
      <w:r>
        <w:rPr/>
        <w:t>gasosa</w:t>
      </w:r>
      <w:r>
        <w:rPr>
          <w:spacing w:val="-3"/>
        </w:rPr>
        <w:t> </w:t>
      </w:r>
      <w:r>
        <w:rPr/>
        <w:t>são</w:t>
      </w:r>
      <w:r>
        <w:rPr>
          <w:spacing w:val="-4"/>
        </w:rPr>
        <w:t> </w:t>
      </w:r>
      <w:r>
        <w:rPr/>
        <w:t>coletadas</w:t>
      </w:r>
      <w:r>
        <w:rPr>
          <w:spacing w:val="-7"/>
        </w:rPr>
        <w:t> </w:t>
      </w:r>
      <w:r>
        <w:rPr/>
        <w:t>e</w:t>
      </w:r>
      <w:r>
        <w:rPr>
          <w:spacing w:val="-4"/>
        </w:rPr>
        <w:t> </w:t>
      </w:r>
      <w:r>
        <w:rPr/>
        <w:t>após</w:t>
      </w:r>
      <w:r>
        <w:rPr>
          <w:spacing w:val="-6"/>
        </w:rPr>
        <w:t> </w:t>
      </w:r>
      <w:r>
        <w:rPr/>
        <w:t>tratamento</w:t>
      </w:r>
      <w:r>
        <w:rPr>
          <w:spacing w:val="-4"/>
        </w:rPr>
        <w:t> </w:t>
      </w:r>
      <w:r>
        <w:rPr/>
        <w:t>de</w:t>
      </w:r>
      <w:r>
        <w:rPr>
          <w:spacing w:val="-4"/>
        </w:rPr>
        <w:t> </w:t>
      </w:r>
      <w:r>
        <w:rPr>
          <w:spacing w:val="-2"/>
        </w:rPr>
        <w:t>inertização</w:t>
      </w:r>
    </w:p>
    <w:p>
      <w:pPr>
        <w:pStyle w:val="BodyText"/>
        <w:spacing w:after="0"/>
        <w:sectPr>
          <w:pgSz w:w="11930" w:h="16850"/>
          <w:pgMar w:header="809" w:footer="0" w:top="1460" w:bottom="1340" w:left="566" w:right="566"/>
        </w:sectPr>
      </w:pPr>
    </w:p>
    <w:p>
      <w:pPr>
        <w:pStyle w:val="BodyText"/>
        <w:spacing w:line="289" w:lineRule="exact"/>
        <w:ind w:left="1277"/>
        <w:jc w:val="both"/>
      </w:pPr>
      <w:r>
        <w:rPr/>
        <w:t>(3.3)</w:t>
      </w:r>
      <w:r>
        <w:rPr>
          <w:spacing w:val="-12"/>
        </w:rPr>
        <w:t> </w:t>
      </w:r>
      <w:r>
        <w:rPr/>
        <w:t>serão</w:t>
      </w:r>
      <w:r>
        <w:rPr>
          <w:spacing w:val="-3"/>
        </w:rPr>
        <w:t> </w:t>
      </w:r>
      <w:r>
        <w:rPr/>
        <w:t>acondicionadas</w:t>
      </w:r>
      <w:r>
        <w:rPr>
          <w:spacing w:val="-3"/>
        </w:rPr>
        <w:t> </w:t>
      </w:r>
      <w:r>
        <w:rPr/>
        <w:t>em</w:t>
      </w:r>
      <w:r>
        <w:rPr>
          <w:spacing w:val="-6"/>
        </w:rPr>
        <w:t> </w:t>
      </w:r>
      <w:r>
        <w:rPr/>
        <w:t>bags</w:t>
      </w:r>
      <w:r>
        <w:rPr>
          <w:spacing w:val="-5"/>
        </w:rPr>
        <w:t> </w:t>
      </w:r>
      <w:r>
        <w:rPr/>
        <w:t>e</w:t>
      </w:r>
      <w:r>
        <w:rPr>
          <w:spacing w:val="-8"/>
        </w:rPr>
        <w:t> </w:t>
      </w:r>
      <w:r>
        <w:rPr/>
        <w:t>destinadas</w:t>
      </w:r>
      <w:r>
        <w:rPr>
          <w:spacing w:val="-7"/>
        </w:rPr>
        <w:t> </w:t>
      </w:r>
      <w:r>
        <w:rPr/>
        <w:t>para</w:t>
      </w:r>
      <w:r>
        <w:rPr>
          <w:spacing w:val="-6"/>
        </w:rPr>
        <w:t> </w:t>
      </w:r>
      <w:r>
        <w:rPr/>
        <w:t>o</w:t>
      </w:r>
      <w:r>
        <w:rPr>
          <w:spacing w:val="-3"/>
        </w:rPr>
        <w:t> </w:t>
      </w:r>
      <w:r>
        <w:rPr/>
        <w:t>aterro</w:t>
      </w:r>
      <w:r>
        <w:rPr>
          <w:spacing w:val="-5"/>
        </w:rPr>
        <w:t> </w:t>
      </w:r>
      <w:r>
        <w:rPr/>
        <w:t>classe</w:t>
      </w:r>
      <w:r>
        <w:rPr>
          <w:spacing w:val="-4"/>
        </w:rPr>
        <w:t> </w:t>
      </w:r>
      <w:r>
        <w:rPr>
          <w:spacing w:val="-5"/>
        </w:rPr>
        <w:t>1.</w:t>
      </w:r>
    </w:p>
    <w:p>
      <w:pPr>
        <w:pStyle w:val="BodyText"/>
        <w:spacing w:line="362" w:lineRule="auto" w:before="256"/>
        <w:ind w:left="1277" w:right="858"/>
        <w:jc w:val="both"/>
      </w:pPr>
      <w:r>
        <w:rPr/>
        <w:t>**Quimicamente,</w:t>
      </w:r>
      <w:r>
        <w:rPr>
          <w:spacing w:val="-14"/>
        </w:rPr>
        <w:t> </w:t>
      </w:r>
      <w:r>
        <w:rPr/>
        <w:t>as</w:t>
      </w:r>
      <w:r>
        <w:rPr>
          <w:spacing w:val="-14"/>
        </w:rPr>
        <w:t> </w:t>
      </w:r>
      <w:r>
        <w:rPr/>
        <w:t>cinzas</w:t>
      </w:r>
      <w:r>
        <w:rPr>
          <w:spacing w:val="-13"/>
        </w:rPr>
        <w:t> </w:t>
      </w:r>
      <w:r>
        <w:rPr/>
        <w:t>apresentam</w:t>
      </w:r>
      <w:r>
        <w:rPr>
          <w:spacing w:val="-12"/>
        </w:rPr>
        <w:t> </w:t>
      </w:r>
      <w:r>
        <w:rPr/>
        <w:t>características</w:t>
      </w:r>
      <w:r>
        <w:rPr>
          <w:spacing w:val="-11"/>
        </w:rPr>
        <w:t> </w:t>
      </w:r>
      <w:r>
        <w:rPr/>
        <w:t>semelhantes</w:t>
      </w:r>
      <w:r>
        <w:rPr>
          <w:spacing w:val="-13"/>
        </w:rPr>
        <w:t> </w:t>
      </w:r>
      <w:r>
        <w:rPr/>
        <w:t>a</w:t>
      </w:r>
      <w:r>
        <w:rPr>
          <w:spacing w:val="-14"/>
        </w:rPr>
        <w:t> </w:t>
      </w:r>
      <w:r>
        <w:rPr/>
        <w:t>escória</w:t>
      </w:r>
      <w:r>
        <w:rPr>
          <w:spacing w:val="-14"/>
        </w:rPr>
        <w:t> </w:t>
      </w:r>
      <w:r>
        <w:rPr/>
        <w:t>gerada</w:t>
      </w:r>
      <w:r>
        <w:rPr>
          <w:spacing w:val="-13"/>
        </w:rPr>
        <w:t> </w:t>
      </w:r>
      <w:r>
        <w:rPr/>
        <w:t>pelo </w:t>
      </w:r>
      <w:r>
        <w:rPr>
          <w:spacing w:val="-2"/>
        </w:rPr>
        <w:t>forno.</w:t>
      </w:r>
    </w:p>
    <w:p>
      <w:pPr>
        <w:pStyle w:val="BodyText"/>
        <w:spacing w:before="44"/>
      </w:pPr>
    </w:p>
    <w:p>
      <w:pPr>
        <w:pStyle w:val="Heading2"/>
        <w:numPr>
          <w:ilvl w:val="4"/>
          <w:numId w:val="2"/>
        </w:numPr>
        <w:tabs>
          <w:tab w:pos="2004" w:val="left" w:leader="none"/>
        </w:tabs>
        <w:spacing w:line="240" w:lineRule="auto" w:before="1" w:after="0"/>
        <w:ind w:left="2004" w:right="0" w:hanging="727"/>
        <w:jc w:val="left"/>
      </w:pPr>
      <w:bookmarkStart w:name="_bookmark33" w:id="34"/>
      <w:bookmarkEnd w:id="34"/>
      <w:r>
        <w:rPr>
          <w:b w:val="0"/>
        </w:rPr>
      </w:r>
      <w:r>
        <w:rPr>
          <w:color w:val="3C6028"/>
        </w:rPr>
        <w:t>Tratamento</w:t>
      </w:r>
      <w:r>
        <w:rPr>
          <w:color w:val="3C6028"/>
          <w:spacing w:val="-14"/>
        </w:rPr>
        <w:t> </w:t>
      </w:r>
      <w:r>
        <w:rPr>
          <w:color w:val="3C6028"/>
        </w:rPr>
        <w:t>de</w:t>
      </w:r>
      <w:r>
        <w:rPr>
          <w:color w:val="3C6028"/>
          <w:spacing w:val="-15"/>
        </w:rPr>
        <w:t> </w:t>
      </w:r>
      <w:r>
        <w:rPr>
          <w:color w:val="3C6028"/>
          <w:spacing w:val="-2"/>
        </w:rPr>
        <w:t>efluentes</w:t>
      </w:r>
    </w:p>
    <w:p>
      <w:pPr>
        <w:pStyle w:val="BodyText"/>
        <w:spacing w:before="23"/>
        <w:rPr>
          <w:b/>
          <w:sz w:val="28"/>
        </w:rPr>
      </w:pPr>
    </w:p>
    <w:p>
      <w:pPr>
        <w:pStyle w:val="BodyText"/>
        <w:spacing w:line="360" w:lineRule="auto" w:before="1"/>
        <w:ind w:left="1277" w:right="858"/>
        <w:jc w:val="both"/>
      </w:pPr>
      <w:r>
        <w:rPr/>
        <w:t>Os efluentes resultantes dos processos de refrigeração e neutralização dos gases da incineração são encaminhados para uma estação</w:t>
      </w:r>
      <w:r>
        <w:rPr>
          <w:spacing w:val="-2"/>
        </w:rPr>
        <w:t> </w:t>
      </w:r>
      <w:r>
        <w:rPr/>
        <w:t>de tratamento de efluentes (ETE), com capacidade</w:t>
      </w:r>
      <w:r>
        <w:rPr>
          <w:spacing w:val="-2"/>
        </w:rPr>
        <w:t> </w:t>
      </w:r>
      <w:r>
        <w:rPr/>
        <w:t>de</w:t>
      </w:r>
      <w:r>
        <w:rPr>
          <w:spacing w:val="-1"/>
        </w:rPr>
        <w:t> </w:t>
      </w:r>
      <w:r>
        <w:rPr/>
        <w:t>5</w:t>
      </w:r>
      <w:r>
        <w:rPr>
          <w:spacing w:val="-3"/>
        </w:rPr>
        <w:t> </w:t>
      </w:r>
      <w:r>
        <w:rPr/>
        <w:t>m³/h,</w:t>
      </w:r>
      <w:r>
        <w:rPr>
          <w:spacing w:val="-1"/>
        </w:rPr>
        <w:t> </w:t>
      </w:r>
      <w:r>
        <w:rPr/>
        <w:t>ou 2200 m³/mês. Todo</w:t>
      </w:r>
      <w:r>
        <w:rPr>
          <w:spacing w:val="-3"/>
        </w:rPr>
        <w:t> </w:t>
      </w:r>
      <w:r>
        <w:rPr/>
        <w:t>o</w:t>
      </w:r>
      <w:r>
        <w:rPr>
          <w:spacing w:val="-3"/>
        </w:rPr>
        <w:t> </w:t>
      </w:r>
      <w:r>
        <w:rPr/>
        <w:t>efluente gerado pela</w:t>
      </w:r>
      <w:r>
        <w:rPr>
          <w:spacing w:val="-3"/>
        </w:rPr>
        <w:t> </w:t>
      </w:r>
      <w:r>
        <w:rPr/>
        <w:t>unidade é</w:t>
      </w:r>
      <w:r>
        <w:rPr>
          <w:spacing w:val="-3"/>
        </w:rPr>
        <w:t> </w:t>
      </w:r>
      <w:r>
        <w:rPr/>
        <w:t>utilizado como água de processo na própria unidade.</w:t>
      </w:r>
    </w:p>
    <w:p>
      <w:pPr>
        <w:pStyle w:val="BodyText"/>
        <w:spacing w:line="360" w:lineRule="auto"/>
        <w:ind w:left="1277" w:right="853"/>
        <w:jc w:val="both"/>
      </w:pPr>
      <w:r>
        <w:rPr/>
        <w:t>A estação de tratamento realiza a remoção físico-química dos compostos inorgânicos presentes</w:t>
      </w:r>
      <w:r>
        <w:rPr>
          <w:spacing w:val="-1"/>
        </w:rPr>
        <w:t> </w:t>
      </w:r>
      <w:r>
        <w:rPr/>
        <w:t>no efluente, adequando</w:t>
      </w:r>
      <w:r>
        <w:rPr>
          <w:spacing w:val="35"/>
        </w:rPr>
        <w:t> </w:t>
      </w:r>
      <w:r>
        <w:rPr/>
        <w:t>sua</w:t>
      </w:r>
      <w:r>
        <w:rPr>
          <w:spacing w:val="-2"/>
        </w:rPr>
        <w:t> </w:t>
      </w:r>
      <w:r>
        <w:rPr/>
        <w:t>qualidade aos</w:t>
      </w:r>
      <w:r>
        <w:rPr>
          <w:spacing w:val="-2"/>
        </w:rPr>
        <w:t> </w:t>
      </w:r>
      <w:r>
        <w:rPr/>
        <w:t>padrões técnicos exigidos para</w:t>
      </w:r>
      <w:r>
        <w:rPr>
          <w:spacing w:val="-5"/>
        </w:rPr>
        <w:t> </w:t>
      </w:r>
      <w:r>
        <w:rPr/>
        <w:t>sua utilização no resfriador de gás.</w:t>
      </w:r>
    </w:p>
    <w:p>
      <w:pPr>
        <w:pStyle w:val="Heading2"/>
        <w:numPr>
          <w:ilvl w:val="4"/>
          <w:numId w:val="2"/>
        </w:numPr>
        <w:tabs>
          <w:tab w:pos="2004" w:val="left" w:leader="none"/>
        </w:tabs>
        <w:spacing w:line="240" w:lineRule="auto" w:before="220" w:after="0"/>
        <w:ind w:left="2004" w:right="0" w:hanging="727"/>
        <w:jc w:val="left"/>
      </w:pPr>
      <w:bookmarkStart w:name="_bookmark34" w:id="35"/>
      <w:bookmarkEnd w:id="35"/>
      <w:r>
        <w:rPr>
          <w:b w:val="0"/>
        </w:rPr>
      </w:r>
      <w:r>
        <w:rPr>
          <w:color w:val="3C6028"/>
        </w:rPr>
        <w:t>Inertização</w:t>
      </w:r>
      <w:r>
        <w:rPr>
          <w:color w:val="3C6028"/>
          <w:spacing w:val="-10"/>
        </w:rPr>
        <w:t> </w:t>
      </w:r>
      <w:r>
        <w:rPr>
          <w:color w:val="3C6028"/>
        </w:rPr>
        <w:t>de</w:t>
      </w:r>
      <w:r>
        <w:rPr>
          <w:color w:val="3C6028"/>
          <w:spacing w:val="-11"/>
        </w:rPr>
        <w:t> </w:t>
      </w:r>
      <w:r>
        <w:rPr>
          <w:color w:val="3C6028"/>
        </w:rPr>
        <w:t>Cinzas</w:t>
      </w:r>
      <w:r>
        <w:rPr>
          <w:color w:val="3C6028"/>
          <w:spacing w:val="-12"/>
        </w:rPr>
        <w:t> </w:t>
      </w:r>
      <w:r>
        <w:rPr>
          <w:color w:val="3C6028"/>
        </w:rPr>
        <w:t>e</w:t>
      </w:r>
      <w:r>
        <w:rPr>
          <w:color w:val="3C6028"/>
          <w:spacing w:val="-11"/>
        </w:rPr>
        <w:t> </w:t>
      </w:r>
      <w:r>
        <w:rPr>
          <w:color w:val="3C6028"/>
          <w:spacing w:val="-2"/>
        </w:rPr>
        <w:t>Escórias</w:t>
      </w:r>
    </w:p>
    <w:p>
      <w:pPr>
        <w:pStyle w:val="BodyText"/>
        <w:spacing w:before="146"/>
        <w:rPr>
          <w:b/>
          <w:sz w:val="28"/>
        </w:rPr>
      </w:pPr>
    </w:p>
    <w:p>
      <w:pPr>
        <w:pStyle w:val="BodyText"/>
        <w:spacing w:line="360" w:lineRule="auto"/>
        <w:ind w:left="1277" w:right="853"/>
        <w:jc w:val="both"/>
      </w:pPr>
      <w:r>
        <w:rPr/>
        <w:t>A inertização de cinzas e escórias de incineração de resíduos sólidos urbanos (RSU) e resíduos de serviços de saúde (RSS) é um processo importante para reduzir o impacto ambiental desses resíduos, transformando-os em materiais menos perigosos e potencialmente utilizáveis. A incineração, um processo de tratamento térmico, gera cinzas</w:t>
      </w:r>
      <w:r>
        <w:rPr>
          <w:spacing w:val="-7"/>
        </w:rPr>
        <w:t> </w:t>
      </w:r>
      <w:r>
        <w:rPr/>
        <w:t>e</w:t>
      </w:r>
      <w:r>
        <w:rPr>
          <w:spacing w:val="-7"/>
        </w:rPr>
        <w:t> </w:t>
      </w:r>
      <w:r>
        <w:rPr/>
        <w:t>escórias</w:t>
      </w:r>
      <w:r>
        <w:rPr>
          <w:spacing w:val="-6"/>
        </w:rPr>
        <w:t> </w:t>
      </w:r>
      <w:r>
        <w:rPr/>
        <w:t>que</w:t>
      </w:r>
      <w:r>
        <w:rPr>
          <w:spacing w:val="-7"/>
        </w:rPr>
        <w:t> </w:t>
      </w:r>
      <w:r>
        <w:rPr/>
        <w:t>podem</w:t>
      </w:r>
      <w:r>
        <w:rPr>
          <w:spacing w:val="-5"/>
        </w:rPr>
        <w:t> </w:t>
      </w:r>
      <w:r>
        <w:rPr/>
        <w:t>conter</w:t>
      </w:r>
      <w:r>
        <w:rPr>
          <w:spacing w:val="-6"/>
        </w:rPr>
        <w:t> </w:t>
      </w:r>
      <w:r>
        <w:rPr/>
        <w:t>substâncias</w:t>
      </w:r>
      <w:r>
        <w:rPr>
          <w:spacing w:val="-6"/>
        </w:rPr>
        <w:t> </w:t>
      </w:r>
      <w:r>
        <w:rPr/>
        <w:t>tóxicas,</w:t>
      </w:r>
      <w:r>
        <w:rPr>
          <w:spacing w:val="-5"/>
        </w:rPr>
        <w:t> </w:t>
      </w:r>
      <w:r>
        <w:rPr/>
        <w:t>como</w:t>
      </w:r>
      <w:r>
        <w:rPr>
          <w:spacing w:val="-4"/>
        </w:rPr>
        <w:t> </w:t>
      </w:r>
      <w:r>
        <w:rPr/>
        <w:t>metais</w:t>
      </w:r>
      <w:r>
        <w:rPr>
          <w:spacing w:val="-8"/>
        </w:rPr>
        <w:t> </w:t>
      </w:r>
      <w:r>
        <w:rPr/>
        <w:t>pesados</w:t>
      </w:r>
      <w:r>
        <w:rPr>
          <w:spacing w:val="-6"/>
        </w:rPr>
        <w:t> </w:t>
      </w:r>
      <w:r>
        <w:rPr/>
        <w:t>e</w:t>
      </w:r>
      <w:r>
        <w:rPr>
          <w:spacing w:val="-7"/>
        </w:rPr>
        <w:t> </w:t>
      </w:r>
      <w:r>
        <w:rPr/>
        <w:t>dioxinas, exigindo tratamento para evitar a contaminação do meio ambiente.</w:t>
      </w:r>
    </w:p>
    <w:p>
      <w:pPr>
        <w:pStyle w:val="BodyText"/>
        <w:spacing w:line="360" w:lineRule="auto" w:before="119"/>
        <w:ind w:left="1277" w:right="863"/>
        <w:jc w:val="both"/>
      </w:pPr>
      <w:r>
        <w:rPr/>
        <w:t>Os elementos residuais do processo de inertização aqui proposto, podem estar nas </w:t>
      </w:r>
      <w:r>
        <w:rPr>
          <w:spacing w:val="-2"/>
        </w:rPr>
        <w:t>formas:</w:t>
      </w:r>
    </w:p>
    <w:p>
      <w:pPr>
        <w:pStyle w:val="ListParagraph"/>
        <w:numPr>
          <w:ilvl w:val="0"/>
          <w:numId w:val="4"/>
        </w:numPr>
        <w:tabs>
          <w:tab w:pos="1984" w:val="left" w:leader="none"/>
        </w:tabs>
        <w:spacing w:line="276" w:lineRule="auto" w:before="120" w:after="0"/>
        <w:ind w:left="1702" w:right="863" w:firstLine="52"/>
        <w:jc w:val="both"/>
        <w:rPr>
          <w:sz w:val="24"/>
        </w:rPr>
      </w:pPr>
      <w:r>
        <w:rPr>
          <w:b/>
          <w:color w:val="4F6028"/>
          <w:sz w:val="24"/>
        </w:rPr>
        <w:t>Cinzas </w:t>
      </w:r>
      <w:r>
        <w:rPr>
          <w:sz w:val="24"/>
        </w:rPr>
        <w:t>- chamamos cinzas aos produtos inorgânicos, eventualmente contendo vestígios não queimados de substâncias orgânicas, nomeadamente carbono, que se encontrem na forma de partículas dispersas e friáveis de dimensão variável;</w:t>
      </w:r>
    </w:p>
    <w:p>
      <w:pPr>
        <w:pStyle w:val="ListParagraph"/>
        <w:numPr>
          <w:ilvl w:val="0"/>
          <w:numId w:val="4"/>
        </w:numPr>
        <w:tabs>
          <w:tab w:pos="1990" w:val="left" w:leader="none"/>
        </w:tabs>
        <w:spacing w:line="276" w:lineRule="auto" w:before="120" w:after="0"/>
        <w:ind w:left="1702" w:right="856" w:firstLine="52"/>
        <w:jc w:val="both"/>
        <w:rPr>
          <w:sz w:val="24"/>
        </w:rPr>
      </w:pPr>
      <w:r>
        <w:rPr>
          <w:b/>
          <w:color w:val="4F6028"/>
          <w:sz w:val="24"/>
        </w:rPr>
        <w:t>Escórias</w:t>
      </w:r>
      <w:r>
        <w:rPr>
          <w:b/>
          <w:color w:val="4F6028"/>
          <w:spacing w:val="-7"/>
          <w:sz w:val="24"/>
        </w:rPr>
        <w:t> </w:t>
      </w:r>
      <w:r>
        <w:rPr>
          <w:sz w:val="24"/>
        </w:rPr>
        <w:t>-</w:t>
      </w:r>
      <w:r>
        <w:rPr>
          <w:spacing w:val="-10"/>
          <w:sz w:val="24"/>
        </w:rPr>
        <w:t> </w:t>
      </w:r>
      <w:r>
        <w:rPr>
          <w:sz w:val="24"/>
        </w:rPr>
        <w:t>chamamos</w:t>
      </w:r>
      <w:r>
        <w:rPr>
          <w:spacing w:val="-12"/>
          <w:sz w:val="24"/>
        </w:rPr>
        <w:t> </w:t>
      </w:r>
      <w:r>
        <w:rPr>
          <w:sz w:val="24"/>
        </w:rPr>
        <w:t>escórias</w:t>
      </w:r>
      <w:r>
        <w:rPr>
          <w:spacing w:val="-10"/>
          <w:sz w:val="24"/>
        </w:rPr>
        <w:t> </w:t>
      </w:r>
      <w:r>
        <w:rPr>
          <w:sz w:val="24"/>
        </w:rPr>
        <w:t>aos</w:t>
      </w:r>
      <w:r>
        <w:rPr>
          <w:spacing w:val="-12"/>
          <w:sz w:val="24"/>
        </w:rPr>
        <w:t> </w:t>
      </w:r>
      <w:r>
        <w:rPr>
          <w:sz w:val="24"/>
        </w:rPr>
        <w:t>produtos</w:t>
      </w:r>
      <w:r>
        <w:rPr>
          <w:spacing w:val="-9"/>
          <w:sz w:val="24"/>
        </w:rPr>
        <w:t> </w:t>
      </w:r>
      <w:r>
        <w:rPr>
          <w:sz w:val="24"/>
        </w:rPr>
        <w:t>inorgânicos,</w:t>
      </w:r>
      <w:r>
        <w:rPr>
          <w:spacing w:val="-9"/>
          <w:sz w:val="24"/>
        </w:rPr>
        <w:t> </w:t>
      </w:r>
      <w:r>
        <w:rPr>
          <w:sz w:val="24"/>
        </w:rPr>
        <w:t>eventualmente</w:t>
      </w:r>
      <w:r>
        <w:rPr>
          <w:spacing w:val="-9"/>
          <w:sz w:val="24"/>
        </w:rPr>
        <w:t> </w:t>
      </w:r>
      <w:r>
        <w:rPr>
          <w:sz w:val="24"/>
        </w:rPr>
        <w:t>contendo vestígios não queimados de substâncias orgânicas, nomeadamente carbono, que tenham sofrido um processo de fusão durante o processo de combustão, apresentando-se como aglomerados vítreos das partículas residuais;</w:t>
      </w:r>
    </w:p>
    <w:p>
      <w:pPr>
        <w:pStyle w:val="ListParagraph"/>
        <w:numPr>
          <w:ilvl w:val="0"/>
          <w:numId w:val="4"/>
        </w:numPr>
        <w:tabs>
          <w:tab w:pos="2104" w:val="left" w:leader="none"/>
        </w:tabs>
        <w:spacing w:line="276" w:lineRule="auto" w:before="121" w:after="0"/>
        <w:ind w:left="1702" w:right="861" w:firstLine="52"/>
        <w:jc w:val="both"/>
        <w:rPr>
          <w:sz w:val="24"/>
        </w:rPr>
      </w:pPr>
      <w:r>
        <w:rPr>
          <w:sz w:val="24"/>
        </w:rPr>
        <mc:AlternateContent>
          <mc:Choice Requires="wps">
            <w:drawing>
              <wp:anchor distT="0" distB="0" distL="0" distR="0" allowOverlap="1" layoutInCell="1" locked="0" behindDoc="0" simplePos="0" relativeHeight="15741440">
                <wp:simplePos x="0" y="0"/>
                <wp:positionH relativeFrom="page">
                  <wp:posOffset>7035396</wp:posOffset>
                </wp:positionH>
                <wp:positionV relativeFrom="paragraph">
                  <wp:posOffset>206266</wp:posOffset>
                </wp:positionV>
                <wp:extent cx="160020" cy="4984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24</w:t>
                            </w:r>
                          </w:p>
                        </w:txbxContent>
                      </wps:txbx>
                      <wps:bodyPr wrap="square" lIns="0" tIns="0" rIns="0" bIns="0" rtlCol="0" vert="vert270">
                        <a:noAutofit/>
                      </wps:bodyPr>
                    </wps:wsp>
                  </a:graphicData>
                </a:graphic>
              </wp:anchor>
            </w:drawing>
          </mc:Choice>
          <mc:Fallback>
            <w:pict>
              <v:shape style="position:absolute;margin-left:553.968262pt;margin-top:16.241457pt;width:12.6pt;height:39.25pt;mso-position-horizontal-relative:page;mso-position-vertical-relative:paragraph;z-index:15741440" type="#_x0000_t202" id="docshape2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24</w:t>
                      </w:r>
                    </w:p>
                  </w:txbxContent>
                </v:textbox>
                <w10:wrap type="none"/>
              </v:shape>
            </w:pict>
          </mc:Fallback>
        </mc:AlternateContent>
      </w:r>
      <w:r>
        <w:rPr>
          <w:b/>
          <w:color w:val="4F6028"/>
          <w:sz w:val="24"/>
        </w:rPr>
        <w:t>Cinzas volantes </w:t>
      </w:r>
      <w:r>
        <w:rPr>
          <w:sz w:val="24"/>
        </w:rPr>
        <w:t>- são substâncias orgânicas ou inorgânicas provenientes dos filtros de despoeiramento dos gases de combustão.</w:t>
      </w:r>
    </w:p>
    <w:p>
      <w:pPr>
        <w:pStyle w:val="ListParagraph"/>
        <w:spacing w:after="0" w:line="276" w:lineRule="auto"/>
        <w:jc w:val="both"/>
        <w:rPr>
          <w:sz w:val="24"/>
        </w:rPr>
        <w:sectPr>
          <w:pgSz w:w="11930" w:h="16850"/>
          <w:pgMar w:header="809" w:footer="0" w:top="1460" w:bottom="1360" w:left="566" w:right="566"/>
        </w:sectPr>
      </w:pPr>
    </w:p>
    <w:p>
      <w:pPr>
        <w:pStyle w:val="BodyText"/>
        <w:spacing w:line="360" w:lineRule="auto"/>
        <w:ind w:left="1277" w:right="859"/>
        <w:jc w:val="both"/>
      </w:pPr>
      <w:r>
        <w:rPr/>
        <w:t>Os principais objetivos do tratamento das cinzas e escórias obtidas no processo de incineração do RSS, são reduzir a mobilidade dos contaminantes, minimizar os líquidos livres, e ocasionalmente, aumentar a resistência física do resíduo.</w:t>
      </w:r>
    </w:p>
    <w:p>
      <w:pPr>
        <w:pStyle w:val="BodyText"/>
        <w:spacing w:line="360" w:lineRule="auto" w:before="110"/>
        <w:ind w:left="1277" w:right="866"/>
        <w:jc w:val="both"/>
      </w:pPr>
      <w:r>
        <w:rPr/>
        <w:t>Neste processo haverá a adição de cimento Portland ao material residual, formando um sólido granular ou monolítico que incorpora o material residual e imobiliza os </w:t>
      </w:r>
      <w:r>
        <w:rPr>
          <w:spacing w:val="-2"/>
        </w:rPr>
        <w:t>contaminantes.</w:t>
      </w:r>
    </w:p>
    <w:p>
      <w:pPr>
        <w:pStyle w:val="BodyText"/>
        <w:spacing w:line="360" w:lineRule="auto" w:before="117"/>
        <w:ind w:left="1277" w:right="864"/>
        <w:jc w:val="both"/>
      </w:pPr>
      <w:r>
        <w:rPr/>
        <w:t>A formação da matriz sólida ocorre devido a hidratação dos silicatos no cimento, fornecendo silicatos de cálcio hidratado. Uma quantidade suficiente de água livre pode estar presente no material residual, ou pode haver a necessidade de adição.</w:t>
      </w:r>
    </w:p>
    <w:p>
      <w:pPr>
        <w:pStyle w:val="BodyText"/>
        <w:spacing w:line="360" w:lineRule="auto" w:before="122"/>
        <w:ind w:left="1277" w:right="866"/>
        <w:jc w:val="both"/>
      </w:pPr>
      <w:r>
        <w:rPr/>
        <w:t>Dos agentes ligantes inorgânicos, o cimento Portland provavelmente tem tido a maior diversidade de aplicação a diversos resíduos perigosos, especialmente quando combinados com cinzas volantes.</w:t>
      </w:r>
    </w:p>
    <w:p>
      <w:pPr>
        <w:pStyle w:val="BodyText"/>
        <w:spacing w:line="360" w:lineRule="auto" w:before="122"/>
        <w:ind w:left="1277" w:right="857"/>
        <w:jc w:val="both"/>
      </w:pPr>
      <w:r>
        <w:rPr/>
        <w:t>Como o cimento é um material de construção usual, os materiais e equipamentos são geralmente produzidos em larga escala e geralmente de baixo custo quando comparado a processos de tratamento de grande consumo de energia como a vitrificação e a incineração. Muitos tipos de cimento têm sido usados para diversas finalidades, mas somente aqueles classificados como cimento Portland, que é basicamente composto de silicato de cálcio anidro, tem tido um uso relevante na tecnologia de solidificação e estabilização (S/E) (CONNER, 1990).</w:t>
      </w:r>
    </w:p>
    <w:p>
      <w:pPr>
        <w:pStyle w:val="BodyText"/>
        <w:spacing w:before="166"/>
      </w:pPr>
    </w:p>
    <w:p>
      <w:pPr>
        <w:pStyle w:val="ListParagraph"/>
        <w:numPr>
          <w:ilvl w:val="0"/>
          <w:numId w:val="5"/>
        </w:numPr>
        <w:tabs>
          <w:tab w:pos="2006" w:val="left" w:leader="none"/>
        </w:tabs>
        <w:spacing w:line="240" w:lineRule="auto" w:before="0" w:after="0"/>
        <w:ind w:left="2006" w:right="0" w:hanging="304"/>
        <w:jc w:val="left"/>
        <w:rPr>
          <w:sz w:val="24"/>
        </w:rPr>
      </w:pPr>
      <w:r>
        <w:rPr>
          <w:sz w:val="24"/>
        </w:rPr>
        <w:t>A</w:t>
      </w:r>
      <w:r>
        <w:rPr>
          <w:spacing w:val="-9"/>
          <w:sz w:val="24"/>
        </w:rPr>
        <w:t> </w:t>
      </w:r>
      <w:r>
        <w:rPr>
          <w:sz w:val="24"/>
        </w:rPr>
        <w:t>escolha</w:t>
      </w:r>
      <w:r>
        <w:rPr>
          <w:spacing w:val="-7"/>
          <w:sz w:val="24"/>
        </w:rPr>
        <w:t> </w:t>
      </w:r>
      <w:r>
        <w:rPr>
          <w:sz w:val="24"/>
        </w:rPr>
        <w:t>do</w:t>
      </w:r>
      <w:r>
        <w:rPr>
          <w:spacing w:val="-6"/>
          <w:sz w:val="24"/>
        </w:rPr>
        <w:t> </w:t>
      </w:r>
      <w:r>
        <w:rPr>
          <w:sz w:val="24"/>
        </w:rPr>
        <w:t>método</w:t>
      </w:r>
      <w:r>
        <w:rPr>
          <w:spacing w:val="-3"/>
          <w:sz w:val="24"/>
        </w:rPr>
        <w:t> </w:t>
      </w:r>
      <w:r>
        <w:rPr>
          <w:sz w:val="24"/>
        </w:rPr>
        <w:t>se</w:t>
      </w:r>
      <w:r>
        <w:rPr>
          <w:spacing w:val="-11"/>
          <w:sz w:val="24"/>
        </w:rPr>
        <w:t> </w:t>
      </w:r>
      <w:r>
        <w:rPr>
          <w:sz w:val="24"/>
        </w:rPr>
        <w:t>deve</w:t>
      </w:r>
      <w:r>
        <w:rPr>
          <w:spacing w:val="-7"/>
          <w:sz w:val="24"/>
        </w:rPr>
        <w:t> </w:t>
      </w:r>
      <w:r>
        <w:rPr>
          <w:sz w:val="24"/>
        </w:rPr>
        <w:t>a</w:t>
      </w:r>
      <w:r>
        <w:rPr>
          <w:spacing w:val="-4"/>
          <w:sz w:val="24"/>
        </w:rPr>
        <w:t> </w:t>
      </w:r>
      <w:r>
        <w:rPr>
          <w:sz w:val="24"/>
        </w:rPr>
        <w:t>algumas</w:t>
      </w:r>
      <w:r>
        <w:rPr>
          <w:spacing w:val="-5"/>
          <w:sz w:val="24"/>
        </w:rPr>
        <w:t> </w:t>
      </w:r>
      <w:r>
        <w:rPr>
          <w:sz w:val="24"/>
        </w:rPr>
        <w:t>vantagens</w:t>
      </w:r>
      <w:r>
        <w:rPr>
          <w:spacing w:val="-7"/>
          <w:sz w:val="24"/>
        </w:rPr>
        <w:t> </w:t>
      </w:r>
      <w:r>
        <w:rPr>
          <w:sz w:val="24"/>
        </w:rPr>
        <w:t>listadas</w:t>
      </w:r>
      <w:r>
        <w:rPr>
          <w:spacing w:val="-5"/>
          <w:sz w:val="24"/>
        </w:rPr>
        <w:t> </w:t>
      </w:r>
      <w:r>
        <w:rPr>
          <w:spacing w:val="-2"/>
          <w:sz w:val="24"/>
        </w:rPr>
        <w:t>abaixo:</w:t>
      </w:r>
    </w:p>
    <w:p>
      <w:pPr>
        <w:pStyle w:val="ListParagraph"/>
        <w:numPr>
          <w:ilvl w:val="0"/>
          <w:numId w:val="5"/>
        </w:numPr>
        <w:tabs>
          <w:tab w:pos="2006" w:val="left" w:leader="none"/>
        </w:tabs>
        <w:spacing w:line="240" w:lineRule="auto" w:before="163" w:after="0"/>
        <w:ind w:left="2006" w:right="0" w:hanging="304"/>
        <w:jc w:val="left"/>
        <w:rPr>
          <w:sz w:val="24"/>
        </w:rPr>
      </w:pPr>
      <w:r>
        <w:rPr>
          <w:sz w:val="24"/>
        </w:rPr>
        <w:t>Disponibilidade</w:t>
      </w:r>
      <w:r>
        <w:rPr>
          <w:spacing w:val="-8"/>
          <w:sz w:val="24"/>
        </w:rPr>
        <w:t> </w:t>
      </w:r>
      <w:r>
        <w:rPr>
          <w:sz w:val="24"/>
        </w:rPr>
        <w:t>de</w:t>
      </w:r>
      <w:r>
        <w:rPr>
          <w:spacing w:val="-2"/>
          <w:sz w:val="24"/>
        </w:rPr>
        <w:t> </w:t>
      </w:r>
      <w:r>
        <w:rPr>
          <w:sz w:val="24"/>
        </w:rPr>
        <w:t>encontrar</w:t>
      </w:r>
      <w:r>
        <w:rPr>
          <w:spacing w:val="-4"/>
          <w:sz w:val="24"/>
        </w:rPr>
        <w:t> </w:t>
      </w:r>
      <w:r>
        <w:rPr>
          <w:sz w:val="24"/>
        </w:rPr>
        <w:t>facilmente</w:t>
      </w:r>
      <w:r>
        <w:rPr>
          <w:spacing w:val="-4"/>
          <w:sz w:val="24"/>
        </w:rPr>
        <w:t> </w:t>
      </w:r>
      <w:r>
        <w:rPr>
          <w:sz w:val="24"/>
        </w:rPr>
        <w:t>os</w:t>
      </w:r>
      <w:r>
        <w:rPr>
          <w:spacing w:val="-3"/>
          <w:sz w:val="24"/>
        </w:rPr>
        <w:t> </w:t>
      </w:r>
      <w:r>
        <w:rPr>
          <w:spacing w:val="-2"/>
          <w:sz w:val="24"/>
        </w:rPr>
        <w:t>materiais;</w:t>
      </w:r>
    </w:p>
    <w:p>
      <w:pPr>
        <w:pStyle w:val="ListParagraph"/>
        <w:numPr>
          <w:ilvl w:val="0"/>
          <w:numId w:val="5"/>
        </w:numPr>
        <w:tabs>
          <w:tab w:pos="1983" w:val="left" w:leader="none"/>
          <w:tab w:pos="1985" w:val="left" w:leader="none"/>
        </w:tabs>
        <w:spacing w:line="276" w:lineRule="auto" w:before="166" w:after="0"/>
        <w:ind w:left="1985" w:right="1119" w:hanging="284"/>
        <w:jc w:val="left"/>
        <w:rPr>
          <w:sz w:val="24"/>
        </w:rPr>
      </w:pPr>
      <w:r>
        <w:rPr>
          <w:sz w:val="24"/>
        </w:rPr>
        <w:t>Baixo</w:t>
      </w:r>
      <w:r>
        <w:rPr>
          <w:spacing w:val="-2"/>
          <w:sz w:val="24"/>
        </w:rPr>
        <w:t> </w:t>
      </w:r>
      <w:r>
        <w:rPr>
          <w:sz w:val="24"/>
        </w:rPr>
        <w:t>custo</w:t>
      </w:r>
      <w:r>
        <w:rPr>
          <w:spacing w:val="-3"/>
          <w:sz w:val="24"/>
        </w:rPr>
        <w:t> </w:t>
      </w:r>
      <w:r>
        <w:rPr>
          <w:sz w:val="24"/>
        </w:rPr>
        <w:t>dos</w:t>
      </w:r>
      <w:r>
        <w:rPr>
          <w:spacing w:val="-2"/>
          <w:sz w:val="24"/>
        </w:rPr>
        <w:t> </w:t>
      </w:r>
      <w:r>
        <w:rPr>
          <w:sz w:val="24"/>
        </w:rPr>
        <w:t>materiais</w:t>
      </w:r>
      <w:r>
        <w:rPr>
          <w:spacing w:val="-2"/>
          <w:sz w:val="24"/>
        </w:rPr>
        <w:t> </w:t>
      </w:r>
      <w:r>
        <w:rPr>
          <w:sz w:val="24"/>
        </w:rPr>
        <w:t>e</w:t>
      </w:r>
      <w:r>
        <w:rPr>
          <w:spacing w:val="-2"/>
          <w:sz w:val="24"/>
        </w:rPr>
        <w:t> </w:t>
      </w:r>
      <w:r>
        <w:rPr>
          <w:sz w:val="24"/>
        </w:rPr>
        <w:t>dos</w:t>
      </w:r>
      <w:r>
        <w:rPr>
          <w:spacing w:val="-2"/>
          <w:sz w:val="24"/>
        </w:rPr>
        <w:t> </w:t>
      </w:r>
      <w:r>
        <w:rPr>
          <w:sz w:val="24"/>
        </w:rPr>
        <w:t>equipamentos</w:t>
      </w:r>
      <w:r>
        <w:rPr>
          <w:spacing w:val="-4"/>
          <w:sz w:val="24"/>
        </w:rPr>
        <w:t> </w:t>
      </w:r>
      <w:r>
        <w:rPr>
          <w:sz w:val="24"/>
        </w:rPr>
        <w:t>de</w:t>
      </w:r>
      <w:r>
        <w:rPr>
          <w:spacing w:val="-4"/>
          <w:sz w:val="24"/>
        </w:rPr>
        <w:t> </w:t>
      </w:r>
      <w:r>
        <w:rPr>
          <w:sz w:val="24"/>
        </w:rPr>
        <w:t>mistura;</w:t>
      </w:r>
      <w:r>
        <w:rPr>
          <w:spacing w:val="80"/>
          <w:sz w:val="24"/>
        </w:rPr>
        <w:t> </w:t>
      </w:r>
      <w:r>
        <w:rPr>
          <w:sz w:val="24"/>
        </w:rPr>
        <w:t>Uso</w:t>
      </w:r>
      <w:r>
        <w:rPr>
          <w:spacing w:val="-3"/>
          <w:sz w:val="24"/>
        </w:rPr>
        <w:t> </w:t>
      </w:r>
      <w:r>
        <w:rPr>
          <w:sz w:val="24"/>
        </w:rPr>
        <w:t>de</w:t>
      </w:r>
      <w:r>
        <w:rPr>
          <w:spacing w:val="-2"/>
          <w:sz w:val="24"/>
        </w:rPr>
        <w:t> </w:t>
      </w:r>
      <w:r>
        <w:rPr>
          <w:sz w:val="24"/>
        </w:rPr>
        <w:t>minerais</w:t>
      </w:r>
      <w:r>
        <w:rPr>
          <w:spacing w:val="-2"/>
          <w:sz w:val="24"/>
        </w:rPr>
        <w:t> </w:t>
      </w:r>
      <w:r>
        <w:rPr>
          <w:sz w:val="24"/>
        </w:rPr>
        <w:t>de ocorrência natural como matéria prima para a matriz;</w:t>
      </w:r>
    </w:p>
    <w:p>
      <w:pPr>
        <w:pStyle w:val="ListParagraph"/>
        <w:numPr>
          <w:ilvl w:val="0"/>
          <w:numId w:val="5"/>
        </w:numPr>
        <w:tabs>
          <w:tab w:pos="2006" w:val="left" w:leader="none"/>
        </w:tabs>
        <w:spacing w:line="240" w:lineRule="auto" w:before="119" w:after="0"/>
        <w:ind w:left="2006" w:right="0" w:hanging="304"/>
        <w:jc w:val="left"/>
        <w:rPr>
          <w:sz w:val="24"/>
        </w:rPr>
      </w:pPr>
      <w:r>
        <w:rPr>
          <w:sz w:val="24"/>
        </w:rPr>
        <w:t>Habilidade</w:t>
      </w:r>
      <w:r>
        <w:rPr>
          <w:spacing w:val="-5"/>
          <w:sz w:val="24"/>
        </w:rPr>
        <w:t> </w:t>
      </w:r>
      <w:r>
        <w:rPr>
          <w:sz w:val="24"/>
        </w:rPr>
        <w:t>de</w:t>
      </w:r>
      <w:r>
        <w:rPr>
          <w:spacing w:val="-5"/>
          <w:sz w:val="24"/>
        </w:rPr>
        <w:t> </w:t>
      </w:r>
      <w:r>
        <w:rPr>
          <w:sz w:val="24"/>
        </w:rPr>
        <w:t>formar</w:t>
      </w:r>
      <w:r>
        <w:rPr>
          <w:spacing w:val="-4"/>
          <w:sz w:val="24"/>
        </w:rPr>
        <w:t> </w:t>
      </w:r>
      <w:r>
        <w:rPr>
          <w:sz w:val="24"/>
        </w:rPr>
        <w:t>uma</w:t>
      </w:r>
      <w:r>
        <w:rPr>
          <w:spacing w:val="-4"/>
          <w:sz w:val="24"/>
        </w:rPr>
        <w:t> </w:t>
      </w:r>
      <w:r>
        <w:rPr>
          <w:sz w:val="24"/>
        </w:rPr>
        <w:t>barreira</w:t>
      </w:r>
      <w:r>
        <w:rPr>
          <w:spacing w:val="-4"/>
          <w:sz w:val="24"/>
        </w:rPr>
        <w:t> </w:t>
      </w:r>
      <w:r>
        <w:rPr>
          <w:sz w:val="24"/>
        </w:rPr>
        <w:t>física</w:t>
      </w:r>
      <w:r>
        <w:rPr>
          <w:spacing w:val="-7"/>
          <w:sz w:val="24"/>
        </w:rPr>
        <w:t> </w:t>
      </w:r>
      <w:r>
        <w:rPr>
          <w:sz w:val="24"/>
        </w:rPr>
        <w:t>forte</w:t>
      </w:r>
      <w:r>
        <w:rPr>
          <w:spacing w:val="-4"/>
          <w:sz w:val="24"/>
        </w:rPr>
        <w:t> </w:t>
      </w:r>
      <w:r>
        <w:rPr>
          <w:sz w:val="24"/>
        </w:rPr>
        <w:t>sob</w:t>
      </w:r>
      <w:r>
        <w:rPr>
          <w:spacing w:val="-6"/>
          <w:sz w:val="24"/>
        </w:rPr>
        <w:t> </w:t>
      </w:r>
      <w:r>
        <w:rPr>
          <w:sz w:val="24"/>
        </w:rPr>
        <w:t>condições</w:t>
      </w:r>
      <w:r>
        <w:rPr>
          <w:spacing w:val="-3"/>
          <w:sz w:val="24"/>
        </w:rPr>
        <w:t> </w:t>
      </w:r>
      <w:r>
        <w:rPr>
          <w:spacing w:val="-2"/>
          <w:sz w:val="24"/>
        </w:rPr>
        <w:t>adversas;</w:t>
      </w:r>
    </w:p>
    <w:p>
      <w:pPr>
        <w:pStyle w:val="ListParagraph"/>
        <w:numPr>
          <w:ilvl w:val="0"/>
          <w:numId w:val="5"/>
        </w:numPr>
        <w:tabs>
          <w:tab w:pos="2006" w:val="left" w:leader="none"/>
        </w:tabs>
        <w:spacing w:line="240" w:lineRule="auto" w:before="163" w:after="0"/>
        <w:ind w:left="2006" w:right="0" w:hanging="304"/>
        <w:jc w:val="left"/>
        <w:rPr>
          <w:sz w:val="24"/>
        </w:rPr>
      </w:pPr>
      <w:r>
        <w:rPr>
          <w:sz w:val="24"/>
        </w:rPr>
        <w:t>Flexibilidade</w:t>
      </w:r>
      <w:r>
        <w:rPr>
          <w:spacing w:val="-10"/>
          <w:sz w:val="24"/>
        </w:rPr>
        <w:t> </w:t>
      </w:r>
      <w:r>
        <w:rPr>
          <w:sz w:val="24"/>
        </w:rPr>
        <w:t>na</w:t>
      </w:r>
      <w:r>
        <w:rPr>
          <w:spacing w:val="-7"/>
          <w:sz w:val="24"/>
        </w:rPr>
        <w:t> </w:t>
      </w:r>
      <w:r>
        <w:rPr>
          <w:sz w:val="24"/>
        </w:rPr>
        <w:t>formatação</w:t>
      </w:r>
      <w:r>
        <w:rPr>
          <w:spacing w:val="-5"/>
          <w:sz w:val="24"/>
        </w:rPr>
        <w:t> </w:t>
      </w:r>
      <w:r>
        <w:rPr>
          <w:sz w:val="24"/>
        </w:rPr>
        <w:t>das</w:t>
      </w:r>
      <w:r>
        <w:rPr>
          <w:spacing w:val="-10"/>
          <w:sz w:val="24"/>
        </w:rPr>
        <w:t> </w:t>
      </w:r>
      <w:r>
        <w:rPr>
          <w:sz w:val="24"/>
        </w:rPr>
        <w:t>propriedades</w:t>
      </w:r>
      <w:r>
        <w:rPr>
          <w:spacing w:val="-5"/>
          <w:sz w:val="24"/>
        </w:rPr>
        <w:t> </w:t>
      </w:r>
      <w:r>
        <w:rPr>
          <w:sz w:val="24"/>
        </w:rPr>
        <w:t>conforme</w:t>
      </w:r>
      <w:r>
        <w:rPr>
          <w:spacing w:val="-6"/>
          <w:sz w:val="24"/>
        </w:rPr>
        <w:t> </w:t>
      </w:r>
      <w:r>
        <w:rPr>
          <w:sz w:val="24"/>
        </w:rPr>
        <w:t>a</w:t>
      </w:r>
      <w:r>
        <w:rPr>
          <w:spacing w:val="-5"/>
          <w:sz w:val="24"/>
        </w:rPr>
        <w:t> </w:t>
      </w:r>
      <w:r>
        <w:rPr>
          <w:spacing w:val="-2"/>
          <w:sz w:val="24"/>
        </w:rPr>
        <w:t>aplicação;</w:t>
      </w:r>
    </w:p>
    <w:p>
      <w:pPr>
        <w:pStyle w:val="ListParagraph"/>
        <w:numPr>
          <w:ilvl w:val="0"/>
          <w:numId w:val="5"/>
        </w:numPr>
        <w:tabs>
          <w:tab w:pos="2006" w:val="left" w:leader="none"/>
        </w:tabs>
        <w:spacing w:line="240" w:lineRule="auto" w:before="165" w:after="0"/>
        <w:ind w:left="2006" w:right="0" w:hanging="304"/>
        <w:jc w:val="left"/>
        <w:rPr>
          <w:sz w:val="24"/>
        </w:rPr>
      </w:pPr>
      <w:r>
        <w:rPr>
          <w:sz w:val="24"/>
        </w:rPr>
        <w:t>Baixa</w:t>
      </w:r>
      <w:r>
        <w:rPr>
          <w:spacing w:val="-8"/>
          <w:sz w:val="24"/>
        </w:rPr>
        <w:t> </w:t>
      </w:r>
      <w:r>
        <w:rPr>
          <w:sz w:val="24"/>
        </w:rPr>
        <w:t>variabilidade</w:t>
      </w:r>
      <w:r>
        <w:rPr>
          <w:spacing w:val="-4"/>
          <w:sz w:val="24"/>
        </w:rPr>
        <w:t> </w:t>
      </w:r>
      <w:r>
        <w:rPr>
          <w:sz w:val="24"/>
        </w:rPr>
        <w:t>na</w:t>
      </w:r>
      <w:r>
        <w:rPr>
          <w:spacing w:val="-7"/>
          <w:sz w:val="24"/>
        </w:rPr>
        <w:t> </w:t>
      </w:r>
      <w:r>
        <w:rPr>
          <w:spacing w:val="-2"/>
          <w:sz w:val="24"/>
        </w:rPr>
        <w:t>composição;</w:t>
      </w:r>
    </w:p>
    <w:p>
      <w:pPr>
        <w:pStyle w:val="ListParagraph"/>
        <w:numPr>
          <w:ilvl w:val="0"/>
          <w:numId w:val="5"/>
        </w:numPr>
        <w:tabs>
          <w:tab w:pos="1983" w:val="left" w:leader="none"/>
          <w:tab w:pos="1985" w:val="left" w:leader="none"/>
        </w:tabs>
        <w:spacing w:line="276" w:lineRule="auto" w:before="166" w:after="0"/>
        <w:ind w:left="1985" w:right="903" w:hanging="284"/>
        <w:jc w:val="left"/>
        <w:rPr>
          <w:sz w:val="24"/>
        </w:rPr>
      </w:pPr>
      <w:r>
        <w:rPr>
          <w:sz w:val="24"/>
        </w:rPr>
        <mc:AlternateContent>
          <mc:Choice Requires="wps">
            <w:drawing>
              <wp:anchor distT="0" distB="0" distL="0" distR="0" allowOverlap="1" layoutInCell="1" locked="0" behindDoc="0" simplePos="0" relativeHeight="15741952">
                <wp:simplePos x="0" y="0"/>
                <wp:positionH relativeFrom="page">
                  <wp:posOffset>7035396</wp:posOffset>
                </wp:positionH>
                <wp:positionV relativeFrom="paragraph">
                  <wp:posOffset>612616</wp:posOffset>
                </wp:positionV>
                <wp:extent cx="160020" cy="4984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25</w:t>
                            </w:r>
                          </w:p>
                        </w:txbxContent>
                      </wps:txbx>
                      <wps:bodyPr wrap="square" lIns="0" tIns="0" rIns="0" bIns="0" rtlCol="0" vert="vert270">
                        <a:noAutofit/>
                      </wps:bodyPr>
                    </wps:wsp>
                  </a:graphicData>
                </a:graphic>
              </wp:anchor>
            </w:drawing>
          </mc:Choice>
          <mc:Fallback>
            <w:pict>
              <v:shape style="position:absolute;margin-left:553.968262pt;margin-top:48.237499pt;width:12.6pt;height:39.25pt;mso-position-horizontal-relative:page;mso-position-vertical-relative:paragraph;z-index:15741952" type="#_x0000_t202" id="docshape3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25</w:t>
                      </w:r>
                    </w:p>
                  </w:txbxContent>
                </v:textbox>
                <w10:wrap type="none"/>
              </v:shape>
            </w:pict>
          </mc:Fallback>
        </mc:AlternateContent>
      </w:r>
      <w:r>
        <w:rPr>
          <w:sz w:val="24"/>
        </w:rPr>
        <w:t>Reações</w:t>
      </w:r>
      <w:r>
        <w:rPr>
          <w:spacing w:val="34"/>
          <w:sz w:val="24"/>
        </w:rPr>
        <w:t> </w:t>
      </w:r>
      <w:r>
        <w:rPr>
          <w:sz w:val="24"/>
        </w:rPr>
        <w:t>de</w:t>
      </w:r>
      <w:r>
        <w:rPr>
          <w:spacing w:val="31"/>
          <w:sz w:val="24"/>
        </w:rPr>
        <w:t> </w:t>
      </w:r>
      <w:r>
        <w:rPr>
          <w:sz w:val="24"/>
        </w:rPr>
        <w:t>fixação</w:t>
      </w:r>
      <w:r>
        <w:rPr>
          <w:spacing w:val="32"/>
          <w:sz w:val="24"/>
        </w:rPr>
        <w:t> </w:t>
      </w:r>
      <w:r>
        <w:rPr>
          <w:sz w:val="24"/>
        </w:rPr>
        <w:t>e</w:t>
      </w:r>
      <w:r>
        <w:rPr>
          <w:spacing w:val="31"/>
          <w:sz w:val="24"/>
        </w:rPr>
        <w:t> </w:t>
      </w:r>
      <w:r>
        <w:rPr>
          <w:sz w:val="24"/>
        </w:rPr>
        <w:t>endurecimento</w:t>
      </w:r>
      <w:r>
        <w:rPr>
          <w:spacing w:val="34"/>
          <w:sz w:val="24"/>
        </w:rPr>
        <w:t> </w:t>
      </w:r>
      <w:r>
        <w:rPr>
          <w:sz w:val="24"/>
        </w:rPr>
        <w:t>razoavelmente</w:t>
      </w:r>
      <w:r>
        <w:rPr>
          <w:spacing w:val="32"/>
          <w:sz w:val="24"/>
        </w:rPr>
        <w:t> </w:t>
      </w:r>
      <w:r>
        <w:rPr>
          <w:sz w:val="24"/>
        </w:rPr>
        <w:t>bem</w:t>
      </w:r>
      <w:r>
        <w:rPr>
          <w:spacing w:val="30"/>
          <w:sz w:val="24"/>
        </w:rPr>
        <w:t> </w:t>
      </w:r>
      <w:r>
        <w:rPr>
          <w:sz w:val="24"/>
        </w:rPr>
        <w:t>conhecidas e</w:t>
      </w:r>
      <w:r>
        <w:rPr>
          <w:spacing w:val="34"/>
          <w:sz w:val="24"/>
        </w:rPr>
        <w:t> </w:t>
      </w:r>
      <w:r>
        <w:rPr>
          <w:sz w:val="24"/>
        </w:rPr>
        <w:t>alguns dados disponíveis sobre a imobilização de metais.</w:t>
      </w:r>
    </w:p>
    <w:p>
      <w:pPr>
        <w:pStyle w:val="ListParagraph"/>
        <w:spacing w:after="0" w:line="276" w:lineRule="auto"/>
        <w:jc w:val="left"/>
        <w:rPr>
          <w:sz w:val="24"/>
        </w:rPr>
        <w:sectPr>
          <w:pgSz w:w="11930" w:h="16850"/>
          <w:pgMar w:header="809" w:footer="0" w:top="1460" w:bottom="1360" w:left="566" w:right="566"/>
        </w:sectPr>
      </w:pPr>
    </w:p>
    <w:p>
      <w:pPr>
        <w:pStyle w:val="BodyText"/>
        <w:spacing w:line="360" w:lineRule="auto"/>
        <w:ind w:left="1277" w:right="853"/>
        <w:jc w:val="both"/>
      </w:pPr>
      <w:r>
        <w:rPr/>
        <mc:AlternateContent>
          <mc:Choice Requires="wps">
            <w:drawing>
              <wp:anchor distT="0" distB="0" distL="0" distR="0" allowOverlap="1" layoutInCell="1" locked="0" behindDoc="0" simplePos="0" relativeHeight="15742464">
                <wp:simplePos x="0" y="0"/>
                <wp:positionH relativeFrom="page">
                  <wp:posOffset>7035396</wp:posOffset>
                </wp:positionH>
                <wp:positionV relativeFrom="page">
                  <wp:posOffset>9288017</wp:posOffset>
                </wp:positionV>
                <wp:extent cx="160020" cy="4984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26</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2464" type="#_x0000_t202" id="docshape31"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26</w:t>
                      </w:r>
                    </w:p>
                  </w:txbxContent>
                </v:textbox>
                <w10:wrap type="none"/>
              </v:shape>
            </w:pict>
          </mc:Fallback>
        </mc:AlternateContent>
      </w:r>
      <w:r>
        <w:rPr/>
        <w:t>A inclusão das cinzas ao cimento ou alcatrão (INPI Paris, 1998) constitui um processo de inertização em que as cinzas, que é necessário preservar do contacto com os agentes ambientais, são encapsuladas numa massa resistente aos processos de degradação. As partículas</w:t>
      </w:r>
      <w:r>
        <w:rPr>
          <w:spacing w:val="-3"/>
        </w:rPr>
        <w:t> </w:t>
      </w:r>
      <w:r>
        <w:rPr/>
        <w:t>inorgânicas</w:t>
      </w:r>
      <w:r>
        <w:rPr>
          <w:spacing w:val="-2"/>
        </w:rPr>
        <w:t> </w:t>
      </w:r>
      <w:r>
        <w:rPr/>
        <w:t>contendo</w:t>
      </w:r>
      <w:r>
        <w:rPr>
          <w:spacing w:val="-4"/>
        </w:rPr>
        <w:t> </w:t>
      </w:r>
      <w:r>
        <w:rPr/>
        <w:t>metais</w:t>
      </w:r>
      <w:r>
        <w:rPr>
          <w:spacing w:val="-5"/>
        </w:rPr>
        <w:t> </w:t>
      </w:r>
      <w:r>
        <w:rPr/>
        <w:t>pesados</w:t>
      </w:r>
      <w:r>
        <w:rPr>
          <w:spacing w:val="-5"/>
        </w:rPr>
        <w:t> </w:t>
      </w:r>
      <w:r>
        <w:rPr/>
        <w:t>ficam,</w:t>
      </w:r>
      <w:r>
        <w:rPr>
          <w:spacing w:val="-3"/>
        </w:rPr>
        <w:t> </w:t>
      </w:r>
      <w:r>
        <w:rPr/>
        <w:t>assim,</w:t>
      </w:r>
      <w:r>
        <w:rPr>
          <w:spacing w:val="-6"/>
        </w:rPr>
        <w:t> </w:t>
      </w:r>
      <w:r>
        <w:rPr/>
        <w:t>aprisionadas</w:t>
      </w:r>
      <w:r>
        <w:rPr>
          <w:spacing w:val="-2"/>
        </w:rPr>
        <w:t> </w:t>
      </w:r>
      <w:r>
        <w:rPr/>
        <w:t>no</w:t>
      </w:r>
      <w:r>
        <w:rPr>
          <w:spacing w:val="-5"/>
        </w:rPr>
        <w:t> </w:t>
      </w:r>
      <w:r>
        <w:rPr/>
        <w:t>interior</w:t>
      </w:r>
      <w:r>
        <w:rPr>
          <w:spacing w:val="-4"/>
        </w:rPr>
        <w:t> </w:t>
      </w:r>
      <w:r>
        <w:rPr/>
        <w:t>de uma matriz, constituindo inclusões sem alteração das suas propriedades químicas. Isto significa que a degradação do invólucro poderá libertar o produto inorgânico perigoso, mesmo que tal possa ocorrer muito tempo depois do seu tratamento.</w:t>
      </w:r>
    </w:p>
    <w:p>
      <w:pPr>
        <w:pStyle w:val="BodyText"/>
        <w:spacing w:line="360" w:lineRule="auto" w:before="109"/>
        <w:ind w:left="1277" w:right="862"/>
        <w:jc w:val="both"/>
      </w:pPr>
      <w:r>
        <w:rPr/>
        <w:t>O processo de cimentação fixa a água livre, aumenta o pH e altera outras propriedades químicas da mistura, reduz a área superficial e aumenta a resistência. Todos estes mecanismos contribuem para a melhora nas qualidades do resíduo tratado, possibilitando assim a sua disposição segura em aterro sanitário. Para o processo de inertização aqui proposto, estima-se uma proporção de 30% em massa de cimento Portland para cada quilograma de resíduos do processo de incineração da INCILIX.</w:t>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1557" w:val="left" w:leader="none"/>
        </w:tabs>
        <w:spacing w:line="341" w:lineRule="exact" w:before="0" w:after="0"/>
        <w:ind w:left="1557" w:right="0" w:hanging="280"/>
        <w:jc w:val="left"/>
      </w:pPr>
      <w:bookmarkStart w:name="_bookmark35" w:id="36"/>
      <w:bookmarkEnd w:id="36"/>
      <w:r>
        <w:rPr>
          <w:b w:val="0"/>
        </w:rPr>
      </w:r>
      <w:r>
        <w:rPr>
          <w:color w:val="3C6028"/>
        </w:rPr>
        <w:t>ESTIMATIVAS</w:t>
      </w:r>
      <w:r>
        <w:rPr>
          <w:color w:val="3C6028"/>
          <w:spacing w:val="-18"/>
        </w:rPr>
        <w:t> </w:t>
      </w:r>
      <w:r>
        <w:rPr>
          <w:color w:val="3C6028"/>
        </w:rPr>
        <w:t>DE</w:t>
      </w:r>
      <w:r>
        <w:rPr>
          <w:color w:val="3C6028"/>
          <w:spacing w:val="-16"/>
        </w:rPr>
        <w:t> </w:t>
      </w:r>
      <w:r>
        <w:rPr>
          <w:color w:val="3C6028"/>
        </w:rPr>
        <w:t>EMISSÕES</w:t>
      </w:r>
      <w:r>
        <w:rPr>
          <w:color w:val="3C6028"/>
          <w:spacing w:val="-16"/>
        </w:rPr>
        <w:t> </w:t>
      </w:r>
      <w:r>
        <w:rPr>
          <w:color w:val="3C6028"/>
        </w:rPr>
        <w:t>DE</w:t>
      </w:r>
      <w:r>
        <w:rPr>
          <w:color w:val="3C6028"/>
          <w:spacing w:val="-15"/>
        </w:rPr>
        <w:t> </w:t>
      </w:r>
      <w:r>
        <w:rPr>
          <w:color w:val="3C6028"/>
        </w:rPr>
        <w:t>EFLUENTES</w:t>
      </w:r>
      <w:r>
        <w:rPr>
          <w:color w:val="3C6028"/>
          <w:spacing w:val="-15"/>
        </w:rPr>
        <w:t> </w:t>
      </w:r>
      <w:r>
        <w:rPr>
          <w:color w:val="3C6028"/>
          <w:spacing w:val="-2"/>
        </w:rPr>
        <w:t>ATMOSFÉRICOS</w:t>
      </w:r>
    </w:p>
    <w:p>
      <w:pPr>
        <w:pStyle w:val="BodyText"/>
        <w:spacing w:before="314"/>
        <w:rPr>
          <w:b/>
          <w:sz w:val="28"/>
        </w:rPr>
      </w:pPr>
    </w:p>
    <w:p>
      <w:pPr>
        <w:pStyle w:val="BodyText"/>
        <w:ind w:left="141" w:right="135"/>
        <w:jc w:val="both"/>
      </w:pPr>
      <w:r>
        <w:rPr/>
        <w:t>As estimativas de emissões atmosféricas do empreendimento foram desenvolvidas com base nos parâmetros operacionais da unidade de incineração e nos limites estabelecidos na legislação ambiental aplicável, bem como nos critérios técnicos definidos no âmbito do processo de licenciamento junto à </w:t>
      </w:r>
      <w:r>
        <w:rPr>
          <w:spacing w:val="-2"/>
        </w:rPr>
        <w:t>CETESB.</w:t>
      </w:r>
    </w:p>
    <w:p>
      <w:pPr>
        <w:pStyle w:val="BodyText"/>
        <w:spacing w:before="283"/>
        <w:ind w:left="141" w:right="143"/>
        <w:jc w:val="both"/>
      </w:pPr>
      <w:r>
        <w:rPr/>
        <w:t>A avaliação adota como referência os limites de emissão aplicáveis ao processo de incineração de resíduos de serviços</w:t>
      </w:r>
      <w:r>
        <w:rPr>
          <w:spacing w:val="-1"/>
        </w:rPr>
        <w:t> </w:t>
      </w:r>
      <w:r>
        <w:rPr/>
        <w:t>de</w:t>
      </w:r>
      <w:r>
        <w:rPr>
          <w:spacing w:val="-1"/>
        </w:rPr>
        <w:t> </w:t>
      </w:r>
      <w:r>
        <w:rPr/>
        <w:t>saúde,</w:t>
      </w:r>
      <w:r>
        <w:rPr>
          <w:spacing w:val="-1"/>
        </w:rPr>
        <w:t> </w:t>
      </w:r>
      <w:r>
        <w:rPr/>
        <w:t>conforme estabelecido</w:t>
      </w:r>
      <w:r>
        <w:rPr>
          <w:spacing w:val="-1"/>
        </w:rPr>
        <w:t> </w:t>
      </w:r>
      <w:r>
        <w:rPr/>
        <w:t>no</w:t>
      </w:r>
      <w:r>
        <w:rPr>
          <w:spacing w:val="-1"/>
        </w:rPr>
        <w:t> </w:t>
      </w:r>
      <w:r>
        <w:rPr/>
        <w:t>Decreto Estadual</w:t>
      </w:r>
      <w:r>
        <w:rPr>
          <w:spacing w:val="-1"/>
        </w:rPr>
        <w:t> </w:t>
      </w:r>
      <w:r>
        <w:rPr/>
        <w:t>nº 59.113/2013</w:t>
      </w:r>
      <w:r>
        <w:rPr>
          <w:spacing w:val="-1"/>
        </w:rPr>
        <w:t> </w:t>
      </w:r>
      <w:r>
        <w:rPr/>
        <w:t>e</w:t>
      </w:r>
      <w:r>
        <w:rPr>
          <w:spacing w:val="-1"/>
        </w:rPr>
        <w:t> </w:t>
      </w:r>
      <w:r>
        <w:rPr/>
        <w:t>na</w:t>
      </w:r>
      <w:r>
        <w:rPr>
          <w:spacing w:val="-2"/>
        </w:rPr>
        <w:t> </w:t>
      </w:r>
      <w:r>
        <w:rPr/>
        <w:t>Resolução</w:t>
      </w:r>
      <w:r>
        <w:rPr>
          <w:spacing w:val="-3"/>
        </w:rPr>
        <w:t> </w:t>
      </w:r>
      <w:r>
        <w:rPr/>
        <w:t>CONAMA nº 316/2002.</w:t>
      </w:r>
    </w:p>
    <w:p>
      <w:pPr>
        <w:pStyle w:val="BodyText"/>
        <w:spacing w:before="281"/>
        <w:ind w:left="141" w:right="137"/>
        <w:jc w:val="both"/>
      </w:pPr>
      <w:r>
        <w:rPr/>
        <w:t>As taxas</w:t>
      </w:r>
      <w:r>
        <w:rPr>
          <w:spacing w:val="-2"/>
        </w:rPr>
        <w:t> </w:t>
      </w:r>
      <w:r>
        <w:rPr/>
        <w:t>de emissão foram estimadas a</w:t>
      </w:r>
      <w:r>
        <w:rPr>
          <w:spacing w:val="-1"/>
        </w:rPr>
        <w:t> </w:t>
      </w:r>
      <w:r>
        <w:rPr/>
        <w:t>partir da</w:t>
      </w:r>
      <w:r>
        <w:rPr>
          <w:spacing w:val="-3"/>
        </w:rPr>
        <w:t> </w:t>
      </w:r>
      <w:r>
        <w:rPr/>
        <w:t>vazão de gases da</w:t>
      </w:r>
      <w:r>
        <w:rPr>
          <w:spacing w:val="-1"/>
        </w:rPr>
        <w:t> </w:t>
      </w:r>
      <w:r>
        <w:rPr/>
        <w:t>chaminé, associada aos limites</w:t>
      </w:r>
      <w:r>
        <w:rPr>
          <w:spacing w:val="-1"/>
        </w:rPr>
        <w:t> </w:t>
      </w:r>
      <w:r>
        <w:rPr/>
        <w:t>máximos de concentração (mg/Nm³), permitindo a conversão para fluxo de massa (g/s), conforme metodologia alinhada à utilizada no Estudo de Risco à Saúde Humana (ERSH) do empreendimento.</w:t>
      </w:r>
    </w:p>
    <w:p>
      <w:pPr>
        <w:pStyle w:val="BodyText"/>
        <w:spacing w:before="278"/>
        <w:ind w:left="141" w:right="141"/>
        <w:jc w:val="both"/>
      </w:pPr>
      <w:r>
        <w:rPr/>
        <w:t>Essa abordagem garante coerência entre os parâmetros de emissão considerados neste plano e aqueles utilizados na avaliação de dispersão atmosférica e risco à saúde humana, assegurando consistência técnica no processo de licenciamento ambiental.</w:t>
      </w:r>
    </w:p>
    <w:p>
      <w:pPr>
        <w:pStyle w:val="BodyText"/>
        <w:spacing w:before="280"/>
      </w:pPr>
    </w:p>
    <w:p>
      <w:pPr>
        <w:pStyle w:val="Heading2"/>
        <w:numPr>
          <w:ilvl w:val="4"/>
          <w:numId w:val="2"/>
        </w:numPr>
        <w:tabs>
          <w:tab w:pos="2009" w:val="left" w:leader="none"/>
        </w:tabs>
        <w:spacing w:line="240" w:lineRule="auto" w:before="0" w:after="0"/>
        <w:ind w:left="2009" w:right="0" w:hanging="732"/>
        <w:jc w:val="left"/>
      </w:pPr>
      <w:bookmarkStart w:name="_bookmark36" w:id="37"/>
      <w:bookmarkEnd w:id="37"/>
      <w:r>
        <w:rPr>
          <w:b w:val="0"/>
        </w:rPr>
      </w:r>
      <w:r>
        <w:rPr>
          <w:color w:val="3C6028"/>
          <w:spacing w:val="-2"/>
        </w:rPr>
        <w:t>Resultados</w:t>
      </w:r>
    </w:p>
    <w:p>
      <w:pPr>
        <w:pStyle w:val="BodyText"/>
        <w:spacing w:before="144"/>
        <w:rPr>
          <w:b/>
          <w:sz w:val="28"/>
        </w:rPr>
      </w:pPr>
    </w:p>
    <w:p>
      <w:pPr>
        <w:pStyle w:val="BodyText"/>
        <w:spacing w:line="360" w:lineRule="auto"/>
        <w:ind w:left="1277" w:right="853"/>
        <w:jc w:val="both"/>
      </w:pPr>
      <w:r>
        <w:t>Para fins de estimativa, adota-se uma condição operacional de referência para verificar aderência aos limites do Decreto Estadual no 59.113/2013 e avaliar o desempenho do sistema de controle de emissões.</w:t>
      </w:r>
    </w:p>
    <w:p>
      <w:pPr>
        <w:pStyle w:val="ListParagraph"/>
        <w:numPr>
          <w:ilvl w:val="0"/>
          <w:numId w:val="6"/>
        </w:numPr>
        <w:tabs>
          <w:tab w:pos="2006" w:val="left" w:leader="none"/>
        </w:tabs>
        <w:spacing w:line="240" w:lineRule="auto" w:before="122" w:after="0"/>
        <w:ind w:left="2006" w:right="0" w:hanging="304"/>
        <w:jc w:val="both"/>
        <w:rPr>
          <w:b/>
          <w:sz w:val="24"/>
        </w:rPr>
      </w:pPr>
      <w:r>
        <w:t>Taxa de alimentação de ensaio (parâmetro operacional): 500 kg de RSS por hora.</w:t>
      </w:r>
    </w:p>
    <w:p>
      <w:pPr>
        <w:pStyle w:val="ListParagraph"/>
        <w:numPr>
          <w:ilvl w:val="0"/>
          <w:numId w:val="6"/>
        </w:numPr>
        <w:tabs>
          <w:tab w:pos="2006" w:val="left" w:leader="none"/>
        </w:tabs>
        <w:spacing w:line="240" w:lineRule="auto" w:before="264" w:after="0"/>
        <w:ind w:left="2006" w:right="0" w:hanging="304"/>
        <w:jc w:val="both"/>
        <w:rPr>
          <w:b/>
          <w:sz w:val="24"/>
        </w:rPr>
      </w:pPr>
      <w:r>
        <w:t>Carga horária diária de referência: 20 h/dia.</w:t>
      </w:r>
    </w:p>
    <w:p>
      <w:pPr>
        <w:pStyle w:val="ListParagraph"/>
        <w:numPr>
          <w:ilvl w:val="0"/>
          <w:numId w:val="6"/>
        </w:numPr>
        <w:tabs>
          <w:tab w:pos="2006" w:val="left" w:leader="none"/>
        </w:tabs>
        <w:spacing w:line="240" w:lineRule="auto" w:before="266" w:after="0"/>
        <w:ind w:left="2006" w:right="0" w:hanging="304"/>
        <w:jc w:val="both"/>
        <w:rPr>
          <w:b/>
          <w:sz w:val="24"/>
        </w:rPr>
      </w:pPr>
      <w:r>
        <w:t>Dias de operação de referência: 22 dias/mês.</w:t>
      </w:r>
    </w:p>
    <w:p>
      <w:pPr>
        <w:pStyle w:val="ListParagraph"/>
        <w:spacing w:after="0" w:line="240" w:lineRule="auto"/>
        <w:jc w:val="both"/>
        <w:rPr>
          <w:b/>
          <w:sz w:val="24"/>
        </w:rPr>
        <w:sectPr>
          <w:pgSz w:w="11930" w:h="16850"/>
          <w:pgMar w:header="809" w:footer="0" w:top="1460" w:bottom="1420" w:left="566" w:right="566"/>
        </w:sectPr>
      </w:pPr>
    </w:p>
    <w:p>
      <w:pPr>
        <w:pStyle w:val="BodyText"/>
        <w:spacing w:line="360" w:lineRule="auto"/>
        <w:ind w:left="1277" w:right="855"/>
        <w:jc w:val="both"/>
      </w:pPr>
      <w:r>
        <w:t>As estimativas de emissões atmosféricas de MP, SOx, NOx e compostos orgânicos prioritários estão apresentadas no Quadro 2, com conversão para taxa de emissão e confronto com os limites legais aplicáveis.</w:t>
      </w:r>
    </w:p>
    <w:p>
      <w:pPr>
        <w:pStyle w:val="BodyText"/>
      </w:pPr>
      <w:r>
        <w:t>Para hidrocarbonetos totais (HCT/HCTNM), a apresentação numérica permanece condicionada à consolidação da base normativa aplicável no processo de licenciamento, mantendo-se o parâmetro como pendência técnica controlada.</w:t>
      </w:r>
    </w:p>
    <w:p>
      <w:pPr>
        <w:spacing w:before="112"/>
        <w:ind w:left="1277" w:right="0" w:firstLine="0"/>
        <w:jc w:val="both"/>
        <w:rPr>
          <w:i/>
          <w:sz w:val="18"/>
        </w:rPr>
      </w:pPr>
      <w:bookmarkStart w:name="_bookmark37" w:id="38"/>
      <w:bookmarkEnd w:id="38"/>
      <w:r>
        <w:rPr/>
      </w:r>
      <w:r>
        <w:rPr>
          <w:b/>
          <w:i/>
          <w:sz w:val="18"/>
        </w:rPr>
        <w:t>Quadro</w:t>
      </w:r>
      <w:r>
        <w:rPr>
          <w:b/>
          <w:i/>
          <w:spacing w:val="-11"/>
          <w:sz w:val="18"/>
        </w:rPr>
        <w:t> </w:t>
      </w:r>
      <w:r>
        <w:rPr>
          <w:b/>
          <w:i/>
          <w:sz w:val="18"/>
        </w:rPr>
        <w:t>2:</w:t>
      </w:r>
      <w:r>
        <w:rPr>
          <w:b/>
          <w:i/>
          <w:spacing w:val="-8"/>
          <w:sz w:val="18"/>
        </w:rPr>
        <w:t> </w:t>
      </w:r>
      <w:r>
        <w:rPr>
          <w:i/>
          <w:sz w:val="18"/>
        </w:rPr>
        <w:t>Apresentação</w:t>
      </w:r>
      <w:r>
        <w:rPr>
          <w:i/>
          <w:spacing w:val="-8"/>
          <w:sz w:val="18"/>
        </w:rPr>
        <w:t> </w:t>
      </w:r>
      <w:r>
        <w:rPr>
          <w:i/>
          <w:sz w:val="18"/>
        </w:rPr>
        <w:t>de</w:t>
      </w:r>
      <w:r>
        <w:rPr>
          <w:i/>
          <w:spacing w:val="-5"/>
          <w:sz w:val="18"/>
        </w:rPr>
        <w:t> </w:t>
      </w:r>
      <w:r>
        <w:rPr>
          <w:i/>
          <w:sz w:val="18"/>
        </w:rPr>
        <w:t>estimativas</w:t>
      </w:r>
      <w:r>
        <w:rPr>
          <w:i/>
          <w:spacing w:val="-9"/>
          <w:sz w:val="18"/>
        </w:rPr>
        <w:t> </w:t>
      </w:r>
      <w:r>
        <w:rPr>
          <w:i/>
          <w:sz w:val="18"/>
        </w:rPr>
        <w:t>de</w:t>
      </w:r>
      <w:r>
        <w:rPr>
          <w:i/>
          <w:spacing w:val="-5"/>
          <w:sz w:val="18"/>
        </w:rPr>
        <w:t> </w:t>
      </w:r>
      <w:r>
        <w:rPr>
          <w:i/>
          <w:sz w:val="18"/>
        </w:rPr>
        <w:t>emissões</w:t>
      </w:r>
      <w:r>
        <w:rPr>
          <w:i/>
          <w:spacing w:val="-8"/>
          <w:sz w:val="18"/>
        </w:rPr>
        <w:t> </w:t>
      </w:r>
      <w:r>
        <w:rPr>
          <w:i/>
          <w:sz w:val="18"/>
        </w:rPr>
        <w:t>gasosas</w:t>
      </w:r>
      <w:r>
        <w:rPr>
          <w:i/>
          <w:spacing w:val="-9"/>
          <w:sz w:val="18"/>
        </w:rPr>
        <w:t> </w:t>
      </w:r>
      <w:r>
        <w:rPr>
          <w:i/>
          <w:sz w:val="18"/>
        </w:rPr>
        <w:t>nas</w:t>
      </w:r>
      <w:r>
        <w:rPr>
          <w:i/>
          <w:spacing w:val="-9"/>
          <w:sz w:val="18"/>
        </w:rPr>
        <w:t> </w:t>
      </w:r>
      <w:r>
        <w:rPr>
          <w:i/>
          <w:sz w:val="18"/>
        </w:rPr>
        <w:t>condições</w:t>
      </w:r>
      <w:r>
        <w:rPr>
          <w:i/>
          <w:spacing w:val="-8"/>
          <w:sz w:val="18"/>
        </w:rPr>
        <w:t> </w:t>
      </w:r>
      <w:r>
        <w:rPr>
          <w:i/>
          <w:sz w:val="18"/>
        </w:rPr>
        <w:t>experimentais</w:t>
      </w:r>
      <w:r>
        <w:rPr>
          <w:i/>
          <w:spacing w:val="-5"/>
          <w:sz w:val="18"/>
        </w:rPr>
        <w:t> </w:t>
      </w:r>
      <w:r>
        <w:rPr>
          <w:i/>
          <w:sz w:val="18"/>
        </w:rPr>
        <w:t>expostas</w:t>
      </w:r>
      <w:r>
        <w:rPr>
          <w:i/>
          <w:spacing w:val="-6"/>
          <w:sz w:val="18"/>
        </w:rPr>
        <w:t> </w:t>
      </w:r>
      <w:r>
        <w:rPr>
          <w:i/>
          <w:sz w:val="18"/>
        </w:rPr>
        <w:t>neste</w:t>
      </w:r>
      <w:r>
        <w:rPr>
          <w:i/>
          <w:spacing w:val="-6"/>
          <w:sz w:val="18"/>
        </w:rPr>
        <w:t> </w:t>
      </w:r>
      <w:r>
        <w:rPr>
          <w:i/>
          <w:spacing w:val="-2"/>
          <w:sz w:val="18"/>
        </w:rPr>
        <w:t>plano</w:t>
      </w:r>
    </w:p>
    <w:p>
      <w:pPr>
        <w:pStyle w:val="BodyText"/>
        <w:spacing w:before="10"/>
        <w:rPr>
          <w:i/>
          <w:sz w:val="8"/>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82"/>
        <w:gridCol w:w="1589"/>
        <w:gridCol w:w="1586"/>
        <w:gridCol w:w="1586"/>
        <w:gridCol w:w="1589"/>
        <w:gridCol w:w="1586"/>
      </w:tblGrid>
      <w:tr>
        <w:trPr>
          <w:trHeight w:val="941" w:hRule="atLeast"/>
        </w:trPr>
        <w:tc>
          <w:tcPr>
            <w:tcW w:w="782" w:type="dxa"/>
            <w:shd w:val="clear" w:color="auto" w:fill="C2D49B"/>
          </w:tcPr>
          <w:p>
            <w:pPr>
              <w:pStyle w:val="TableParagraph"/>
              <w:spacing w:before="29"/>
              <w:rPr>
                <w:i/>
                <w:sz w:val="24"/>
              </w:rPr>
            </w:pPr>
          </w:p>
          <w:p>
            <w:pPr>
              <w:pStyle w:val="TableParagraph"/>
              <w:spacing w:before="1"/>
              <w:ind w:left="66" w:right="2"/>
              <w:jc w:val="center"/>
              <w:rPr>
                <w:b/>
                <w:sz w:val="24"/>
              </w:rPr>
            </w:pPr>
            <w:r>
              <w:rPr>
                <w:b/>
                <w:spacing w:val="-5"/>
                <w:sz w:val="24"/>
              </w:rPr>
              <w:t>Gás</w:t>
            </w:r>
          </w:p>
        </w:tc>
        <w:tc>
          <w:tcPr>
            <w:tcW w:w="1589" w:type="dxa"/>
            <w:tcBorders>
              <w:right w:val="single" w:sz="6" w:space="0" w:color="000000"/>
            </w:tcBorders>
            <w:shd w:val="clear" w:color="auto" w:fill="C2D49B"/>
          </w:tcPr>
          <w:p>
            <w:pPr>
              <w:pStyle w:val="TableParagraph"/>
              <w:spacing w:before="224"/>
              <w:ind w:left="162" w:firstLine="206"/>
              <w:rPr>
                <w:b/>
                <w:sz w:val="20"/>
              </w:rPr>
            </w:pPr>
            <w:r>
              <w:rPr>
                <w:b/>
                <w:spacing w:val="-2"/>
                <w:sz w:val="20"/>
              </w:rPr>
              <w:t>Estimativa exemplo</w:t>
            </w:r>
            <w:r>
              <w:rPr>
                <w:b/>
                <w:spacing w:val="-10"/>
                <w:sz w:val="20"/>
              </w:rPr>
              <w:t> </w:t>
            </w:r>
            <w:r>
              <w:rPr>
                <w:b/>
                <w:spacing w:val="-2"/>
                <w:sz w:val="20"/>
              </w:rPr>
              <w:t>(Kg/h)</w:t>
            </w:r>
          </w:p>
        </w:tc>
        <w:tc>
          <w:tcPr>
            <w:tcW w:w="1586" w:type="dxa"/>
            <w:tcBorders>
              <w:left w:val="single" w:sz="6" w:space="0" w:color="000000"/>
              <w:right w:val="single" w:sz="6" w:space="0" w:color="000000"/>
            </w:tcBorders>
            <w:shd w:val="clear" w:color="auto" w:fill="C2D49B"/>
          </w:tcPr>
          <w:p>
            <w:pPr>
              <w:pStyle w:val="TableParagraph"/>
              <w:spacing w:before="101"/>
              <w:ind w:left="90" w:right="37"/>
              <w:jc w:val="center"/>
              <w:rPr>
                <w:b/>
                <w:sz w:val="20"/>
              </w:rPr>
            </w:pPr>
            <w:r>
              <w:rPr>
                <w:b/>
                <w:spacing w:val="-2"/>
                <w:sz w:val="20"/>
              </w:rPr>
              <w:t>Valor</w:t>
            </w:r>
            <w:r>
              <w:rPr>
                <w:b/>
                <w:spacing w:val="-13"/>
                <w:sz w:val="20"/>
              </w:rPr>
              <w:t> </w:t>
            </w:r>
            <w:r>
              <w:rPr>
                <w:b/>
                <w:spacing w:val="-2"/>
                <w:sz w:val="20"/>
              </w:rPr>
              <w:t>estimado </w:t>
            </w:r>
            <w:r>
              <w:rPr>
                <w:b/>
                <w:sz w:val="20"/>
              </w:rPr>
              <w:t>em t/ano Pré </w:t>
            </w:r>
            <w:r>
              <w:rPr>
                <w:b/>
                <w:spacing w:val="-2"/>
                <w:sz w:val="20"/>
              </w:rPr>
              <w:t>filtragem</w:t>
            </w:r>
          </w:p>
        </w:tc>
        <w:tc>
          <w:tcPr>
            <w:tcW w:w="1586" w:type="dxa"/>
            <w:tcBorders>
              <w:left w:val="single" w:sz="6" w:space="0" w:color="000000"/>
              <w:right w:val="single" w:sz="6" w:space="0" w:color="000000"/>
            </w:tcBorders>
            <w:shd w:val="clear" w:color="auto" w:fill="C2D49B"/>
          </w:tcPr>
          <w:p>
            <w:pPr>
              <w:pStyle w:val="TableParagraph"/>
              <w:spacing w:before="101"/>
              <w:ind w:left="93" w:right="34"/>
              <w:jc w:val="center"/>
              <w:rPr>
                <w:b/>
                <w:sz w:val="20"/>
              </w:rPr>
            </w:pPr>
            <w:r>
              <w:rPr>
                <w:b/>
                <w:spacing w:val="-2"/>
                <w:sz w:val="20"/>
              </w:rPr>
              <w:t>Valor</w:t>
            </w:r>
            <w:r>
              <w:rPr>
                <w:b/>
                <w:spacing w:val="-13"/>
                <w:sz w:val="20"/>
              </w:rPr>
              <w:t> </w:t>
            </w:r>
            <w:r>
              <w:rPr>
                <w:b/>
                <w:spacing w:val="-2"/>
                <w:sz w:val="20"/>
              </w:rPr>
              <w:t>estimado </w:t>
            </w:r>
            <w:r>
              <w:rPr>
                <w:b/>
                <w:sz w:val="20"/>
              </w:rPr>
              <w:t>em t/ano (pós </w:t>
            </w:r>
            <w:r>
              <w:rPr>
                <w:b/>
                <w:spacing w:val="-2"/>
                <w:sz w:val="20"/>
              </w:rPr>
              <w:t>filtragem)</w:t>
            </w:r>
          </w:p>
        </w:tc>
        <w:tc>
          <w:tcPr>
            <w:tcW w:w="1589" w:type="dxa"/>
            <w:tcBorders>
              <w:left w:val="single" w:sz="6" w:space="0" w:color="000000"/>
              <w:right w:val="single" w:sz="6" w:space="0" w:color="000000"/>
            </w:tcBorders>
            <w:shd w:val="clear" w:color="auto" w:fill="C2D49B"/>
          </w:tcPr>
          <w:p>
            <w:pPr>
              <w:pStyle w:val="TableParagraph"/>
              <w:spacing w:before="224"/>
              <w:ind w:left="376" w:hanging="236"/>
              <w:rPr>
                <w:b/>
                <w:sz w:val="20"/>
              </w:rPr>
            </w:pPr>
            <w:r>
              <w:rPr>
                <w:b/>
                <w:spacing w:val="-2"/>
                <w:sz w:val="20"/>
              </w:rPr>
              <w:t>Limite</w:t>
            </w:r>
            <w:r>
              <w:rPr>
                <w:b/>
                <w:spacing w:val="-10"/>
                <w:sz w:val="20"/>
              </w:rPr>
              <w:t> </w:t>
            </w:r>
            <w:r>
              <w:rPr>
                <w:b/>
                <w:spacing w:val="-2"/>
                <w:sz w:val="20"/>
              </w:rPr>
              <w:t>Lei</w:t>
            </w:r>
            <w:r>
              <w:rPr>
                <w:b/>
                <w:spacing w:val="-10"/>
                <w:sz w:val="20"/>
              </w:rPr>
              <w:t> </w:t>
            </w:r>
            <w:r>
              <w:rPr>
                <w:b/>
                <w:spacing w:val="-2"/>
                <w:sz w:val="20"/>
              </w:rPr>
              <w:t>59113 </w:t>
            </w:r>
            <w:r>
              <w:rPr>
                <w:b/>
                <w:sz w:val="20"/>
              </w:rPr>
              <w:t>(mg/Nm³ )</w:t>
            </w:r>
          </w:p>
        </w:tc>
        <w:tc>
          <w:tcPr>
            <w:tcW w:w="1586" w:type="dxa"/>
            <w:tcBorders>
              <w:left w:val="single" w:sz="6" w:space="0" w:color="000000"/>
            </w:tcBorders>
            <w:shd w:val="clear" w:color="auto" w:fill="C2D49B"/>
          </w:tcPr>
          <w:p>
            <w:pPr>
              <w:pStyle w:val="TableParagraph"/>
              <w:spacing w:before="224"/>
              <w:ind w:left="213" w:hanging="96"/>
              <w:rPr>
                <w:b/>
                <w:sz w:val="20"/>
              </w:rPr>
            </w:pPr>
            <w:r>
              <w:rPr>
                <w:b/>
                <w:spacing w:val="-2"/>
                <w:sz w:val="20"/>
              </w:rPr>
              <w:t>Emissão</w:t>
            </w:r>
            <w:r>
              <w:rPr>
                <w:b/>
                <w:spacing w:val="-11"/>
                <w:sz w:val="20"/>
              </w:rPr>
              <w:t> </w:t>
            </w:r>
            <w:r>
              <w:rPr>
                <w:b/>
                <w:spacing w:val="-2"/>
                <w:sz w:val="20"/>
              </w:rPr>
              <w:t>Máxima </w:t>
            </w:r>
            <w:r>
              <w:rPr>
                <w:b/>
                <w:sz w:val="20"/>
              </w:rPr>
              <w:t>anual (mg/m³)</w:t>
            </w:r>
          </w:p>
        </w:tc>
      </w:tr>
      <w:tr>
        <w:trPr>
          <w:trHeight w:val="471" w:hRule="atLeast"/>
        </w:trPr>
        <w:tc>
          <w:tcPr>
            <w:tcW w:w="782" w:type="dxa"/>
            <w:tcBorders>
              <w:bottom w:val="single" w:sz="6" w:space="0" w:color="000000"/>
            </w:tcBorders>
            <w:shd w:val="clear" w:color="auto" w:fill="EAEFDD"/>
          </w:tcPr>
          <w:p>
            <w:pPr>
              <w:pStyle w:val="TableParagraph"/>
              <w:spacing w:before="97"/>
              <w:ind w:left="66" w:right="7"/>
              <w:jc w:val="center"/>
              <w:rPr>
                <w:b/>
                <w:sz w:val="22"/>
              </w:rPr>
            </w:pPr>
            <w:r>
              <w:rPr>
                <w:b/>
                <w:spacing w:val="-5"/>
                <w:sz w:val="22"/>
              </w:rPr>
              <w:t>MP</w:t>
            </w:r>
          </w:p>
        </w:tc>
        <w:tc>
          <w:tcPr>
            <w:tcW w:w="1589" w:type="dxa"/>
            <w:tcBorders>
              <w:bottom w:val="single" w:sz="6" w:space="0" w:color="000000"/>
              <w:right w:val="single" w:sz="6" w:space="0" w:color="000000"/>
            </w:tcBorders>
          </w:tcPr>
          <w:p>
            <w:pPr>
              <w:pStyle w:val="TableParagraph"/>
              <w:spacing w:before="97"/>
              <w:ind w:right="60"/>
              <w:jc w:val="right"/>
              <w:rPr>
                <w:sz w:val="22"/>
              </w:rPr>
            </w:pPr>
            <w:r>
              <w:rPr>
                <w:spacing w:val="-4"/>
                <w:sz w:val="22"/>
              </w:rPr>
              <w:t>0,24</w:t>
            </w:r>
          </w:p>
        </w:tc>
        <w:tc>
          <w:tcPr>
            <w:tcW w:w="1586" w:type="dxa"/>
            <w:tcBorders>
              <w:left w:val="single" w:sz="6" w:space="0" w:color="000000"/>
              <w:bottom w:val="single" w:sz="6" w:space="0" w:color="000000"/>
              <w:right w:val="single" w:sz="6" w:space="0" w:color="000000"/>
            </w:tcBorders>
          </w:tcPr>
          <w:p>
            <w:pPr>
              <w:pStyle w:val="TableParagraph"/>
              <w:spacing w:before="97"/>
              <w:ind w:right="62"/>
              <w:jc w:val="right"/>
              <w:rPr>
                <w:sz w:val="22"/>
              </w:rPr>
            </w:pPr>
            <w:r>
              <w:rPr>
                <w:spacing w:val="-2"/>
                <w:sz w:val="22"/>
              </w:rPr>
              <w:t>0,6336</w:t>
            </w:r>
          </w:p>
        </w:tc>
        <w:tc>
          <w:tcPr>
            <w:tcW w:w="1586" w:type="dxa"/>
            <w:tcBorders>
              <w:left w:val="single" w:sz="6" w:space="0" w:color="000000"/>
              <w:bottom w:val="single" w:sz="6" w:space="0" w:color="000000"/>
              <w:right w:val="single" w:sz="6" w:space="0" w:color="000000"/>
            </w:tcBorders>
            <w:shd w:val="clear" w:color="auto" w:fill="F8F8F8"/>
          </w:tcPr>
          <w:p>
            <w:pPr>
              <w:pStyle w:val="TableParagraph"/>
              <w:spacing w:before="97"/>
              <w:ind w:right="59"/>
              <w:jc w:val="right"/>
              <w:rPr>
                <w:sz w:val="22"/>
              </w:rPr>
            </w:pPr>
            <w:r>
              <w:rPr>
                <w:spacing w:val="-4"/>
                <w:sz w:val="22"/>
              </w:rPr>
              <w:t>0,02</w:t>
            </w:r>
          </w:p>
        </w:tc>
        <w:tc>
          <w:tcPr>
            <w:tcW w:w="1589" w:type="dxa"/>
            <w:tcBorders>
              <w:left w:val="single" w:sz="6" w:space="0" w:color="000000"/>
              <w:bottom w:val="single" w:sz="6" w:space="0" w:color="000000"/>
              <w:right w:val="single" w:sz="6" w:space="0" w:color="000000"/>
            </w:tcBorders>
          </w:tcPr>
          <w:p>
            <w:pPr>
              <w:pStyle w:val="TableParagraph"/>
              <w:spacing w:before="97"/>
              <w:ind w:right="62"/>
              <w:jc w:val="right"/>
              <w:rPr>
                <w:sz w:val="22"/>
              </w:rPr>
            </w:pPr>
            <w:r>
              <w:rPr>
                <w:spacing w:val="-5"/>
                <w:sz w:val="22"/>
              </w:rPr>
              <w:t>50</w:t>
            </w:r>
          </w:p>
        </w:tc>
        <w:tc>
          <w:tcPr>
            <w:tcW w:w="1586" w:type="dxa"/>
            <w:tcBorders>
              <w:left w:val="single" w:sz="6" w:space="0" w:color="000000"/>
              <w:bottom w:val="single" w:sz="6" w:space="0" w:color="000000"/>
            </w:tcBorders>
          </w:tcPr>
          <w:p>
            <w:pPr>
              <w:pStyle w:val="TableParagraph"/>
              <w:spacing w:before="97"/>
              <w:ind w:right="50"/>
              <w:jc w:val="right"/>
              <w:rPr>
                <w:sz w:val="22"/>
              </w:rPr>
            </w:pPr>
            <w:r>
              <w:rPr>
                <w:spacing w:val="-2"/>
                <w:sz w:val="22"/>
              </w:rPr>
              <w:t>19,01</w:t>
            </w:r>
          </w:p>
        </w:tc>
      </w:tr>
      <w:tr>
        <w:trPr>
          <w:trHeight w:val="472" w:hRule="atLeast"/>
        </w:trPr>
        <w:tc>
          <w:tcPr>
            <w:tcW w:w="782" w:type="dxa"/>
            <w:tcBorders>
              <w:top w:val="single" w:sz="6" w:space="0" w:color="000000"/>
              <w:bottom w:val="single" w:sz="6" w:space="0" w:color="000000"/>
            </w:tcBorders>
            <w:shd w:val="clear" w:color="auto" w:fill="EAEFDD"/>
          </w:tcPr>
          <w:p>
            <w:pPr>
              <w:pStyle w:val="TableParagraph"/>
              <w:spacing w:before="100"/>
              <w:ind w:left="66" w:right="1"/>
              <w:jc w:val="center"/>
              <w:rPr>
                <w:b/>
                <w:sz w:val="22"/>
              </w:rPr>
            </w:pPr>
            <w:r>
              <w:rPr>
                <w:b/>
                <w:spacing w:val="-5"/>
                <w:sz w:val="22"/>
              </w:rPr>
              <w:t>SOx</w:t>
            </w:r>
          </w:p>
        </w:tc>
        <w:tc>
          <w:tcPr>
            <w:tcW w:w="1589" w:type="dxa"/>
            <w:tcBorders>
              <w:top w:val="single" w:sz="6" w:space="0" w:color="000000"/>
              <w:bottom w:val="single" w:sz="6" w:space="0" w:color="000000"/>
              <w:right w:val="single" w:sz="6" w:space="0" w:color="000000"/>
            </w:tcBorders>
          </w:tcPr>
          <w:p>
            <w:pPr>
              <w:pStyle w:val="TableParagraph"/>
              <w:spacing w:before="100"/>
              <w:ind w:right="60"/>
              <w:jc w:val="right"/>
              <w:rPr>
                <w:sz w:val="22"/>
              </w:rPr>
            </w:pPr>
            <w:r>
              <w:rPr>
                <w:spacing w:val="-4"/>
                <w:sz w:val="22"/>
              </w:rPr>
              <w:t>0,64</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2"/>
                <w:sz w:val="22"/>
              </w:rPr>
              <w:t>1,6896</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59"/>
              <w:jc w:val="right"/>
              <w:rPr>
                <w:sz w:val="22"/>
              </w:rPr>
            </w:pPr>
            <w:r>
              <w:rPr>
                <w:spacing w:val="-4"/>
                <w:sz w:val="22"/>
              </w:rPr>
              <w:t>0,08</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00"/>
              <w:ind w:right="58"/>
              <w:jc w:val="right"/>
              <w:rPr>
                <w:sz w:val="22"/>
              </w:rPr>
            </w:pPr>
            <w:r>
              <w:rPr>
                <w:spacing w:val="-5"/>
                <w:sz w:val="22"/>
              </w:rPr>
              <w:t>250</w:t>
            </w:r>
          </w:p>
        </w:tc>
        <w:tc>
          <w:tcPr>
            <w:tcW w:w="1586" w:type="dxa"/>
            <w:tcBorders>
              <w:top w:val="single" w:sz="6" w:space="0" w:color="000000"/>
              <w:left w:val="single" w:sz="6" w:space="0" w:color="000000"/>
              <w:bottom w:val="single" w:sz="6" w:space="0" w:color="000000"/>
            </w:tcBorders>
          </w:tcPr>
          <w:p>
            <w:pPr>
              <w:pStyle w:val="TableParagraph"/>
              <w:spacing w:before="100"/>
              <w:ind w:right="50"/>
              <w:jc w:val="right"/>
              <w:rPr>
                <w:sz w:val="22"/>
              </w:rPr>
            </w:pPr>
            <w:r>
              <w:rPr>
                <w:spacing w:val="-2"/>
                <w:sz w:val="22"/>
              </w:rPr>
              <w:t>84,48</w:t>
            </w:r>
          </w:p>
        </w:tc>
      </w:tr>
      <w:tr>
        <w:trPr>
          <w:trHeight w:val="472" w:hRule="atLeast"/>
        </w:trPr>
        <w:tc>
          <w:tcPr>
            <w:tcW w:w="782" w:type="dxa"/>
            <w:tcBorders>
              <w:top w:val="single" w:sz="6" w:space="0" w:color="000000"/>
              <w:bottom w:val="single" w:sz="6" w:space="0" w:color="000000"/>
            </w:tcBorders>
            <w:shd w:val="clear" w:color="auto" w:fill="EAEFDD"/>
          </w:tcPr>
          <w:p>
            <w:pPr>
              <w:pStyle w:val="TableParagraph"/>
              <w:spacing w:before="100"/>
              <w:ind w:left="66" w:right="1"/>
              <w:jc w:val="center"/>
              <w:rPr>
                <w:b/>
                <w:sz w:val="22"/>
              </w:rPr>
            </w:pPr>
            <w:r>
              <w:rPr>
                <w:b/>
                <w:spacing w:val="-5"/>
                <w:sz w:val="22"/>
              </w:rPr>
              <w:t>NOx</w:t>
            </w:r>
          </w:p>
        </w:tc>
        <w:tc>
          <w:tcPr>
            <w:tcW w:w="1589" w:type="dxa"/>
            <w:tcBorders>
              <w:top w:val="single" w:sz="6" w:space="0" w:color="000000"/>
              <w:bottom w:val="single" w:sz="6" w:space="0" w:color="000000"/>
              <w:right w:val="single" w:sz="6" w:space="0" w:color="000000"/>
            </w:tcBorders>
          </w:tcPr>
          <w:p>
            <w:pPr>
              <w:pStyle w:val="TableParagraph"/>
              <w:spacing w:before="100"/>
              <w:ind w:right="60"/>
              <w:jc w:val="right"/>
              <w:rPr>
                <w:sz w:val="22"/>
              </w:rPr>
            </w:pPr>
            <w:r>
              <w:rPr>
                <w:spacing w:val="-4"/>
                <w:sz w:val="22"/>
              </w:rPr>
              <w:t>1,20</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2"/>
                <w:sz w:val="22"/>
              </w:rPr>
              <w:t>3,168</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59"/>
              <w:jc w:val="right"/>
              <w:rPr>
                <w:sz w:val="22"/>
              </w:rPr>
            </w:pPr>
            <w:r>
              <w:rPr>
                <w:spacing w:val="-4"/>
                <w:sz w:val="22"/>
              </w:rPr>
              <w:t>0,16</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00"/>
              <w:ind w:right="58"/>
              <w:jc w:val="right"/>
              <w:rPr>
                <w:sz w:val="22"/>
              </w:rPr>
            </w:pPr>
            <w:r>
              <w:rPr>
                <w:spacing w:val="-5"/>
                <w:sz w:val="22"/>
              </w:rPr>
              <w:t>400</w:t>
            </w:r>
          </w:p>
        </w:tc>
        <w:tc>
          <w:tcPr>
            <w:tcW w:w="1586" w:type="dxa"/>
            <w:tcBorders>
              <w:top w:val="single" w:sz="6" w:space="0" w:color="000000"/>
              <w:left w:val="single" w:sz="6" w:space="0" w:color="000000"/>
              <w:bottom w:val="single" w:sz="6" w:space="0" w:color="000000"/>
            </w:tcBorders>
          </w:tcPr>
          <w:p>
            <w:pPr>
              <w:pStyle w:val="TableParagraph"/>
              <w:spacing w:before="100"/>
              <w:ind w:right="50"/>
              <w:jc w:val="right"/>
              <w:rPr>
                <w:sz w:val="22"/>
              </w:rPr>
            </w:pPr>
            <w:r>
              <w:rPr>
                <w:spacing w:val="-2"/>
                <w:sz w:val="22"/>
              </w:rPr>
              <w:t>158,40</w:t>
            </w:r>
          </w:p>
        </w:tc>
      </w:tr>
      <w:tr>
        <w:trPr>
          <w:trHeight w:val="469" w:hRule="atLeast"/>
        </w:trPr>
        <w:tc>
          <w:tcPr>
            <w:tcW w:w="782" w:type="dxa"/>
            <w:tcBorders>
              <w:top w:val="single" w:sz="6" w:space="0" w:color="000000"/>
              <w:bottom w:val="single" w:sz="6" w:space="0" w:color="000000"/>
            </w:tcBorders>
            <w:shd w:val="clear" w:color="auto" w:fill="EAEFDD"/>
          </w:tcPr>
          <w:p>
            <w:pPr>
              <w:pStyle w:val="TableParagraph"/>
              <w:spacing w:before="100"/>
              <w:ind w:left="66"/>
              <w:jc w:val="center"/>
              <w:rPr>
                <w:b/>
                <w:sz w:val="22"/>
              </w:rPr>
            </w:pPr>
            <w:r>
              <w:rPr>
                <w:b/>
                <w:spacing w:val="-5"/>
                <w:sz w:val="22"/>
              </w:rPr>
              <w:t>HCT</w:t>
            </w:r>
          </w:p>
        </w:tc>
        <w:tc>
          <w:tcPr>
            <w:tcW w:w="1589" w:type="dxa"/>
            <w:tcBorders>
              <w:top w:val="single" w:sz="6" w:space="0" w:color="000000"/>
              <w:bottom w:val="single" w:sz="6" w:space="0" w:color="000000"/>
              <w:right w:val="single" w:sz="6" w:space="0" w:color="000000"/>
            </w:tcBorders>
          </w:tcPr>
          <w:p>
            <w:pPr>
              <w:pStyle w:val="TableParagraph"/>
              <w:spacing w:before="100"/>
              <w:ind w:right="60"/>
              <w:jc w:val="right"/>
              <w:rPr>
                <w:sz w:val="22"/>
              </w:rPr>
            </w:pPr>
            <w:r>
              <w:rPr>
                <w:spacing w:val="-4"/>
                <w:sz w:val="22"/>
              </w:rPr>
              <w:t>0,32</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2"/>
                <w:sz w:val="22"/>
              </w:rPr>
              <w:t>0,8448</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59"/>
              <w:jc w:val="right"/>
              <w:rPr>
                <w:sz w:val="22"/>
              </w:rPr>
            </w:pPr>
            <w:r>
              <w:rPr>
                <w:spacing w:val="-4"/>
                <w:sz w:val="22"/>
              </w:rPr>
              <w:t>0,04</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5"/>
                <w:sz w:val="22"/>
              </w:rPr>
              <w:t>50</w:t>
            </w:r>
          </w:p>
        </w:tc>
        <w:tc>
          <w:tcPr>
            <w:tcW w:w="1586" w:type="dxa"/>
            <w:tcBorders>
              <w:top w:val="single" w:sz="6" w:space="0" w:color="000000"/>
              <w:left w:val="single" w:sz="6" w:space="0" w:color="000000"/>
              <w:bottom w:val="single" w:sz="6" w:space="0" w:color="000000"/>
            </w:tcBorders>
          </w:tcPr>
          <w:p>
            <w:pPr>
              <w:pStyle w:val="TableParagraph"/>
              <w:spacing w:before="100"/>
              <w:ind w:right="50"/>
              <w:jc w:val="right"/>
              <w:rPr>
                <w:sz w:val="22"/>
              </w:rPr>
            </w:pPr>
            <w:r>
              <w:rPr>
                <w:spacing w:val="-2"/>
                <w:sz w:val="22"/>
              </w:rPr>
              <w:t>42,24</w:t>
            </w:r>
          </w:p>
        </w:tc>
      </w:tr>
      <w:tr>
        <w:trPr>
          <w:trHeight w:val="471" w:hRule="atLeast"/>
        </w:trPr>
        <w:tc>
          <w:tcPr>
            <w:tcW w:w="782" w:type="dxa"/>
            <w:tcBorders>
              <w:top w:val="single" w:sz="6" w:space="0" w:color="000000"/>
            </w:tcBorders>
            <w:shd w:val="clear" w:color="auto" w:fill="EAEFDD"/>
          </w:tcPr>
          <w:p>
            <w:pPr>
              <w:pStyle w:val="TableParagraph"/>
              <w:spacing w:before="100"/>
              <w:ind w:left="66" w:right="5"/>
              <w:jc w:val="center"/>
              <w:rPr>
                <w:b/>
                <w:sz w:val="22"/>
              </w:rPr>
            </w:pPr>
            <w:r>
              <w:rPr>
                <w:b/>
                <w:spacing w:val="-5"/>
                <w:sz w:val="22"/>
              </w:rPr>
              <w:t>CO</w:t>
            </w:r>
          </w:p>
        </w:tc>
        <w:tc>
          <w:tcPr>
            <w:tcW w:w="1589" w:type="dxa"/>
            <w:tcBorders>
              <w:top w:val="single" w:sz="6" w:space="0" w:color="000000"/>
              <w:right w:val="single" w:sz="6" w:space="0" w:color="000000"/>
            </w:tcBorders>
          </w:tcPr>
          <w:p>
            <w:pPr>
              <w:pStyle w:val="TableParagraph"/>
              <w:spacing w:before="100"/>
              <w:ind w:right="60"/>
              <w:jc w:val="right"/>
              <w:rPr>
                <w:sz w:val="22"/>
              </w:rPr>
            </w:pPr>
            <w:r>
              <w:rPr>
                <w:spacing w:val="-4"/>
                <w:sz w:val="22"/>
              </w:rPr>
              <w:t>0,04</w:t>
            </w:r>
          </w:p>
        </w:tc>
        <w:tc>
          <w:tcPr>
            <w:tcW w:w="1586" w:type="dxa"/>
            <w:tcBorders>
              <w:top w:val="single" w:sz="6" w:space="0" w:color="000000"/>
              <w:left w:val="single" w:sz="6" w:space="0" w:color="000000"/>
              <w:right w:val="single" w:sz="6" w:space="0" w:color="000000"/>
            </w:tcBorders>
          </w:tcPr>
          <w:p>
            <w:pPr>
              <w:pStyle w:val="TableParagraph"/>
              <w:spacing w:before="100"/>
              <w:ind w:right="62"/>
              <w:jc w:val="right"/>
              <w:rPr>
                <w:sz w:val="22"/>
              </w:rPr>
            </w:pPr>
            <w:r>
              <w:rPr>
                <w:spacing w:val="-2"/>
                <w:sz w:val="22"/>
              </w:rPr>
              <w:t>0,292</w:t>
            </w:r>
          </w:p>
        </w:tc>
        <w:tc>
          <w:tcPr>
            <w:tcW w:w="1586" w:type="dxa"/>
            <w:tcBorders>
              <w:top w:val="single" w:sz="6" w:space="0" w:color="000000"/>
              <w:left w:val="single" w:sz="6" w:space="0" w:color="000000"/>
              <w:right w:val="single" w:sz="6" w:space="0" w:color="000000"/>
            </w:tcBorders>
          </w:tcPr>
          <w:p>
            <w:pPr>
              <w:pStyle w:val="TableParagraph"/>
              <w:spacing w:before="100"/>
              <w:ind w:right="59"/>
              <w:jc w:val="right"/>
              <w:rPr>
                <w:sz w:val="22"/>
              </w:rPr>
            </w:pPr>
            <w:r>
              <w:rPr>
                <w:spacing w:val="-4"/>
                <w:sz w:val="22"/>
              </w:rPr>
              <w:t>0,01</w:t>
            </w:r>
          </w:p>
        </w:tc>
        <w:tc>
          <w:tcPr>
            <w:tcW w:w="1589" w:type="dxa"/>
            <w:tcBorders>
              <w:top w:val="single" w:sz="6" w:space="0" w:color="000000"/>
              <w:left w:val="single" w:sz="6" w:space="0" w:color="000000"/>
              <w:right w:val="single" w:sz="6" w:space="0" w:color="000000"/>
            </w:tcBorders>
          </w:tcPr>
          <w:p>
            <w:pPr>
              <w:pStyle w:val="TableParagraph"/>
              <w:spacing w:before="100"/>
              <w:ind w:right="63"/>
              <w:jc w:val="right"/>
              <w:rPr>
                <w:sz w:val="22"/>
              </w:rPr>
            </w:pPr>
            <w:r>
              <w:rPr>
                <w:spacing w:val="-2"/>
                <w:sz w:val="22"/>
              </w:rPr>
              <w:t>100ppm/Nm³</w:t>
            </w:r>
          </w:p>
        </w:tc>
        <w:tc>
          <w:tcPr>
            <w:tcW w:w="1586" w:type="dxa"/>
            <w:tcBorders>
              <w:top w:val="single" w:sz="6" w:space="0" w:color="000000"/>
              <w:left w:val="single" w:sz="6" w:space="0" w:color="000000"/>
            </w:tcBorders>
          </w:tcPr>
          <w:p>
            <w:pPr>
              <w:pStyle w:val="TableParagraph"/>
              <w:spacing w:before="100"/>
              <w:ind w:right="50"/>
              <w:jc w:val="right"/>
              <w:rPr>
                <w:sz w:val="22"/>
              </w:rPr>
            </w:pPr>
            <w:r>
              <w:rPr>
                <w:spacing w:val="-2"/>
                <w:sz w:val="22"/>
              </w:rPr>
              <w:t>14,60</w:t>
            </w:r>
          </w:p>
        </w:tc>
      </w:tr>
    </w:tbl>
    <w:p>
      <w:pPr>
        <w:pStyle w:val="BodyText"/>
        <w:spacing w:before="75"/>
        <w:rPr>
          <w:i/>
          <w:sz w:val="18"/>
        </w:rPr>
      </w:pPr>
      <w:r>
        <w:t>A redução observada entre as concentrações de entrada e de saída após tratamento evidencia a efetividade do arranjo de controle adotado. O Quadro 3 consolida as tecnologias de abatimento e sua função no controle dos efluentes atmosféricos do processo de incineração de RSS.</w:t>
      </w:r>
    </w:p>
    <w:p>
      <w:pPr>
        <w:pStyle w:val="BodyText"/>
        <w:spacing w:line="360" w:lineRule="auto" w:before="1"/>
        <w:ind w:left="1277" w:right="856"/>
        <w:jc w:val="both"/>
      </w:pPr>
      <w:r/>
    </w:p>
    <w:p>
      <w:pPr>
        <w:pStyle w:val="BodyText"/>
        <w:spacing w:before="1"/>
      </w:pPr>
    </w:p>
    <w:p>
      <w:pPr>
        <w:spacing w:before="0"/>
        <w:ind w:left="1277" w:right="0" w:firstLine="0"/>
        <w:jc w:val="both"/>
        <w:rPr>
          <w:i/>
          <w:sz w:val="18"/>
        </w:rPr>
      </w:pPr>
      <w:bookmarkStart w:name="_bookmark38" w:id="39"/>
      <w:bookmarkEnd w:id="39"/>
      <w:r>
        <w:rPr/>
      </w:r>
      <w:r>
        <w:rPr>
          <w:b/>
          <w:i/>
          <w:sz w:val="18"/>
        </w:rPr>
        <w:t>Quadro</w:t>
      </w:r>
      <w:r>
        <w:rPr>
          <w:b/>
          <w:i/>
          <w:spacing w:val="-5"/>
          <w:sz w:val="18"/>
        </w:rPr>
        <w:t> </w:t>
      </w:r>
      <w:r>
        <w:rPr>
          <w:b/>
          <w:i/>
          <w:sz w:val="18"/>
        </w:rPr>
        <w:t>3:</w:t>
      </w:r>
      <w:r>
        <w:rPr>
          <w:b/>
          <w:i/>
          <w:spacing w:val="-7"/>
          <w:sz w:val="18"/>
        </w:rPr>
        <w:t> </w:t>
      </w:r>
      <w:r>
        <w:rPr>
          <w:i/>
          <w:sz w:val="18"/>
        </w:rPr>
        <w:t>Tecnologias</w:t>
      </w:r>
      <w:r>
        <w:rPr>
          <w:i/>
          <w:spacing w:val="-5"/>
          <w:sz w:val="18"/>
        </w:rPr>
        <w:t> </w:t>
      </w:r>
      <w:r>
        <w:rPr>
          <w:i/>
          <w:sz w:val="18"/>
        </w:rPr>
        <w:t>de</w:t>
      </w:r>
      <w:r>
        <w:rPr>
          <w:i/>
          <w:spacing w:val="-8"/>
          <w:sz w:val="18"/>
        </w:rPr>
        <w:t> </w:t>
      </w:r>
      <w:r>
        <w:rPr>
          <w:i/>
          <w:sz w:val="18"/>
        </w:rPr>
        <w:t>abatimento</w:t>
      </w:r>
      <w:r>
        <w:rPr>
          <w:i/>
          <w:spacing w:val="-7"/>
          <w:sz w:val="18"/>
        </w:rPr>
        <w:t> </w:t>
      </w:r>
      <w:r>
        <w:rPr>
          <w:i/>
          <w:sz w:val="18"/>
        </w:rPr>
        <w:t>de</w:t>
      </w:r>
      <w:r>
        <w:rPr>
          <w:i/>
          <w:spacing w:val="-5"/>
          <w:sz w:val="18"/>
        </w:rPr>
        <w:t> </w:t>
      </w:r>
      <w:r>
        <w:rPr>
          <w:i/>
          <w:sz w:val="18"/>
        </w:rPr>
        <w:t>emissões</w:t>
      </w:r>
      <w:r>
        <w:rPr>
          <w:i/>
          <w:spacing w:val="-6"/>
          <w:sz w:val="18"/>
        </w:rPr>
        <w:t> </w:t>
      </w:r>
      <w:r>
        <w:rPr>
          <w:i/>
          <w:spacing w:val="-2"/>
          <w:sz w:val="18"/>
        </w:rPr>
        <w:t>atmosféricas</w:t>
      </w:r>
    </w:p>
    <w:p>
      <w:pPr>
        <w:pStyle w:val="BodyText"/>
        <w:spacing w:before="2"/>
        <w:rPr>
          <w:i/>
          <w:sz w:val="9"/>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1"/>
        <w:gridCol w:w="5889"/>
      </w:tblGrid>
      <w:tr>
        <w:trPr>
          <w:trHeight w:val="493" w:hRule="atLeast"/>
        </w:trPr>
        <w:tc>
          <w:tcPr>
            <w:tcW w:w="2761" w:type="dxa"/>
            <w:tcBorders>
              <w:right w:val="single" w:sz="8" w:space="0" w:color="000000"/>
            </w:tcBorders>
            <w:shd w:val="clear" w:color="auto" w:fill="C2D49B"/>
          </w:tcPr>
          <w:p>
            <w:pPr>
              <w:pStyle w:val="TableParagraph"/>
              <w:spacing w:before="99"/>
              <w:ind w:left="114"/>
              <w:rPr>
                <w:b/>
                <w:sz w:val="24"/>
              </w:rPr>
            </w:pPr>
            <w:r>
              <w:rPr>
                <w:b/>
                <w:spacing w:val="-2"/>
                <w:sz w:val="24"/>
              </w:rPr>
              <w:t>Poluente</w:t>
            </w:r>
          </w:p>
        </w:tc>
        <w:tc>
          <w:tcPr>
            <w:tcW w:w="5889" w:type="dxa"/>
            <w:tcBorders>
              <w:left w:val="single" w:sz="8" w:space="0" w:color="000000"/>
            </w:tcBorders>
            <w:shd w:val="clear" w:color="auto" w:fill="C2D49B"/>
          </w:tcPr>
          <w:p>
            <w:pPr>
              <w:pStyle w:val="TableParagraph"/>
              <w:spacing w:before="99"/>
              <w:ind w:left="116"/>
              <w:rPr>
                <w:b/>
                <w:sz w:val="24"/>
              </w:rPr>
            </w:pPr>
            <w:r>
              <w:rPr>
                <w:b/>
                <w:sz w:val="24"/>
              </w:rPr>
              <w:t>Tecnologias</w:t>
            </w:r>
            <w:r>
              <w:rPr>
                <w:b/>
                <w:spacing w:val="-5"/>
                <w:sz w:val="24"/>
              </w:rPr>
              <w:t> </w:t>
            </w:r>
            <w:r>
              <w:rPr>
                <w:b/>
                <w:sz w:val="24"/>
              </w:rPr>
              <w:t>típicas</w:t>
            </w:r>
            <w:r>
              <w:rPr>
                <w:b/>
                <w:spacing w:val="-3"/>
                <w:sz w:val="24"/>
              </w:rPr>
              <w:t> </w:t>
            </w:r>
            <w:r>
              <w:rPr>
                <w:b/>
                <w:sz w:val="24"/>
              </w:rPr>
              <w:t>para</w:t>
            </w:r>
            <w:r>
              <w:rPr>
                <w:b/>
                <w:spacing w:val="-6"/>
                <w:sz w:val="24"/>
              </w:rPr>
              <w:t> </w:t>
            </w:r>
            <w:r>
              <w:rPr>
                <w:b/>
                <w:sz w:val="24"/>
              </w:rPr>
              <w:t>o</w:t>
            </w:r>
            <w:r>
              <w:rPr>
                <w:b/>
                <w:spacing w:val="-2"/>
                <w:sz w:val="24"/>
              </w:rPr>
              <w:t> </w:t>
            </w:r>
            <w:r>
              <w:rPr>
                <w:b/>
                <w:sz w:val="24"/>
              </w:rPr>
              <w:t>abatimento</w:t>
            </w:r>
            <w:r>
              <w:rPr>
                <w:b/>
                <w:spacing w:val="-3"/>
                <w:sz w:val="24"/>
              </w:rPr>
              <w:t> </w:t>
            </w:r>
            <w:r>
              <w:rPr>
                <w:b/>
                <w:sz w:val="24"/>
              </w:rPr>
              <w:t>de</w:t>
            </w:r>
            <w:r>
              <w:rPr>
                <w:b/>
                <w:spacing w:val="-4"/>
                <w:sz w:val="24"/>
              </w:rPr>
              <w:t> </w:t>
            </w:r>
            <w:r>
              <w:rPr>
                <w:b/>
                <w:spacing w:val="-2"/>
                <w:sz w:val="24"/>
              </w:rPr>
              <w:t>emissões</w:t>
            </w:r>
          </w:p>
        </w:tc>
      </w:tr>
      <w:tr>
        <w:trPr>
          <w:trHeight w:val="466" w:hRule="atLeast"/>
        </w:trPr>
        <w:tc>
          <w:tcPr>
            <w:tcW w:w="2761" w:type="dxa"/>
            <w:tcBorders>
              <w:bottom w:val="single" w:sz="8" w:space="0" w:color="000000"/>
              <w:right w:val="single" w:sz="8" w:space="0" w:color="000000"/>
            </w:tcBorders>
            <w:shd w:val="clear" w:color="auto" w:fill="EAEFDD"/>
          </w:tcPr>
          <w:p>
            <w:pPr>
              <w:pStyle w:val="TableParagraph"/>
              <w:spacing w:before="99"/>
              <w:ind w:left="114"/>
              <w:rPr>
                <w:b/>
                <w:sz w:val="22"/>
              </w:rPr>
            </w:pPr>
            <w:r>
              <w:rPr>
                <w:b/>
                <w:sz w:val="22"/>
              </w:rPr>
              <w:t>Material</w:t>
            </w:r>
            <w:r>
              <w:rPr>
                <w:b/>
                <w:spacing w:val="-10"/>
                <w:sz w:val="22"/>
              </w:rPr>
              <w:t> </w:t>
            </w:r>
            <w:r>
              <w:rPr>
                <w:b/>
                <w:spacing w:val="-2"/>
                <w:sz w:val="22"/>
              </w:rPr>
              <w:t>Particulado</w:t>
            </w:r>
          </w:p>
        </w:tc>
        <w:tc>
          <w:tcPr>
            <w:tcW w:w="5889" w:type="dxa"/>
            <w:tcBorders>
              <w:left w:val="single" w:sz="8" w:space="0" w:color="000000"/>
              <w:bottom w:val="single" w:sz="8" w:space="0" w:color="000000"/>
            </w:tcBorders>
          </w:tcPr>
          <w:p>
            <w:pPr>
              <w:pStyle w:val="TableParagraph"/>
              <w:spacing w:before="99"/>
              <w:ind w:left="116"/>
              <w:rPr>
                <w:sz w:val="22"/>
              </w:rPr>
            </w:pPr>
            <w:r>
              <w:rPr>
                <w:sz w:val="22"/>
              </w:rPr>
              <w:t>Filtros</w:t>
            </w:r>
            <w:r>
              <w:rPr>
                <w:spacing w:val="-13"/>
                <w:sz w:val="22"/>
              </w:rPr>
              <w:t> </w:t>
            </w:r>
            <w:r>
              <w:rPr>
                <w:sz w:val="22"/>
              </w:rPr>
              <w:t>de</w:t>
            </w:r>
            <w:r>
              <w:rPr>
                <w:spacing w:val="-12"/>
                <w:sz w:val="22"/>
              </w:rPr>
              <w:t> </w:t>
            </w:r>
            <w:r>
              <w:rPr>
                <w:sz w:val="22"/>
              </w:rPr>
              <w:t>manga</w:t>
            </w:r>
            <w:r>
              <w:rPr>
                <w:spacing w:val="-13"/>
                <w:sz w:val="22"/>
              </w:rPr>
              <w:t> </w:t>
            </w:r>
            <w:r>
              <w:rPr>
                <w:sz w:val="22"/>
              </w:rPr>
              <w:t>e</w:t>
            </w:r>
            <w:r>
              <w:rPr>
                <w:spacing w:val="-12"/>
                <w:sz w:val="22"/>
              </w:rPr>
              <w:t> </w:t>
            </w:r>
            <w:r>
              <w:rPr>
                <w:sz w:val="22"/>
              </w:rPr>
              <w:t>precipitadores</w:t>
            </w:r>
            <w:r>
              <w:rPr>
                <w:spacing w:val="-12"/>
                <w:sz w:val="22"/>
              </w:rPr>
              <w:t> </w:t>
            </w:r>
            <w:r>
              <w:rPr>
                <w:spacing w:val="-2"/>
                <w:sz w:val="22"/>
              </w:rPr>
              <w:t>eletrostáticos</w:t>
            </w:r>
          </w:p>
        </w:tc>
      </w:tr>
      <w:tr>
        <w:trPr>
          <w:trHeight w:val="738" w:hRule="atLeast"/>
        </w:trPr>
        <w:tc>
          <w:tcPr>
            <w:tcW w:w="2761" w:type="dxa"/>
            <w:tcBorders>
              <w:top w:val="single" w:sz="8" w:space="0" w:color="000000"/>
              <w:bottom w:val="single" w:sz="8" w:space="0" w:color="000000"/>
              <w:right w:val="single" w:sz="8" w:space="0" w:color="000000"/>
            </w:tcBorders>
            <w:shd w:val="clear" w:color="auto" w:fill="EAEFDD"/>
          </w:tcPr>
          <w:p>
            <w:pPr>
              <w:pStyle w:val="TableParagraph"/>
              <w:spacing w:before="231"/>
              <w:ind w:left="114"/>
              <w:rPr>
                <w:b/>
                <w:sz w:val="22"/>
              </w:rPr>
            </w:pPr>
            <w:r>
              <w:rPr>
                <w:b/>
                <w:spacing w:val="-2"/>
                <w:sz w:val="22"/>
              </w:rPr>
              <w:t>Óxidos</w:t>
            </w:r>
            <w:r>
              <w:rPr>
                <w:b/>
                <w:sz w:val="22"/>
              </w:rPr>
              <w:t> </w:t>
            </w:r>
            <w:r>
              <w:rPr>
                <w:b/>
                <w:spacing w:val="-2"/>
                <w:sz w:val="22"/>
              </w:rPr>
              <w:t>de</w:t>
            </w:r>
            <w:r>
              <w:rPr>
                <w:b/>
                <w:spacing w:val="-1"/>
                <w:sz w:val="22"/>
              </w:rPr>
              <w:t> </w:t>
            </w:r>
            <w:r>
              <w:rPr>
                <w:b/>
                <w:spacing w:val="-2"/>
                <w:sz w:val="22"/>
              </w:rPr>
              <w:t>nitrogênio (NOx)</w:t>
            </w:r>
          </w:p>
        </w:tc>
        <w:tc>
          <w:tcPr>
            <w:tcW w:w="5889" w:type="dxa"/>
            <w:tcBorders>
              <w:top w:val="single" w:sz="8" w:space="0" w:color="000000"/>
              <w:left w:val="single" w:sz="8" w:space="0" w:color="000000"/>
              <w:bottom w:val="single" w:sz="8" w:space="0" w:color="000000"/>
            </w:tcBorders>
          </w:tcPr>
          <w:p>
            <w:pPr>
              <w:pStyle w:val="TableParagraph"/>
              <w:spacing w:before="97"/>
              <w:ind w:left="116" w:right="114"/>
              <w:rPr>
                <w:sz w:val="22"/>
              </w:rPr>
            </w:pPr>
            <w:r>
              <w:rPr>
                <w:sz w:val="22"/>
              </w:rPr>
              <w:t>Recirculação</w:t>
            </w:r>
            <w:r>
              <w:rPr>
                <w:spacing w:val="-10"/>
                <w:sz w:val="22"/>
              </w:rPr>
              <w:t> </w:t>
            </w:r>
            <w:r>
              <w:rPr>
                <w:sz w:val="22"/>
              </w:rPr>
              <w:t>dos</w:t>
            </w:r>
            <w:r>
              <w:rPr>
                <w:spacing w:val="-12"/>
                <w:sz w:val="22"/>
              </w:rPr>
              <w:t> </w:t>
            </w:r>
            <w:r>
              <w:rPr>
                <w:sz w:val="22"/>
              </w:rPr>
              <w:t>gases</w:t>
            </w:r>
            <w:r>
              <w:rPr>
                <w:spacing w:val="-11"/>
                <w:sz w:val="22"/>
              </w:rPr>
              <w:t> </w:t>
            </w:r>
            <w:r>
              <w:rPr>
                <w:sz w:val="22"/>
              </w:rPr>
              <w:t>de</w:t>
            </w:r>
            <w:r>
              <w:rPr>
                <w:spacing w:val="-9"/>
                <w:sz w:val="22"/>
              </w:rPr>
              <w:t> </w:t>
            </w:r>
            <w:r>
              <w:rPr>
                <w:sz w:val="22"/>
              </w:rPr>
              <w:t>combustão,</w:t>
            </w:r>
            <w:r>
              <w:rPr>
                <w:spacing w:val="-11"/>
                <w:sz w:val="22"/>
              </w:rPr>
              <w:t> </w:t>
            </w:r>
            <w:r>
              <w:rPr>
                <w:sz w:val="22"/>
              </w:rPr>
              <w:t>lavadores</w:t>
            </w:r>
            <w:r>
              <w:rPr>
                <w:spacing w:val="-11"/>
                <w:sz w:val="22"/>
              </w:rPr>
              <w:t> </w:t>
            </w:r>
            <w:r>
              <w:rPr>
                <w:sz w:val="22"/>
              </w:rPr>
              <w:t>de</w:t>
            </w:r>
            <w:r>
              <w:rPr>
                <w:spacing w:val="-9"/>
                <w:sz w:val="22"/>
              </w:rPr>
              <w:t> </w:t>
            </w:r>
            <w:r>
              <w:rPr>
                <w:sz w:val="22"/>
              </w:rPr>
              <w:t>gases</w:t>
            </w:r>
            <w:r>
              <w:rPr>
                <w:spacing w:val="-9"/>
                <w:sz w:val="22"/>
              </w:rPr>
              <w:t> </w:t>
            </w:r>
            <w:r>
              <w:rPr>
                <w:sz w:val="22"/>
              </w:rPr>
              <w:t>e filtro de cal hidratado</w:t>
            </w:r>
          </w:p>
        </w:tc>
      </w:tr>
      <w:tr>
        <w:trPr>
          <w:trHeight w:val="467" w:hRule="atLeast"/>
        </w:trPr>
        <w:tc>
          <w:tcPr>
            <w:tcW w:w="2761" w:type="dxa"/>
            <w:tcBorders>
              <w:top w:val="single" w:sz="8" w:space="0" w:color="000000"/>
              <w:bottom w:val="single" w:sz="8" w:space="0" w:color="000000"/>
              <w:right w:val="single" w:sz="8" w:space="0" w:color="000000"/>
            </w:tcBorders>
            <w:shd w:val="clear" w:color="auto" w:fill="EAEFDD"/>
          </w:tcPr>
          <w:p>
            <w:pPr>
              <w:pStyle w:val="TableParagraph"/>
              <w:spacing w:before="97"/>
              <w:ind w:left="114"/>
              <w:rPr>
                <w:b/>
                <w:sz w:val="22"/>
              </w:rPr>
            </w:pPr>
            <w:r>
              <w:rPr>
                <w:b/>
                <w:sz w:val="22"/>
              </w:rPr>
              <w:t>Gases</w:t>
            </w:r>
            <w:r>
              <w:rPr>
                <w:b/>
                <w:spacing w:val="-11"/>
                <w:sz w:val="22"/>
              </w:rPr>
              <w:t> </w:t>
            </w:r>
            <w:r>
              <w:rPr>
                <w:b/>
                <w:sz w:val="22"/>
              </w:rPr>
              <w:t>ácidos</w:t>
            </w:r>
            <w:r>
              <w:rPr>
                <w:b/>
                <w:spacing w:val="-9"/>
                <w:sz w:val="22"/>
              </w:rPr>
              <w:t> </w:t>
            </w:r>
            <w:r>
              <w:rPr>
                <w:b/>
                <w:sz w:val="22"/>
              </w:rPr>
              <w:t>(HCl,</w:t>
            </w:r>
            <w:r>
              <w:rPr>
                <w:b/>
                <w:spacing w:val="-8"/>
                <w:sz w:val="22"/>
              </w:rPr>
              <w:t> </w:t>
            </w:r>
            <w:r>
              <w:rPr>
                <w:b/>
                <w:sz w:val="22"/>
              </w:rPr>
              <w:t>SO2,</w:t>
            </w:r>
            <w:r>
              <w:rPr>
                <w:b/>
                <w:spacing w:val="-10"/>
                <w:sz w:val="22"/>
              </w:rPr>
              <w:t> </w:t>
            </w:r>
            <w:r>
              <w:rPr>
                <w:b/>
                <w:spacing w:val="-5"/>
                <w:sz w:val="22"/>
              </w:rPr>
              <w:t>HF)</w:t>
            </w:r>
          </w:p>
        </w:tc>
        <w:tc>
          <w:tcPr>
            <w:tcW w:w="5889" w:type="dxa"/>
            <w:tcBorders>
              <w:top w:val="single" w:sz="8" w:space="0" w:color="000000"/>
              <w:left w:val="single" w:sz="8" w:space="0" w:color="000000"/>
              <w:bottom w:val="single" w:sz="8" w:space="0" w:color="000000"/>
            </w:tcBorders>
          </w:tcPr>
          <w:p>
            <w:pPr>
              <w:pStyle w:val="TableParagraph"/>
              <w:spacing w:before="97"/>
              <w:ind w:left="116"/>
              <w:rPr>
                <w:sz w:val="22"/>
              </w:rPr>
            </w:pPr>
            <w:r>
              <w:rPr>
                <w:sz w:val="22"/>
              </w:rPr>
              <w:t>Lavadores</w:t>
            </w:r>
            <w:r>
              <w:rPr>
                <w:spacing w:val="-12"/>
                <w:sz w:val="22"/>
              </w:rPr>
              <w:t> </w:t>
            </w:r>
            <w:r>
              <w:rPr>
                <w:sz w:val="22"/>
              </w:rPr>
              <w:t>de</w:t>
            </w:r>
            <w:r>
              <w:rPr>
                <w:spacing w:val="-10"/>
                <w:sz w:val="22"/>
              </w:rPr>
              <w:t> </w:t>
            </w:r>
            <w:r>
              <w:rPr>
                <w:sz w:val="22"/>
              </w:rPr>
              <w:t>gases,</w:t>
            </w:r>
            <w:r>
              <w:rPr>
                <w:spacing w:val="-10"/>
                <w:sz w:val="22"/>
              </w:rPr>
              <w:t> </w:t>
            </w:r>
            <w:r>
              <w:rPr>
                <w:sz w:val="22"/>
              </w:rPr>
              <w:t>filtro</w:t>
            </w:r>
            <w:r>
              <w:rPr>
                <w:spacing w:val="-7"/>
                <w:sz w:val="22"/>
              </w:rPr>
              <w:t> </w:t>
            </w:r>
            <w:r>
              <w:rPr>
                <w:sz w:val="22"/>
              </w:rPr>
              <w:t>de</w:t>
            </w:r>
            <w:r>
              <w:rPr>
                <w:spacing w:val="-11"/>
                <w:sz w:val="22"/>
              </w:rPr>
              <w:t> </w:t>
            </w:r>
            <w:r>
              <w:rPr>
                <w:sz w:val="22"/>
              </w:rPr>
              <w:t>cal</w:t>
            </w:r>
            <w:r>
              <w:rPr>
                <w:spacing w:val="-10"/>
                <w:sz w:val="22"/>
              </w:rPr>
              <w:t> </w:t>
            </w:r>
            <w:r>
              <w:rPr>
                <w:sz w:val="22"/>
              </w:rPr>
              <w:t>hidratado</w:t>
            </w:r>
            <w:r>
              <w:rPr>
                <w:spacing w:val="-8"/>
                <w:sz w:val="22"/>
              </w:rPr>
              <w:t> </w:t>
            </w:r>
            <w:r>
              <w:rPr>
                <w:sz w:val="22"/>
              </w:rPr>
              <w:t>e</w:t>
            </w:r>
            <w:r>
              <w:rPr>
                <w:spacing w:val="-9"/>
                <w:sz w:val="22"/>
              </w:rPr>
              <w:t> </w:t>
            </w:r>
            <w:r>
              <w:rPr>
                <w:sz w:val="22"/>
              </w:rPr>
              <w:t>filtros</w:t>
            </w:r>
            <w:r>
              <w:rPr>
                <w:spacing w:val="-10"/>
                <w:sz w:val="22"/>
              </w:rPr>
              <w:t> </w:t>
            </w:r>
            <w:r>
              <w:rPr>
                <w:sz w:val="22"/>
              </w:rPr>
              <w:t>de</w:t>
            </w:r>
            <w:r>
              <w:rPr>
                <w:spacing w:val="-12"/>
                <w:sz w:val="22"/>
              </w:rPr>
              <w:t> </w:t>
            </w:r>
            <w:r>
              <w:rPr>
                <w:spacing w:val="-2"/>
                <w:sz w:val="22"/>
              </w:rPr>
              <w:t>manga</w:t>
            </w:r>
          </w:p>
        </w:tc>
      </w:tr>
      <w:tr>
        <w:trPr>
          <w:trHeight w:val="470" w:hRule="atLeast"/>
        </w:trPr>
        <w:tc>
          <w:tcPr>
            <w:tcW w:w="2761" w:type="dxa"/>
            <w:tcBorders>
              <w:top w:val="single" w:sz="8" w:space="0" w:color="000000"/>
              <w:bottom w:val="single" w:sz="8" w:space="0" w:color="000000"/>
              <w:right w:val="single" w:sz="8" w:space="0" w:color="000000"/>
            </w:tcBorders>
            <w:shd w:val="clear" w:color="auto" w:fill="EAEFDD"/>
          </w:tcPr>
          <w:p>
            <w:pPr>
              <w:pStyle w:val="TableParagraph"/>
              <w:spacing w:before="98"/>
              <w:ind w:left="114"/>
              <w:rPr>
                <w:b/>
                <w:sz w:val="22"/>
              </w:rPr>
            </w:pPr>
            <w:r>
              <w:rPr>
                <w:b/>
                <w:sz w:val="22"/>
              </w:rPr>
              <w:t>Metais</w:t>
            </w:r>
            <w:r>
              <w:rPr>
                <w:b/>
                <w:spacing w:val="-9"/>
                <w:sz w:val="22"/>
              </w:rPr>
              <w:t> </w:t>
            </w:r>
            <w:r>
              <w:rPr>
                <w:b/>
                <w:spacing w:val="-2"/>
                <w:sz w:val="22"/>
              </w:rPr>
              <w:t>pesados</w:t>
            </w:r>
          </w:p>
        </w:tc>
        <w:tc>
          <w:tcPr>
            <w:tcW w:w="5889" w:type="dxa"/>
            <w:tcBorders>
              <w:top w:val="single" w:sz="8" w:space="0" w:color="000000"/>
              <w:left w:val="single" w:sz="8" w:space="0" w:color="000000"/>
              <w:bottom w:val="single" w:sz="8" w:space="0" w:color="000000"/>
            </w:tcBorders>
          </w:tcPr>
          <w:p>
            <w:pPr>
              <w:pStyle w:val="TableParagraph"/>
              <w:spacing w:before="98"/>
              <w:ind w:left="116"/>
              <w:rPr>
                <w:sz w:val="22"/>
              </w:rPr>
            </w:pPr>
            <w:r>
              <w:rPr>
                <w:sz w:val="22"/>
              </w:rPr>
              <w:t>Filtros</w:t>
            </w:r>
            <w:r>
              <w:rPr>
                <w:spacing w:val="-10"/>
                <w:sz w:val="22"/>
              </w:rPr>
              <w:t> </w:t>
            </w:r>
            <w:r>
              <w:rPr>
                <w:sz w:val="22"/>
              </w:rPr>
              <w:t>de</w:t>
            </w:r>
            <w:r>
              <w:rPr>
                <w:spacing w:val="-9"/>
                <w:sz w:val="22"/>
              </w:rPr>
              <w:t> </w:t>
            </w:r>
            <w:r>
              <w:rPr>
                <w:sz w:val="22"/>
              </w:rPr>
              <w:t>manga</w:t>
            </w:r>
            <w:r>
              <w:rPr>
                <w:spacing w:val="-8"/>
                <w:sz w:val="22"/>
              </w:rPr>
              <w:t> </w:t>
            </w:r>
            <w:r>
              <w:rPr>
                <w:sz w:val="22"/>
              </w:rPr>
              <w:t>e</w:t>
            </w:r>
            <w:r>
              <w:rPr>
                <w:spacing w:val="-9"/>
                <w:sz w:val="22"/>
              </w:rPr>
              <w:t> </w:t>
            </w:r>
            <w:r>
              <w:rPr>
                <w:sz w:val="22"/>
              </w:rPr>
              <w:t>filtro</w:t>
            </w:r>
            <w:r>
              <w:rPr>
                <w:spacing w:val="-6"/>
                <w:sz w:val="22"/>
              </w:rPr>
              <w:t> </w:t>
            </w:r>
            <w:r>
              <w:rPr>
                <w:sz w:val="22"/>
              </w:rPr>
              <w:t>de</w:t>
            </w:r>
            <w:r>
              <w:rPr>
                <w:spacing w:val="-11"/>
                <w:sz w:val="22"/>
              </w:rPr>
              <w:t> </w:t>
            </w:r>
            <w:r>
              <w:rPr>
                <w:sz w:val="22"/>
              </w:rPr>
              <w:t>carvão</w:t>
            </w:r>
            <w:r>
              <w:rPr>
                <w:spacing w:val="-5"/>
                <w:sz w:val="22"/>
              </w:rPr>
              <w:t> </w:t>
            </w:r>
            <w:r>
              <w:rPr>
                <w:spacing w:val="-2"/>
                <w:sz w:val="22"/>
              </w:rPr>
              <w:t>ativado</w:t>
            </w:r>
          </w:p>
        </w:tc>
      </w:tr>
      <w:tr>
        <w:trPr>
          <w:trHeight w:val="735" w:hRule="atLeast"/>
        </w:trPr>
        <w:tc>
          <w:tcPr>
            <w:tcW w:w="2761" w:type="dxa"/>
            <w:tcBorders>
              <w:top w:val="single" w:sz="8" w:space="0" w:color="000000"/>
              <w:right w:val="single" w:sz="8" w:space="0" w:color="000000"/>
            </w:tcBorders>
            <w:shd w:val="clear" w:color="auto" w:fill="EAEFDD"/>
          </w:tcPr>
          <w:p>
            <w:pPr>
              <w:pStyle w:val="TableParagraph"/>
              <w:spacing w:before="231"/>
              <w:ind w:left="114"/>
              <w:rPr>
                <w:b/>
                <w:sz w:val="22"/>
              </w:rPr>
            </w:pPr>
            <w:r>
              <w:rPr>
                <w:b/>
                <w:sz w:val="22"/>
              </w:rPr>
              <w:t>Dioxinas</w:t>
            </w:r>
            <w:r>
              <w:rPr>
                <w:b/>
                <w:spacing w:val="-8"/>
                <w:sz w:val="22"/>
              </w:rPr>
              <w:t> </w:t>
            </w:r>
            <w:r>
              <w:rPr>
                <w:b/>
                <w:sz w:val="22"/>
              </w:rPr>
              <w:t>e</w:t>
            </w:r>
            <w:r>
              <w:rPr>
                <w:b/>
                <w:spacing w:val="-7"/>
                <w:sz w:val="22"/>
              </w:rPr>
              <w:t> </w:t>
            </w:r>
            <w:r>
              <w:rPr>
                <w:b/>
                <w:spacing w:val="-2"/>
                <w:sz w:val="22"/>
              </w:rPr>
              <w:t>furanos</w:t>
            </w:r>
          </w:p>
        </w:tc>
        <w:tc>
          <w:tcPr>
            <w:tcW w:w="5889" w:type="dxa"/>
            <w:tcBorders>
              <w:top w:val="single" w:sz="8" w:space="0" w:color="000000"/>
              <w:left w:val="single" w:sz="8" w:space="0" w:color="000000"/>
            </w:tcBorders>
          </w:tcPr>
          <w:p>
            <w:pPr>
              <w:pStyle w:val="TableParagraph"/>
              <w:spacing w:line="237" w:lineRule="auto" w:before="99"/>
              <w:ind w:left="116" w:right="1835"/>
              <w:rPr>
                <w:sz w:val="22"/>
              </w:rPr>
            </w:pPr>
            <w:r>
              <w:rPr>
                <w:sz w:val="22"/>
              </w:rPr>
              <w:t>Recirculação dos gases de combustão, filtros</w:t>
            </w:r>
            <w:r>
              <w:rPr>
                <w:spacing w:val="-13"/>
                <w:sz w:val="22"/>
              </w:rPr>
              <w:t> </w:t>
            </w:r>
            <w:r>
              <w:rPr>
                <w:sz w:val="22"/>
              </w:rPr>
              <w:t>de</w:t>
            </w:r>
            <w:r>
              <w:rPr>
                <w:spacing w:val="-12"/>
                <w:sz w:val="22"/>
              </w:rPr>
              <w:t> </w:t>
            </w:r>
            <w:r>
              <w:rPr>
                <w:sz w:val="22"/>
              </w:rPr>
              <w:t>manga</w:t>
            </w:r>
            <w:r>
              <w:rPr>
                <w:spacing w:val="-11"/>
                <w:sz w:val="22"/>
              </w:rPr>
              <w:t> </w:t>
            </w:r>
            <w:r>
              <w:rPr>
                <w:sz w:val="22"/>
              </w:rPr>
              <w:t>e</w:t>
            </w:r>
            <w:r>
              <w:rPr>
                <w:spacing w:val="-11"/>
                <w:sz w:val="22"/>
              </w:rPr>
              <w:t> </w:t>
            </w:r>
            <w:r>
              <w:rPr>
                <w:sz w:val="22"/>
              </w:rPr>
              <w:t>filtro</w:t>
            </w:r>
            <w:r>
              <w:rPr>
                <w:spacing w:val="-11"/>
                <w:sz w:val="22"/>
              </w:rPr>
              <w:t> </w:t>
            </w:r>
            <w:r>
              <w:rPr>
                <w:sz w:val="22"/>
              </w:rPr>
              <w:t>de</w:t>
            </w:r>
            <w:r>
              <w:rPr>
                <w:spacing w:val="-13"/>
                <w:sz w:val="22"/>
              </w:rPr>
              <w:t> </w:t>
            </w:r>
            <w:r>
              <w:rPr>
                <w:sz w:val="22"/>
              </w:rPr>
              <w:t>carvão</w:t>
            </w:r>
            <w:r>
              <w:rPr>
                <w:spacing w:val="-10"/>
                <w:sz w:val="22"/>
              </w:rPr>
              <w:t> </w:t>
            </w:r>
            <w:r>
              <w:rPr>
                <w:sz w:val="22"/>
              </w:rPr>
              <w:t>ativado</w:t>
            </w:r>
          </w:p>
        </w:tc>
      </w:tr>
    </w:tbl>
    <w:p>
      <w:pPr>
        <w:pStyle w:val="BodyText"/>
        <w:rPr>
          <w:i/>
          <w:sz w:val="18"/>
        </w:rPr>
      </w:pPr>
    </w:p>
    <w:p>
      <w:pPr>
        <w:pStyle w:val="BodyText"/>
        <w:rPr>
          <w:i/>
          <w:sz w:val="18"/>
        </w:rPr>
      </w:pPr>
    </w:p>
    <w:p>
      <w:pPr>
        <w:pStyle w:val="BodyText"/>
        <w:spacing w:before="19"/>
        <w:rPr>
          <w:i/>
          <w:sz w:val="18"/>
        </w:rPr>
      </w:pPr>
    </w:p>
    <w:p>
      <w:pPr>
        <w:pStyle w:val="Heading2"/>
        <w:numPr>
          <w:ilvl w:val="4"/>
          <w:numId w:val="2"/>
        </w:numPr>
        <w:tabs>
          <w:tab w:pos="2009" w:val="left" w:leader="none"/>
        </w:tabs>
        <w:spacing w:line="240" w:lineRule="auto" w:before="0" w:after="0"/>
        <w:ind w:left="2009" w:right="0" w:hanging="732"/>
        <w:jc w:val="left"/>
      </w:pPr>
      <w:bookmarkStart w:name="_bookmark39" w:id="40"/>
      <w:bookmarkEnd w:id="40"/>
      <w:r>
        <w:rPr>
          <w:b w:val="0"/>
        </w:rPr>
      </w:r>
      <w:r>
        <w:rPr>
          <w:color w:val="3C6028"/>
          <w:spacing w:val="-2"/>
        </w:rPr>
        <w:t>Discussão</w:t>
      </w:r>
    </w:p>
    <w:p>
      <w:pPr>
        <w:pStyle w:val="BodyText"/>
        <w:spacing w:before="144"/>
        <w:rPr>
          <w:b/>
          <w:sz w:val="28"/>
        </w:rPr>
      </w:pPr>
      <w:r>
        <w:t>A análise técnica dos resultados indica desempenho consistente dos sistemas de controle para os parâmetros avaliados, com manutenção de emissões em patamar compatível com os limites de referência quando observadas as condições operacionais adotadas neste plano.</w:t>
      </w:r>
    </w:p>
    <w:p>
      <w:pPr>
        <w:pStyle w:val="BodyText"/>
        <w:spacing w:line="360" w:lineRule="auto"/>
        <w:ind w:left="1277" w:right="866"/>
        <w:jc w:val="both"/>
      </w:pPr>
      <w:r/>
    </w:p>
    <w:p>
      <w:pPr>
        <w:pStyle w:val="BodyText"/>
        <w:spacing w:after="0" w:line="360" w:lineRule="auto"/>
        <w:jc w:val="both"/>
        <w:sectPr>
          <w:pgSz w:w="11930" w:h="16850"/>
          <w:pgMar w:header="809" w:footer="0" w:top="1460" w:bottom="1360" w:left="566" w:right="566"/>
        </w:sectPr>
      </w:pPr>
      <w:r/>
    </w:p>
    <w:p>
      <w:pPr>
        <w:pStyle w:val="BodyText"/>
        <w:spacing w:line="360" w:lineRule="auto"/>
        <w:ind w:left="1277" w:right="866"/>
        <w:jc w:val="both"/>
      </w:pPr>
      <w:r>
        <w:t>Os resultados devem ser interpretados em conjunto com a avaliação de risco à saúde humana (ERSH), preservando rastreabilidade entre premissas operacionais, limites normativos e conclusões de conformidade.</w:t>
      </w:r>
    </w:p>
    <w:p>
      <w:pPr>
        <w:pStyle w:val="BodyText"/>
        <w:spacing w:line="360" w:lineRule="auto"/>
        <w:ind w:left="1277" w:right="864"/>
        <w:jc w:val="both"/>
      </w:pPr>
      <w:r>
        <w:t>A integração com estudo de dispersão atmosférica e risco é parte do fechamento regulatório do empreendimento e deve ser reavaliada sempre que houver alteração de carga, regime de operação, composição de resíduos ou sistema de tratamento.</w:t>
      </w:r>
    </w:p>
    <w:p>
      <w:pPr>
        <w:pStyle w:val="BodyText"/>
        <w:spacing w:line="360" w:lineRule="auto" w:before="109"/>
        <w:ind w:left="1277" w:right="855" w:firstLine="530"/>
        <w:jc w:val="both"/>
      </w:pPr>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2009" w:val="left" w:leader="none"/>
        </w:tabs>
        <w:spacing w:line="341" w:lineRule="exact" w:before="0" w:after="0"/>
        <w:ind w:left="2009" w:right="0" w:hanging="732"/>
        <w:jc w:val="left"/>
      </w:pPr>
      <w:bookmarkStart w:name="_bookmark40" w:id="41"/>
      <w:bookmarkEnd w:id="41"/>
      <w:r>
        <w:rPr>
          <w:b w:val="0"/>
        </w:rPr>
      </w:r>
      <w:r>
        <w:rPr>
          <w:color w:val="3C6028"/>
        </w:rPr>
        <w:t>DETALHAMENTO</w:t>
      </w:r>
      <w:r>
        <w:rPr>
          <w:color w:val="3C6028"/>
          <w:spacing w:val="-14"/>
        </w:rPr>
        <w:t> </w:t>
      </w:r>
      <w:r>
        <w:rPr>
          <w:color w:val="3C6028"/>
        </w:rPr>
        <w:t>DO</w:t>
      </w:r>
      <w:r>
        <w:rPr>
          <w:color w:val="3C6028"/>
          <w:spacing w:val="-13"/>
        </w:rPr>
        <w:t> </w:t>
      </w:r>
      <w:r>
        <w:rPr>
          <w:color w:val="3C6028"/>
        </w:rPr>
        <w:t>TESTE</w:t>
      </w:r>
      <w:r>
        <w:rPr>
          <w:color w:val="3C6028"/>
          <w:spacing w:val="-13"/>
        </w:rPr>
        <w:t> </w:t>
      </w:r>
      <w:r>
        <w:rPr>
          <w:color w:val="3C6028"/>
        </w:rPr>
        <w:t>DE</w:t>
      </w:r>
      <w:r>
        <w:rPr>
          <w:color w:val="3C6028"/>
          <w:spacing w:val="-11"/>
        </w:rPr>
        <w:t> </w:t>
      </w:r>
      <w:r>
        <w:rPr>
          <w:color w:val="3C6028"/>
          <w:spacing w:val="-2"/>
        </w:rPr>
        <w:t>EFICIÊNCIA</w:t>
      </w:r>
    </w:p>
    <w:p>
      <w:pPr>
        <w:pStyle w:val="BodyText"/>
        <w:spacing w:before="137"/>
        <w:rPr>
          <w:b/>
          <w:sz w:val="28"/>
        </w:rPr>
      </w:pPr>
    </w:p>
    <w:p>
      <w:pPr>
        <w:pStyle w:val="Heading2"/>
        <w:numPr>
          <w:ilvl w:val="4"/>
          <w:numId w:val="2"/>
        </w:numPr>
        <w:tabs>
          <w:tab w:pos="2002" w:val="left" w:leader="none"/>
        </w:tabs>
        <w:spacing w:line="240" w:lineRule="auto" w:before="0" w:after="0"/>
        <w:ind w:left="2002" w:right="0" w:hanging="725"/>
        <w:jc w:val="left"/>
      </w:pPr>
      <w:bookmarkStart w:name="_bookmark41" w:id="42"/>
      <w:bookmarkEnd w:id="42"/>
      <w:r>
        <w:rPr>
          <w:b w:val="0"/>
        </w:rPr>
      </w:r>
      <w:r>
        <w:rPr>
          <w:color w:val="3C6028"/>
        </w:rPr>
        <w:t>Teste</w:t>
      </w:r>
      <w:r>
        <w:rPr>
          <w:color w:val="3C6028"/>
          <w:spacing w:val="-11"/>
        </w:rPr>
        <w:t> </w:t>
      </w:r>
      <w:r>
        <w:rPr>
          <w:color w:val="3C6028"/>
        </w:rPr>
        <w:t>de</w:t>
      </w:r>
      <w:r>
        <w:rPr>
          <w:color w:val="3C6028"/>
          <w:spacing w:val="-9"/>
        </w:rPr>
        <w:t> </w:t>
      </w:r>
      <w:r>
        <w:rPr>
          <w:color w:val="3C6028"/>
          <w:spacing w:val="-2"/>
        </w:rPr>
        <w:t>Eficiência</w:t>
      </w:r>
    </w:p>
    <w:p>
      <w:pPr>
        <w:pStyle w:val="BodyText"/>
        <w:spacing w:before="144"/>
        <w:rPr>
          <w:b/>
          <w:sz w:val="28"/>
        </w:rPr>
      </w:pPr>
    </w:p>
    <w:p>
      <w:pPr>
        <w:pStyle w:val="BodyText"/>
        <w:spacing w:line="360" w:lineRule="auto"/>
        <w:ind w:left="1277" w:right="856"/>
        <w:jc w:val="both"/>
      </w:pPr>
      <w:r>
        <w:rPr/>
        <w:t>O</w:t>
      </w:r>
      <w:r>
        <w:rPr>
          <w:spacing w:val="-5"/>
        </w:rPr>
        <w:t> </w:t>
      </w:r>
      <w:r>
        <w:rPr/>
        <w:t>teste</w:t>
      </w:r>
      <w:r>
        <w:rPr>
          <w:spacing w:val="-5"/>
        </w:rPr>
        <w:t> </w:t>
      </w:r>
      <w:r>
        <w:rPr/>
        <w:t>de</w:t>
      </w:r>
      <w:r>
        <w:rPr>
          <w:spacing w:val="-4"/>
        </w:rPr>
        <w:t> </w:t>
      </w:r>
      <w:r>
        <w:rPr/>
        <w:t>eficiência</w:t>
      </w:r>
      <w:r>
        <w:rPr>
          <w:spacing w:val="-4"/>
        </w:rPr>
        <w:t> </w:t>
      </w:r>
      <w:r>
        <w:rPr/>
        <w:t>engloba</w:t>
      </w:r>
      <w:r>
        <w:rPr>
          <w:spacing w:val="-3"/>
        </w:rPr>
        <w:t> </w:t>
      </w:r>
      <w:r>
        <w:rPr/>
        <w:t>um</w:t>
      </w:r>
      <w:r>
        <w:rPr>
          <w:spacing w:val="-6"/>
        </w:rPr>
        <w:t> </w:t>
      </w:r>
      <w:r>
        <w:rPr/>
        <w:t>conjunto</w:t>
      </w:r>
      <w:r>
        <w:rPr>
          <w:spacing w:val="-2"/>
        </w:rPr>
        <w:t> </w:t>
      </w:r>
      <w:r>
        <w:rPr/>
        <w:t>de</w:t>
      </w:r>
      <w:r>
        <w:rPr>
          <w:spacing w:val="-6"/>
        </w:rPr>
        <w:t> </w:t>
      </w:r>
      <w:r>
        <w:rPr/>
        <w:t>ações</w:t>
      </w:r>
      <w:r>
        <w:rPr>
          <w:spacing w:val="-3"/>
        </w:rPr>
        <w:t> </w:t>
      </w:r>
      <w:r>
        <w:rPr/>
        <w:t>desde</w:t>
      </w:r>
      <w:r>
        <w:rPr>
          <w:spacing w:val="-5"/>
        </w:rPr>
        <w:t> </w:t>
      </w:r>
      <w:r>
        <w:rPr/>
        <w:t>testes</w:t>
      </w:r>
      <w:r>
        <w:rPr>
          <w:spacing w:val="-2"/>
        </w:rPr>
        <w:t> </w:t>
      </w:r>
      <w:r>
        <w:rPr/>
        <w:t>de</w:t>
      </w:r>
      <w:r>
        <w:rPr>
          <w:spacing w:val="-4"/>
        </w:rPr>
        <w:t> </w:t>
      </w:r>
      <w:r>
        <w:rPr/>
        <w:t>intertravamentos</w:t>
      </w:r>
      <w:r>
        <w:rPr>
          <w:spacing w:val="-3"/>
        </w:rPr>
        <w:t> </w:t>
      </w:r>
      <w:r>
        <w:rPr/>
        <w:t>do sistema de oxidação térmica, preparo de material padronizado contendo os compostos serão avaliados no teste e amostragem dos efluentes gasosos e resíduos gerados, a fim de verificar o atendimento às condicionantes impostas pelo órgão ambiental na licença de operação da unidade.</w:t>
      </w:r>
    </w:p>
    <w:p>
      <w:pPr>
        <w:pStyle w:val="BodyText"/>
        <w:spacing w:before="122"/>
        <w:ind w:left="1277"/>
        <w:jc w:val="both"/>
      </w:pPr>
      <w:r>
        <w:rPr/>
        <w:t>Os</w:t>
      </w:r>
      <w:r>
        <w:rPr>
          <w:spacing w:val="-9"/>
        </w:rPr>
        <w:t> </w:t>
      </w:r>
      <w:r>
        <w:rPr/>
        <w:t>testes</w:t>
      </w:r>
      <w:r>
        <w:rPr>
          <w:spacing w:val="-5"/>
        </w:rPr>
        <w:t> </w:t>
      </w:r>
      <w:r>
        <w:rPr/>
        <w:t>serão</w:t>
      </w:r>
      <w:r>
        <w:rPr>
          <w:spacing w:val="-4"/>
        </w:rPr>
        <w:t> </w:t>
      </w:r>
      <w:r>
        <w:rPr/>
        <w:t>realizados</w:t>
      </w:r>
      <w:r>
        <w:rPr>
          <w:spacing w:val="-4"/>
        </w:rPr>
        <w:t> </w:t>
      </w:r>
      <w:r>
        <w:rPr/>
        <w:t>em</w:t>
      </w:r>
      <w:r>
        <w:rPr>
          <w:spacing w:val="-6"/>
        </w:rPr>
        <w:t> </w:t>
      </w:r>
      <w:r>
        <w:rPr/>
        <w:t>até</w:t>
      </w:r>
      <w:r>
        <w:rPr>
          <w:spacing w:val="-5"/>
        </w:rPr>
        <w:t> </w:t>
      </w:r>
      <w:r>
        <w:rPr/>
        <w:t>11</w:t>
      </w:r>
      <w:r>
        <w:rPr>
          <w:spacing w:val="-8"/>
        </w:rPr>
        <w:t> </w:t>
      </w:r>
      <w:r>
        <w:rPr/>
        <w:t>dias</w:t>
      </w:r>
      <w:r>
        <w:rPr>
          <w:spacing w:val="-2"/>
        </w:rPr>
        <w:t> </w:t>
      </w:r>
      <w:r>
        <w:rPr/>
        <w:t>corridos,</w:t>
      </w:r>
      <w:r>
        <w:rPr>
          <w:spacing w:val="-3"/>
        </w:rPr>
        <w:t> </w:t>
      </w:r>
      <w:r>
        <w:rPr/>
        <w:t>conforme</w:t>
      </w:r>
      <w:r>
        <w:rPr>
          <w:spacing w:val="-5"/>
        </w:rPr>
        <w:t> </w:t>
      </w:r>
      <w:r>
        <w:rPr/>
        <w:t>cronograma</w:t>
      </w:r>
      <w:r>
        <w:rPr>
          <w:spacing w:val="-6"/>
        </w:rPr>
        <w:t> </w:t>
      </w:r>
      <w:r>
        <w:rPr/>
        <w:t>a</w:t>
      </w:r>
      <w:r>
        <w:rPr>
          <w:spacing w:val="-4"/>
        </w:rPr>
        <w:t> </w:t>
      </w:r>
      <w:r>
        <w:rPr/>
        <w:t>ser</w:t>
      </w:r>
      <w:r>
        <w:rPr>
          <w:spacing w:val="-5"/>
        </w:rPr>
        <w:t> </w:t>
      </w:r>
      <w:r>
        <w:rPr>
          <w:spacing w:val="-2"/>
        </w:rPr>
        <w:t>definido.</w:t>
      </w:r>
    </w:p>
    <w:p>
      <w:pPr>
        <w:pStyle w:val="BodyText"/>
        <w:spacing w:before="192"/>
      </w:pPr>
    </w:p>
    <w:p>
      <w:pPr>
        <w:pStyle w:val="Heading2"/>
        <w:numPr>
          <w:ilvl w:val="4"/>
          <w:numId w:val="2"/>
        </w:numPr>
        <w:tabs>
          <w:tab w:pos="2002" w:val="left" w:leader="none"/>
        </w:tabs>
        <w:spacing w:line="240" w:lineRule="auto" w:before="0" w:after="0"/>
        <w:ind w:left="2002" w:right="0" w:hanging="725"/>
        <w:jc w:val="left"/>
      </w:pPr>
      <w:bookmarkStart w:name="_bookmark42" w:id="43"/>
      <w:bookmarkEnd w:id="43"/>
      <w:r>
        <w:rPr>
          <w:b w:val="0"/>
        </w:rPr>
      </w:r>
      <w:r>
        <w:rPr>
          <w:color w:val="3C6028"/>
        </w:rPr>
        <w:t>Teste</w:t>
      </w:r>
      <w:r>
        <w:rPr>
          <w:color w:val="3C6028"/>
          <w:spacing w:val="-10"/>
        </w:rPr>
        <w:t> </w:t>
      </w:r>
      <w:r>
        <w:rPr>
          <w:color w:val="3C6028"/>
        </w:rPr>
        <w:t>do</w:t>
      </w:r>
      <w:r>
        <w:rPr>
          <w:color w:val="3C6028"/>
          <w:spacing w:val="-10"/>
        </w:rPr>
        <w:t> </w:t>
      </w:r>
      <w:r>
        <w:rPr>
          <w:color w:val="3C6028"/>
        </w:rPr>
        <w:t>Sistema</w:t>
      </w:r>
      <w:r>
        <w:rPr>
          <w:color w:val="3C6028"/>
          <w:spacing w:val="-10"/>
        </w:rPr>
        <w:t> </w:t>
      </w:r>
      <w:r>
        <w:rPr>
          <w:color w:val="3C6028"/>
        </w:rPr>
        <w:t>de</w:t>
      </w:r>
      <w:r>
        <w:rPr>
          <w:color w:val="3C6028"/>
          <w:spacing w:val="-9"/>
        </w:rPr>
        <w:t> </w:t>
      </w:r>
      <w:r>
        <w:rPr>
          <w:color w:val="3C6028"/>
          <w:spacing w:val="-2"/>
        </w:rPr>
        <w:t>Segurança</w:t>
      </w:r>
    </w:p>
    <w:p>
      <w:pPr>
        <w:pStyle w:val="BodyText"/>
        <w:spacing w:before="144"/>
        <w:rPr>
          <w:b/>
          <w:sz w:val="28"/>
        </w:rPr>
      </w:pPr>
    </w:p>
    <w:p>
      <w:pPr>
        <w:pStyle w:val="ListParagraph"/>
        <w:numPr>
          <w:ilvl w:val="5"/>
          <w:numId w:val="2"/>
        </w:numPr>
        <w:tabs>
          <w:tab w:pos="2268" w:val="left" w:leader="none"/>
        </w:tabs>
        <w:spacing w:line="240" w:lineRule="auto" w:before="0" w:after="0"/>
        <w:ind w:left="2268" w:right="0" w:hanging="979"/>
        <w:jc w:val="left"/>
        <w:rPr>
          <w:b/>
          <w:color w:val="4F6028"/>
          <w:sz w:val="26"/>
        </w:rPr>
      </w:pPr>
      <w:r>
        <w:rPr>
          <w:b/>
          <w:color w:val="4F6028"/>
          <w:spacing w:val="-2"/>
          <w:sz w:val="26"/>
        </w:rPr>
        <w:t>Intertravamentos</w:t>
      </w:r>
    </w:p>
    <w:p>
      <w:pPr>
        <w:pStyle w:val="BodyText"/>
        <w:spacing w:line="362" w:lineRule="auto" w:before="278"/>
        <w:ind w:left="1277" w:right="859"/>
        <w:jc w:val="both"/>
      </w:pPr>
      <w:r>
        <w:rPr/>
        <w:t>Antes</w:t>
      </w:r>
      <w:r>
        <w:rPr>
          <w:spacing w:val="-10"/>
        </w:rPr>
        <w:t> </w:t>
      </w:r>
      <w:r>
        <w:rPr/>
        <w:t>do</w:t>
      </w:r>
      <w:r>
        <w:rPr>
          <w:spacing w:val="-8"/>
        </w:rPr>
        <w:t> </w:t>
      </w:r>
      <w:r>
        <w:rPr/>
        <w:t>início</w:t>
      </w:r>
      <w:r>
        <w:rPr>
          <w:spacing w:val="-7"/>
        </w:rPr>
        <w:t> </w:t>
      </w:r>
      <w:r>
        <w:rPr/>
        <w:t>do</w:t>
      </w:r>
      <w:r>
        <w:rPr>
          <w:spacing w:val="-8"/>
        </w:rPr>
        <w:t> </w:t>
      </w:r>
      <w:r>
        <w:rPr/>
        <w:t>teste</w:t>
      </w:r>
      <w:r>
        <w:rPr>
          <w:spacing w:val="-8"/>
        </w:rPr>
        <w:t> </w:t>
      </w:r>
      <w:r>
        <w:rPr/>
        <w:t>de</w:t>
      </w:r>
      <w:r>
        <w:rPr>
          <w:spacing w:val="-8"/>
        </w:rPr>
        <w:t> </w:t>
      </w:r>
      <w:r>
        <w:rPr/>
        <w:t>queima</w:t>
      </w:r>
      <w:r>
        <w:rPr>
          <w:spacing w:val="-8"/>
        </w:rPr>
        <w:t> </w:t>
      </w:r>
      <w:r>
        <w:rPr/>
        <w:t>serão</w:t>
      </w:r>
      <w:r>
        <w:rPr>
          <w:spacing w:val="-8"/>
        </w:rPr>
        <w:t> </w:t>
      </w:r>
      <w:r>
        <w:rPr/>
        <w:t>avaliados</w:t>
      </w:r>
      <w:r>
        <w:rPr>
          <w:spacing w:val="-10"/>
        </w:rPr>
        <w:t> </w:t>
      </w:r>
      <w:r>
        <w:rPr/>
        <w:t>todos</w:t>
      </w:r>
      <w:r>
        <w:rPr>
          <w:spacing w:val="-8"/>
        </w:rPr>
        <w:t> </w:t>
      </w:r>
      <w:r>
        <w:rPr/>
        <w:t>os</w:t>
      </w:r>
      <w:r>
        <w:rPr>
          <w:spacing w:val="-9"/>
        </w:rPr>
        <w:t> </w:t>
      </w:r>
      <w:r>
        <w:rPr/>
        <w:t>intertravamentos</w:t>
      </w:r>
      <w:r>
        <w:rPr>
          <w:spacing w:val="-7"/>
        </w:rPr>
        <w:t> </w:t>
      </w:r>
      <w:r>
        <w:rPr/>
        <w:t>da</w:t>
      </w:r>
      <w:r>
        <w:rPr>
          <w:spacing w:val="-9"/>
        </w:rPr>
        <w:t> </w:t>
      </w:r>
      <w:r>
        <w:rPr/>
        <w:t>unidade através de simulação direta das ocorrências de interrupção do processo conforme</w:t>
      </w:r>
    </w:p>
    <w:p>
      <w:pPr>
        <w:pStyle w:val="ListParagraph"/>
        <w:numPr>
          <w:ilvl w:val="5"/>
          <w:numId w:val="2"/>
        </w:numPr>
        <w:tabs>
          <w:tab w:pos="2268" w:val="left" w:leader="none"/>
        </w:tabs>
        <w:spacing w:line="240" w:lineRule="auto" w:before="116" w:after="0"/>
        <w:ind w:left="2268" w:right="0" w:hanging="979"/>
        <w:jc w:val="left"/>
        <w:rPr>
          <w:b/>
          <w:color w:val="4F6028"/>
          <w:sz w:val="26"/>
        </w:rPr>
      </w:pPr>
      <w:r>
        <w:rPr>
          <w:b/>
          <w:color w:val="4F6028"/>
          <w:sz w:val="26"/>
        </w:rPr>
        <w:t>Descrição</w:t>
      </w:r>
      <w:r>
        <w:rPr>
          <w:b/>
          <w:color w:val="4F6028"/>
          <w:spacing w:val="-12"/>
          <w:sz w:val="26"/>
        </w:rPr>
        <w:t> </w:t>
      </w:r>
      <w:r>
        <w:rPr>
          <w:b/>
          <w:color w:val="4F6028"/>
          <w:sz w:val="26"/>
        </w:rPr>
        <w:t>dos</w:t>
      </w:r>
      <w:r>
        <w:rPr>
          <w:b/>
          <w:color w:val="4F6028"/>
          <w:spacing w:val="-10"/>
          <w:sz w:val="26"/>
        </w:rPr>
        <w:t> </w:t>
      </w:r>
      <w:r>
        <w:rPr>
          <w:b/>
          <w:color w:val="4F6028"/>
          <w:spacing w:val="-2"/>
          <w:sz w:val="26"/>
        </w:rPr>
        <w:t>intertravamentos:</w:t>
      </w:r>
    </w:p>
    <w:p>
      <w:pPr>
        <w:spacing w:before="275"/>
        <w:ind w:left="1277" w:right="0" w:firstLine="0"/>
        <w:jc w:val="both"/>
        <w:rPr>
          <w:b/>
          <w:sz w:val="24"/>
        </w:rPr>
      </w:pPr>
      <w:r>
        <w:rPr>
          <w:b/>
          <w:sz w:val="24"/>
          <w:u w:val="single"/>
        </w:rPr>
        <w:t>Temperatura</w:t>
      </w:r>
      <w:r>
        <w:rPr>
          <w:b/>
          <w:spacing w:val="-4"/>
          <w:sz w:val="24"/>
          <w:u w:val="single"/>
        </w:rPr>
        <w:t> </w:t>
      </w:r>
      <w:r>
        <w:rPr>
          <w:b/>
          <w:sz w:val="24"/>
          <w:u w:val="single"/>
        </w:rPr>
        <w:t>alta</w:t>
      </w:r>
      <w:r>
        <w:rPr>
          <w:b/>
          <w:spacing w:val="-2"/>
          <w:sz w:val="24"/>
          <w:u w:val="single"/>
        </w:rPr>
        <w:t> </w:t>
      </w:r>
      <w:r>
        <w:rPr>
          <w:b/>
          <w:sz w:val="24"/>
          <w:u w:val="single"/>
        </w:rPr>
        <w:t>no</w:t>
      </w:r>
      <w:r>
        <w:rPr>
          <w:b/>
          <w:spacing w:val="-2"/>
          <w:sz w:val="24"/>
          <w:u w:val="single"/>
        </w:rPr>
        <w:t> resfriador</w:t>
      </w:r>
    </w:p>
    <w:p>
      <w:pPr>
        <w:pStyle w:val="BodyText"/>
        <w:spacing w:before="267"/>
        <w:ind w:left="1277"/>
        <w:jc w:val="both"/>
      </w:pPr>
      <w:r>
        <w:rPr/>
        <w:t>Temperatura</w:t>
      </w:r>
      <w:r>
        <w:rPr>
          <w:spacing w:val="-5"/>
        </w:rPr>
        <w:t> </w:t>
      </w:r>
      <w:r>
        <w:rPr/>
        <w:t>maior</w:t>
      </w:r>
      <w:r>
        <w:rPr>
          <w:spacing w:val="-4"/>
        </w:rPr>
        <w:t> </w:t>
      </w:r>
      <w:r>
        <w:rPr/>
        <w:t>que</w:t>
      </w:r>
      <w:r>
        <w:rPr>
          <w:spacing w:val="-9"/>
        </w:rPr>
        <w:t> </w:t>
      </w:r>
      <w:r>
        <w:rPr/>
        <w:t>400ºC</w:t>
      </w:r>
      <w:r>
        <w:rPr>
          <w:spacing w:val="-3"/>
        </w:rPr>
        <w:t> </w:t>
      </w:r>
      <w:r>
        <w:rPr/>
        <w:t>(TIC</w:t>
      </w:r>
      <w:r>
        <w:rPr>
          <w:spacing w:val="-5"/>
        </w:rPr>
        <w:t> </w:t>
      </w:r>
      <w:r>
        <w:rPr/>
        <w:t>501)</w:t>
      </w:r>
      <w:r>
        <w:rPr>
          <w:spacing w:val="-3"/>
        </w:rPr>
        <w:t> </w:t>
      </w:r>
      <w:r>
        <w:rPr/>
        <w:t>do</w:t>
      </w:r>
      <w:r>
        <w:rPr>
          <w:spacing w:val="-2"/>
        </w:rPr>
        <w:t> resfriador.</w:t>
      </w:r>
    </w:p>
    <w:p>
      <w:pPr>
        <w:pStyle w:val="BodyText"/>
        <w:spacing w:line="360" w:lineRule="auto" w:before="268"/>
        <w:ind w:left="1277" w:right="855"/>
        <w:jc w:val="both"/>
      </w:pPr>
      <w:r>
        <w:rPr/>
        <w:t>Todas as alimentações param as de resíduos imediatamente e as de combustíveis se já não estiverem paradas. A tampa da chaminé (A-380) de emergência abre. O exaustor de gases</w:t>
      </w:r>
      <w:r>
        <w:rPr>
          <w:spacing w:val="-1"/>
        </w:rPr>
        <w:t> </w:t>
      </w:r>
      <w:r>
        <w:rPr/>
        <w:t>de</w:t>
      </w:r>
      <w:r>
        <w:rPr>
          <w:spacing w:val="-4"/>
        </w:rPr>
        <w:t> </w:t>
      </w:r>
      <w:r>
        <w:rPr/>
        <w:t>combustão</w:t>
      </w:r>
      <w:r>
        <w:rPr>
          <w:spacing w:val="-2"/>
        </w:rPr>
        <w:t> </w:t>
      </w:r>
      <w:r>
        <w:rPr/>
        <w:t>para</w:t>
      </w:r>
      <w:r>
        <w:rPr>
          <w:spacing w:val="-1"/>
        </w:rPr>
        <w:t> </w:t>
      </w:r>
      <w:r>
        <w:rPr/>
        <w:t>após</w:t>
      </w:r>
      <w:r>
        <w:rPr>
          <w:spacing w:val="-3"/>
        </w:rPr>
        <w:t> </w:t>
      </w:r>
      <w:r>
        <w:rPr/>
        <w:t>120 segundos</w:t>
      </w:r>
      <w:r>
        <w:rPr>
          <w:spacing w:val="-3"/>
        </w:rPr>
        <w:t> </w:t>
      </w:r>
      <w:r>
        <w:rPr/>
        <w:t>(tempo</w:t>
      </w:r>
      <w:r>
        <w:rPr>
          <w:spacing w:val="-3"/>
        </w:rPr>
        <w:t> </w:t>
      </w:r>
      <w:r>
        <w:rPr/>
        <w:t>de</w:t>
      </w:r>
      <w:r>
        <w:rPr>
          <w:spacing w:val="-4"/>
        </w:rPr>
        <w:t> </w:t>
      </w:r>
      <w:r>
        <w:rPr/>
        <w:t>purga</w:t>
      </w:r>
      <w:r>
        <w:rPr>
          <w:spacing w:val="-3"/>
        </w:rPr>
        <w:t> </w:t>
      </w:r>
      <w:r>
        <w:rPr/>
        <w:t>do</w:t>
      </w:r>
      <w:r>
        <w:rPr>
          <w:spacing w:val="-3"/>
        </w:rPr>
        <w:t> </w:t>
      </w:r>
      <w:r>
        <w:rPr/>
        <w:t>sistema</w:t>
      </w:r>
      <w:r>
        <w:rPr>
          <w:spacing w:val="-1"/>
        </w:rPr>
        <w:t> </w:t>
      </w:r>
      <w:r>
        <w:rPr/>
        <w:t>de</w:t>
      </w:r>
      <w:r>
        <w:rPr>
          <w:spacing w:val="-4"/>
        </w:rPr>
        <w:t> </w:t>
      </w:r>
      <w:r>
        <w:rPr/>
        <w:t>lavagem</w:t>
      </w:r>
      <w:r>
        <w:rPr>
          <w:spacing w:val="-3"/>
        </w:rPr>
        <w:t> </w:t>
      </w:r>
      <w:r>
        <w:rPr/>
        <w:t>de gases).</w:t>
      </w:r>
      <w:r>
        <w:rPr>
          <w:spacing w:val="-4"/>
        </w:rPr>
        <w:t> </w:t>
      </w:r>
      <w:r>
        <w:rPr/>
        <w:t>O</w:t>
      </w:r>
      <w:r>
        <w:rPr>
          <w:spacing w:val="-4"/>
        </w:rPr>
        <w:t> </w:t>
      </w:r>
      <w:r>
        <w:rPr/>
        <w:t>ventilador</w:t>
      </w:r>
      <w:r>
        <w:rPr>
          <w:spacing w:val="-3"/>
        </w:rPr>
        <w:t> </w:t>
      </w:r>
      <w:r>
        <w:rPr/>
        <w:t>de</w:t>
      </w:r>
      <w:r>
        <w:rPr>
          <w:spacing w:val="-6"/>
        </w:rPr>
        <w:t> </w:t>
      </w:r>
      <w:r>
        <w:rPr/>
        <w:t>ar</w:t>
      </w:r>
      <w:r>
        <w:rPr>
          <w:spacing w:val="-4"/>
        </w:rPr>
        <w:t> </w:t>
      </w:r>
      <w:r>
        <w:rPr/>
        <w:t>de</w:t>
      </w:r>
      <w:r>
        <w:rPr>
          <w:spacing w:val="-4"/>
        </w:rPr>
        <w:t> </w:t>
      </w:r>
      <w:r>
        <w:rPr/>
        <w:t>combustão</w:t>
      </w:r>
      <w:r>
        <w:rPr>
          <w:spacing w:val="-2"/>
        </w:rPr>
        <w:t> </w:t>
      </w:r>
      <w:r>
        <w:rPr/>
        <w:t>para</w:t>
      </w:r>
      <w:r>
        <w:rPr>
          <w:spacing w:val="-4"/>
        </w:rPr>
        <w:t> </w:t>
      </w:r>
      <w:r>
        <w:rPr/>
        <w:t>após</w:t>
      </w:r>
      <w:r>
        <w:rPr>
          <w:spacing w:val="-4"/>
        </w:rPr>
        <w:t> </w:t>
      </w:r>
      <w:r>
        <w:rPr/>
        <w:t>30</w:t>
      </w:r>
      <w:r>
        <w:rPr>
          <w:spacing w:val="-3"/>
        </w:rPr>
        <w:t> </w:t>
      </w:r>
      <w:r>
        <w:rPr/>
        <w:t>minutos</w:t>
      </w:r>
      <w:r>
        <w:rPr>
          <w:spacing w:val="-2"/>
        </w:rPr>
        <w:t> </w:t>
      </w:r>
      <w:r>
        <w:rPr/>
        <w:t>(tempo</w:t>
      </w:r>
      <w:r>
        <w:rPr>
          <w:spacing w:val="-3"/>
        </w:rPr>
        <w:t> </w:t>
      </w:r>
      <w:r>
        <w:rPr/>
        <w:t>de</w:t>
      </w:r>
      <w:r>
        <w:rPr>
          <w:spacing w:val="-6"/>
        </w:rPr>
        <w:t> </w:t>
      </w:r>
      <w:r>
        <w:rPr/>
        <w:t>purga</w:t>
      </w:r>
      <w:r>
        <w:rPr>
          <w:spacing w:val="-5"/>
        </w:rPr>
        <w:t> </w:t>
      </w:r>
      <w:r>
        <w:rPr/>
        <w:t>do</w:t>
      </w:r>
      <w:r>
        <w:rPr>
          <w:spacing w:val="-3"/>
        </w:rPr>
        <w:t> </w:t>
      </w:r>
      <w:r>
        <w:rPr/>
        <w:t>forno rotativo e câmara de pós combustão.</w:t>
      </w:r>
    </w:p>
    <w:p>
      <w:pPr>
        <w:spacing w:before="122"/>
        <w:ind w:left="1277" w:right="0" w:firstLine="0"/>
        <w:jc w:val="both"/>
        <w:rPr>
          <w:b/>
          <w:sz w:val="24"/>
        </w:rPr>
      </w:pPr>
      <w:r>
        <w:rPr>
          <w:b/>
          <w:sz w:val="24"/>
          <w:u w:val="single"/>
        </w:rPr>
        <w:t>Pressão</w:t>
      </w:r>
      <w:r>
        <w:rPr>
          <w:b/>
          <w:spacing w:val="-4"/>
          <w:sz w:val="24"/>
          <w:u w:val="single"/>
        </w:rPr>
        <w:t> </w:t>
      </w:r>
      <w:r>
        <w:rPr>
          <w:b/>
          <w:sz w:val="24"/>
          <w:u w:val="single"/>
        </w:rPr>
        <w:t>positiva</w:t>
      </w:r>
      <w:r>
        <w:rPr>
          <w:b/>
          <w:spacing w:val="-2"/>
          <w:sz w:val="24"/>
          <w:u w:val="single"/>
        </w:rPr>
        <w:t> </w:t>
      </w:r>
      <w:r>
        <w:rPr>
          <w:b/>
          <w:sz w:val="24"/>
          <w:u w:val="single"/>
        </w:rPr>
        <w:t>na</w:t>
      </w:r>
      <w:r>
        <w:rPr>
          <w:b/>
          <w:spacing w:val="-2"/>
          <w:sz w:val="24"/>
          <w:u w:val="single"/>
        </w:rPr>
        <w:t> </w:t>
      </w:r>
      <w:r>
        <w:rPr>
          <w:b/>
          <w:spacing w:val="-5"/>
          <w:sz w:val="24"/>
          <w:u w:val="single"/>
        </w:rPr>
        <w:t>CPC</w:t>
      </w:r>
      <w:r>
        <w:rPr>
          <w:b/>
          <w:spacing w:val="80"/>
          <w:sz w:val="24"/>
          <w:u w:val="single"/>
        </w:rPr>
        <w:t> </w:t>
      </w:r>
    </w:p>
    <w:p>
      <w:pPr>
        <w:pStyle w:val="BodyText"/>
        <w:spacing w:line="360" w:lineRule="auto" w:before="264"/>
        <w:ind w:left="1277" w:right="853"/>
        <w:jc w:val="both"/>
      </w:pPr>
      <w:r>
        <w:rPr/>
        <mc:AlternateContent>
          <mc:Choice Requires="wps">
            <w:drawing>
              <wp:anchor distT="0" distB="0" distL="0" distR="0" allowOverlap="1" layoutInCell="1" locked="0" behindDoc="0" simplePos="0" relativeHeight="15744512">
                <wp:simplePos x="0" y="0"/>
                <wp:positionH relativeFrom="page">
                  <wp:posOffset>7035396</wp:posOffset>
                </wp:positionH>
                <wp:positionV relativeFrom="paragraph">
                  <wp:posOffset>1057601</wp:posOffset>
                </wp:positionV>
                <wp:extent cx="160020" cy="4984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31</w:t>
                            </w:r>
                          </w:p>
                        </w:txbxContent>
                      </wps:txbx>
                      <wps:bodyPr wrap="square" lIns="0" tIns="0" rIns="0" bIns="0" rtlCol="0" vert="vert270">
                        <a:noAutofit/>
                      </wps:bodyPr>
                    </wps:wsp>
                  </a:graphicData>
                </a:graphic>
              </wp:anchor>
            </w:drawing>
          </mc:Choice>
          <mc:Fallback>
            <w:pict>
              <v:shape style="position:absolute;margin-left:553.968262pt;margin-top:83.275696pt;width:12.6pt;height:39.25pt;mso-position-horizontal-relative:page;mso-position-vertical-relative:paragraph;z-index:15744512" type="#_x0000_t202" id="docshape35"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31</w:t>
                      </w:r>
                    </w:p>
                  </w:txbxContent>
                </v:textbox>
                <w10:wrap type="none"/>
              </v:shape>
            </w:pict>
          </mc:Fallback>
        </mc:AlternateContent>
      </w:r>
      <w:r>
        <w:rPr/>
        <w:t>Pressão</w:t>
      </w:r>
      <w:r>
        <w:rPr>
          <w:spacing w:val="-3"/>
        </w:rPr>
        <w:t> </w:t>
      </w:r>
      <w:r>
        <w:rPr/>
        <w:t>acima</w:t>
      </w:r>
      <w:r>
        <w:rPr>
          <w:spacing w:val="-6"/>
        </w:rPr>
        <w:t> </w:t>
      </w:r>
      <w:r>
        <w:rPr/>
        <w:t>de</w:t>
      </w:r>
      <w:r>
        <w:rPr>
          <w:spacing w:val="-5"/>
        </w:rPr>
        <w:t> </w:t>
      </w:r>
      <w:r>
        <w:rPr/>
        <w:t>0</w:t>
      </w:r>
      <w:r>
        <w:rPr>
          <w:spacing w:val="-6"/>
        </w:rPr>
        <w:t> </w:t>
      </w:r>
      <w:r>
        <w:rPr/>
        <w:t>mmca:</w:t>
      </w:r>
      <w:r>
        <w:rPr>
          <w:spacing w:val="-4"/>
        </w:rPr>
        <w:t> </w:t>
      </w:r>
      <w:r>
        <w:rPr/>
        <w:t>Todas</w:t>
      </w:r>
      <w:r>
        <w:rPr>
          <w:spacing w:val="-4"/>
        </w:rPr>
        <w:t> </w:t>
      </w:r>
      <w:r>
        <w:rPr/>
        <w:t>as</w:t>
      </w:r>
      <w:r>
        <w:rPr>
          <w:spacing w:val="-7"/>
        </w:rPr>
        <w:t> </w:t>
      </w:r>
      <w:r>
        <w:rPr/>
        <w:t>alimentações</w:t>
      </w:r>
      <w:r>
        <w:rPr>
          <w:spacing w:val="-5"/>
        </w:rPr>
        <w:t> </w:t>
      </w:r>
      <w:r>
        <w:rPr/>
        <w:t>param</w:t>
      </w:r>
      <w:r>
        <w:rPr>
          <w:spacing w:val="-5"/>
        </w:rPr>
        <w:t> </w:t>
      </w:r>
      <w:r>
        <w:rPr/>
        <w:t>as</w:t>
      </w:r>
      <w:r>
        <w:rPr>
          <w:spacing w:val="-4"/>
        </w:rPr>
        <w:t> </w:t>
      </w:r>
      <w:r>
        <w:rPr/>
        <w:t>de</w:t>
      </w:r>
      <w:r>
        <w:rPr>
          <w:spacing w:val="-3"/>
        </w:rPr>
        <w:t> </w:t>
      </w:r>
      <w:r>
        <w:rPr/>
        <w:t>resíduos</w:t>
      </w:r>
      <w:r>
        <w:rPr>
          <w:spacing w:val="-5"/>
        </w:rPr>
        <w:t> </w:t>
      </w:r>
      <w:r>
        <w:rPr/>
        <w:t>imediatamente</w:t>
      </w:r>
      <w:r>
        <w:rPr>
          <w:spacing w:val="-4"/>
        </w:rPr>
        <w:t> </w:t>
      </w:r>
      <w:r>
        <w:rPr/>
        <w:t>e as</w:t>
      </w:r>
      <w:r>
        <w:rPr>
          <w:spacing w:val="-13"/>
        </w:rPr>
        <w:t> </w:t>
      </w:r>
      <w:r>
        <w:rPr/>
        <w:t>de</w:t>
      </w:r>
      <w:r>
        <w:rPr>
          <w:spacing w:val="-13"/>
        </w:rPr>
        <w:t> </w:t>
      </w:r>
      <w:r>
        <w:rPr/>
        <w:t>combustíveis</w:t>
      </w:r>
      <w:r>
        <w:rPr>
          <w:spacing w:val="-12"/>
        </w:rPr>
        <w:t> </w:t>
      </w:r>
      <w:r>
        <w:rPr/>
        <w:t>se</w:t>
      </w:r>
      <w:r>
        <w:rPr>
          <w:spacing w:val="-11"/>
        </w:rPr>
        <w:t> </w:t>
      </w:r>
      <w:r>
        <w:rPr/>
        <w:t>já</w:t>
      </w:r>
      <w:r>
        <w:rPr>
          <w:spacing w:val="-14"/>
        </w:rPr>
        <w:t> </w:t>
      </w:r>
      <w:r>
        <w:rPr/>
        <w:t>não</w:t>
      </w:r>
      <w:r>
        <w:rPr>
          <w:spacing w:val="-10"/>
        </w:rPr>
        <w:t> </w:t>
      </w:r>
      <w:r>
        <w:rPr/>
        <w:t>estiverem</w:t>
      </w:r>
      <w:r>
        <w:rPr>
          <w:spacing w:val="-13"/>
        </w:rPr>
        <w:t> </w:t>
      </w:r>
      <w:r>
        <w:rPr/>
        <w:t>paradas.</w:t>
      </w:r>
      <w:r>
        <w:rPr>
          <w:spacing w:val="-13"/>
        </w:rPr>
        <w:t> </w:t>
      </w:r>
      <w:r>
        <w:rPr/>
        <w:t>A</w:t>
      </w:r>
      <w:r>
        <w:rPr>
          <w:spacing w:val="-13"/>
        </w:rPr>
        <w:t> </w:t>
      </w:r>
      <w:r>
        <w:rPr/>
        <w:t>tampa</w:t>
      </w:r>
      <w:r>
        <w:rPr>
          <w:spacing w:val="-10"/>
        </w:rPr>
        <w:t> </w:t>
      </w:r>
      <w:r>
        <w:rPr/>
        <w:t>da</w:t>
      </w:r>
      <w:r>
        <w:rPr>
          <w:spacing w:val="-11"/>
        </w:rPr>
        <w:t> </w:t>
      </w:r>
      <w:r>
        <w:rPr/>
        <w:t>chaminé</w:t>
      </w:r>
      <w:r>
        <w:rPr>
          <w:spacing w:val="-12"/>
        </w:rPr>
        <w:t> </w:t>
      </w:r>
      <w:r>
        <w:rPr/>
        <w:t>de</w:t>
      </w:r>
      <w:r>
        <w:rPr>
          <w:spacing w:val="-11"/>
        </w:rPr>
        <w:t> </w:t>
      </w:r>
      <w:r>
        <w:rPr/>
        <w:t>emergência</w:t>
      </w:r>
      <w:r>
        <w:rPr>
          <w:spacing w:val="-12"/>
        </w:rPr>
        <w:t> </w:t>
      </w:r>
      <w:r>
        <w:rPr/>
        <w:t>abre. O exaustor de gases de combustão para após 120 segundos (tempo de purga do sistema de lavagem</w:t>
      </w:r>
      <w:r>
        <w:rPr>
          <w:spacing w:val="-1"/>
        </w:rPr>
        <w:t> </w:t>
      </w:r>
      <w:r>
        <w:rPr/>
        <w:t>de</w:t>
      </w:r>
      <w:r>
        <w:rPr>
          <w:spacing w:val="-1"/>
        </w:rPr>
        <w:t> </w:t>
      </w:r>
      <w:r>
        <w:rPr/>
        <w:t>gases). O</w:t>
      </w:r>
      <w:r>
        <w:rPr>
          <w:spacing w:val="-4"/>
        </w:rPr>
        <w:t> </w:t>
      </w:r>
      <w:r>
        <w:rPr/>
        <w:t>ventilador de ar</w:t>
      </w:r>
      <w:r>
        <w:rPr>
          <w:spacing w:val="-1"/>
        </w:rPr>
        <w:t> </w:t>
      </w:r>
      <w:r>
        <w:rPr/>
        <w:t>de</w:t>
      </w:r>
      <w:r>
        <w:rPr>
          <w:spacing w:val="-1"/>
        </w:rPr>
        <w:t> </w:t>
      </w:r>
      <w:r>
        <w:rPr/>
        <w:t>combustão para após 30</w:t>
      </w:r>
      <w:r>
        <w:rPr>
          <w:spacing w:val="-1"/>
        </w:rPr>
        <w:t> </w:t>
      </w:r>
      <w:r>
        <w:rPr/>
        <w:t>minutos</w:t>
      </w:r>
      <w:r>
        <w:rPr>
          <w:spacing w:val="-1"/>
        </w:rPr>
        <w:t> </w:t>
      </w:r>
      <w:r>
        <w:rPr/>
        <w:t>(tempo de purga do forno rotativo e câmara de pós combustão).</w:t>
      </w:r>
    </w:p>
    <w:p>
      <w:pPr>
        <w:pStyle w:val="BodyText"/>
        <w:spacing w:after="0" w:line="360" w:lineRule="auto"/>
        <w:jc w:val="both"/>
        <w:sectPr>
          <w:pgSz w:w="11930" w:h="16850"/>
          <w:pgMar w:header="809" w:footer="0" w:top="1460" w:bottom="1360" w:left="566" w:right="566"/>
        </w:sectPr>
      </w:pPr>
    </w:p>
    <w:p>
      <w:pPr>
        <w:spacing w:line="289" w:lineRule="exact" w:before="0"/>
        <w:ind w:left="1277" w:right="0" w:firstLine="0"/>
        <w:jc w:val="left"/>
        <w:rPr>
          <w:b/>
          <w:sz w:val="24"/>
        </w:rPr>
      </w:pPr>
      <w:r>
        <w:rPr>
          <w:b/>
          <w:sz w:val="24"/>
          <w:u w:val="single"/>
        </w:rPr>
        <w:t>Parada</w:t>
      </w:r>
      <w:r>
        <w:rPr>
          <w:b/>
          <w:spacing w:val="-5"/>
          <w:sz w:val="24"/>
          <w:u w:val="single"/>
        </w:rPr>
        <w:t> </w:t>
      </w:r>
      <w:r>
        <w:rPr>
          <w:b/>
          <w:sz w:val="24"/>
          <w:u w:val="single"/>
        </w:rPr>
        <w:t>do </w:t>
      </w:r>
      <w:r>
        <w:rPr>
          <w:b/>
          <w:spacing w:val="-2"/>
          <w:sz w:val="24"/>
          <w:u w:val="single"/>
        </w:rPr>
        <w:t>Exaustor</w:t>
      </w:r>
    </w:p>
    <w:p>
      <w:pPr>
        <w:pStyle w:val="BodyText"/>
        <w:spacing w:line="360" w:lineRule="auto" w:before="256"/>
        <w:ind w:left="1277" w:right="857"/>
        <w:jc w:val="both"/>
      </w:pPr>
      <w:r>
        <w:rPr/>
        <w:t>Parada</w:t>
      </w:r>
      <w:r>
        <w:rPr>
          <w:spacing w:val="-3"/>
        </w:rPr>
        <w:t> </w:t>
      </w:r>
      <w:r>
        <w:rPr/>
        <w:t>do</w:t>
      </w:r>
      <w:r>
        <w:rPr>
          <w:spacing w:val="-2"/>
        </w:rPr>
        <w:t> </w:t>
      </w:r>
      <w:r>
        <w:rPr/>
        <w:t>exaustor: Todas as alimentações param as de resíduos imediatamente e</w:t>
      </w:r>
      <w:r>
        <w:rPr>
          <w:spacing w:val="-2"/>
        </w:rPr>
        <w:t> </w:t>
      </w:r>
      <w:r>
        <w:rPr/>
        <w:t>as de combustíveis se já não estiverem paradas. A tampa da chaminé de emergência abre. O ventilador</w:t>
      </w:r>
      <w:r>
        <w:rPr>
          <w:spacing w:val="-1"/>
        </w:rPr>
        <w:t> </w:t>
      </w:r>
      <w:r>
        <w:rPr/>
        <w:t>de</w:t>
      </w:r>
      <w:r>
        <w:rPr>
          <w:spacing w:val="-1"/>
        </w:rPr>
        <w:t> </w:t>
      </w:r>
      <w:r>
        <w:rPr/>
        <w:t>ar de combustão ara</w:t>
      </w:r>
      <w:r>
        <w:rPr>
          <w:spacing w:val="-1"/>
        </w:rPr>
        <w:t> </w:t>
      </w:r>
      <w:r>
        <w:rPr/>
        <w:t>após 30</w:t>
      </w:r>
      <w:r>
        <w:rPr>
          <w:spacing w:val="-1"/>
        </w:rPr>
        <w:t> </w:t>
      </w:r>
      <w:r>
        <w:rPr/>
        <w:t>minutos (tempo de purga</w:t>
      </w:r>
      <w:r>
        <w:rPr>
          <w:spacing w:val="-2"/>
        </w:rPr>
        <w:t> </w:t>
      </w:r>
      <w:r>
        <w:rPr/>
        <w:t>do forno</w:t>
      </w:r>
      <w:r>
        <w:rPr>
          <w:spacing w:val="-1"/>
        </w:rPr>
        <w:t> </w:t>
      </w:r>
      <w:r>
        <w:rPr/>
        <w:t>rotativo</w:t>
      </w:r>
      <w:r>
        <w:rPr>
          <w:spacing w:val="-2"/>
        </w:rPr>
        <w:t> </w:t>
      </w:r>
      <w:r>
        <w:rPr/>
        <w:t>e câmara de pós combustão).</w:t>
      </w:r>
    </w:p>
    <w:p>
      <w:pPr>
        <w:spacing w:before="122"/>
        <w:ind w:left="1277" w:right="0" w:firstLine="0"/>
        <w:jc w:val="both"/>
        <w:rPr>
          <w:b/>
          <w:sz w:val="24"/>
        </w:rPr>
      </w:pPr>
      <w:r>
        <w:rPr>
          <w:b/>
          <w:sz w:val="24"/>
          <w:u w:val="single"/>
        </w:rPr>
        <w:t>Temperatura</w:t>
      </w:r>
      <w:r>
        <w:rPr>
          <w:b/>
          <w:spacing w:val="-1"/>
          <w:sz w:val="24"/>
          <w:u w:val="single"/>
        </w:rPr>
        <w:t> </w:t>
      </w:r>
      <w:r>
        <w:rPr>
          <w:b/>
          <w:sz w:val="24"/>
          <w:u w:val="single"/>
        </w:rPr>
        <w:t>alta</w:t>
      </w:r>
      <w:r>
        <w:rPr>
          <w:b/>
          <w:spacing w:val="-4"/>
          <w:sz w:val="24"/>
          <w:u w:val="single"/>
        </w:rPr>
        <w:t> </w:t>
      </w:r>
      <w:r>
        <w:rPr>
          <w:b/>
          <w:sz w:val="24"/>
          <w:u w:val="single"/>
        </w:rPr>
        <w:t>na</w:t>
      </w:r>
      <w:r>
        <w:rPr>
          <w:b/>
          <w:spacing w:val="-2"/>
          <w:sz w:val="24"/>
          <w:u w:val="single"/>
        </w:rPr>
        <w:t> </w:t>
      </w:r>
      <w:r>
        <w:rPr>
          <w:b/>
          <w:sz w:val="24"/>
          <w:u w:val="single"/>
        </w:rPr>
        <w:t>saída</w:t>
      </w:r>
      <w:r>
        <w:rPr>
          <w:b/>
          <w:spacing w:val="-2"/>
          <w:sz w:val="24"/>
          <w:u w:val="single"/>
        </w:rPr>
        <w:t> </w:t>
      </w:r>
      <w:r>
        <w:rPr>
          <w:b/>
          <w:sz w:val="24"/>
          <w:u w:val="single"/>
        </w:rPr>
        <w:t>do</w:t>
      </w:r>
      <w:r>
        <w:rPr>
          <w:b/>
          <w:spacing w:val="-2"/>
          <w:sz w:val="24"/>
          <w:u w:val="single"/>
        </w:rPr>
        <w:t> resfriador</w:t>
      </w:r>
    </w:p>
    <w:p>
      <w:pPr>
        <w:pStyle w:val="BodyText"/>
        <w:spacing w:line="360" w:lineRule="auto" w:before="266"/>
        <w:ind w:left="1277" w:right="858"/>
        <w:jc w:val="both"/>
      </w:pPr>
      <w:r>
        <w:rPr/>
        <w:t>Temperatura de saída acima de 84°C: Todas as alimentações param, as de resíduos imediatamente e as de combustíveis se já não estiverem paradas. A tampa da chaminé de</w:t>
      </w:r>
      <w:r>
        <w:rPr>
          <w:spacing w:val="-2"/>
        </w:rPr>
        <w:t> </w:t>
      </w:r>
      <w:r>
        <w:rPr/>
        <w:t>emergência abre.</w:t>
      </w:r>
      <w:r>
        <w:rPr>
          <w:spacing w:val="-2"/>
        </w:rPr>
        <w:t> </w:t>
      </w:r>
      <w:r>
        <w:rPr/>
        <w:t>O</w:t>
      </w:r>
      <w:r>
        <w:rPr>
          <w:spacing w:val="-2"/>
        </w:rPr>
        <w:t> </w:t>
      </w:r>
      <w:r>
        <w:rPr/>
        <w:t>exaustor</w:t>
      </w:r>
      <w:r>
        <w:rPr>
          <w:spacing w:val="-1"/>
        </w:rPr>
        <w:t> </w:t>
      </w:r>
      <w:r>
        <w:rPr/>
        <w:t>de</w:t>
      </w:r>
      <w:r>
        <w:rPr>
          <w:spacing w:val="-2"/>
        </w:rPr>
        <w:t> </w:t>
      </w:r>
      <w:r>
        <w:rPr/>
        <w:t>gases</w:t>
      </w:r>
      <w:r>
        <w:rPr>
          <w:spacing w:val="-3"/>
        </w:rPr>
        <w:t> </w:t>
      </w:r>
      <w:r>
        <w:rPr/>
        <w:t>de</w:t>
      </w:r>
      <w:r>
        <w:rPr>
          <w:spacing w:val="-2"/>
        </w:rPr>
        <w:t> </w:t>
      </w:r>
      <w:r>
        <w:rPr/>
        <w:t>combustão</w:t>
      </w:r>
      <w:r>
        <w:rPr>
          <w:spacing w:val="-1"/>
        </w:rPr>
        <w:t> </w:t>
      </w:r>
      <w:r>
        <w:rPr/>
        <w:t>para</w:t>
      </w:r>
      <w:r>
        <w:rPr>
          <w:spacing w:val="-1"/>
        </w:rPr>
        <w:t> </w:t>
      </w:r>
      <w:r>
        <w:rPr/>
        <w:t>após</w:t>
      </w:r>
      <w:r>
        <w:rPr>
          <w:spacing w:val="-1"/>
        </w:rPr>
        <w:t> </w:t>
      </w:r>
      <w:r>
        <w:rPr/>
        <w:t>120</w:t>
      </w:r>
      <w:r>
        <w:rPr>
          <w:spacing w:val="-2"/>
        </w:rPr>
        <w:t> </w:t>
      </w:r>
      <w:r>
        <w:rPr/>
        <w:t>segundos (tempo de</w:t>
      </w:r>
      <w:r>
        <w:rPr>
          <w:spacing w:val="-8"/>
        </w:rPr>
        <w:t> </w:t>
      </w:r>
      <w:r>
        <w:rPr/>
        <w:t>purga</w:t>
      </w:r>
      <w:r>
        <w:rPr>
          <w:spacing w:val="-8"/>
        </w:rPr>
        <w:t> </w:t>
      </w:r>
      <w:r>
        <w:rPr/>
        <w:t>do</w:t>
      </w:r>
      <w:r>
        <w:rPr>
          <w:spacing w:val="-8"/>
        </w:rPr>
        <w:t> </w:t>
      </w:r>
      <w:r>
        <w:rPr/>
        <w:t>sistema</w:t>
      </w:r>
      <w:r>
        <w:rPr>
          <w:spacing w:val="-7"/>
        </w:rPr>
        <w:t> </w:t>
      </w:r>
      <w:r>
        <w:rPr/>
        <w:t>de</w:t>
      </w:r>
      <w:r>
        <w:rPr>
          <w:spacing w:val="-8"/>
        </w:rPr>
        <w:t> </w:t>
      </w:r>
      <w:r>
        <w:rPr/>
        <w:t>lavagem</w:t>
      </w:r>
      <w:r>
        <w:rPr>
          <w:spacing w:val="-6"/>
        </w:rPr>
        <w:t> </w:t>
      </w:r>
      <w:r>
        <w:rPr/>
        <w:t>de</w:t>
      </w:r>
      <w:r>
        <w:rPr>
          <w:spacing w:val="-8"/>
        </w:rPr>
        <w:t> </w:t>
      </w:r>
      <w:r>
        <w:rPr/>
        <w:t>gases).</w:t>
      </w:r>
      <w:r>
        <w:rPr>
          <w:spacing w:val="-6"/>
        </w:rPr>
        <w:t> </w:t>
      </w:r>
      <w:r>
        <w:rPr/>
        <w:t>O</w:t>
      </w:r>
      <w:r>
        <w:rPr>
          <w:spacing w:val="-9"/>
        </w:rPr>
        <w:t> </w:t>
      </w:r>
      <w:r>
        <w:rPr/>
        <w:t>ventilador</w:t>
      </w:r>
      <w:r>
        <w:rPr>
          <w:spacing w:val="-7"/>
        </w:rPr>
        <w:t> </w:t>
      </w:r>
      <w:r>
        <w:rPr/>
        <w:t>de</w:t>
      </w:r>
      <w:r>
        <w:rPr>
          <w:spacing w:val="-6"/>
        </w:rPr>
        <w:t> </w:t>
      </w:r>
      <w:r>
        <w:rPr/>
        <w:t>ar</w:t>
      </w:r>
      <w:r>
        <w:rPr>
          <w:spacing w:val="-11"/>
        </w:rPr>
        <w:t> </w:t>
      </w:r>
      <w:r>
        <w:rPr/>
        <w:t>de</w:t>
      </w:r>
      <w:r>
        <w:rPr>
          <w:spacing w:val="-5"/>
        </w:rPr>
        <w:t> </w:t>
      </w:r>
      <w:r>
        <w:rPr/>
        <w:t>combustão</w:t>
      </w:r>
      <w:r>
        <w:rPr>
          <w:spacing w:val="-5"/>
        </w:rPr>
        <w:t> </w:t>
      </w:r>
      <w:r>
        <w:rPr/>
        <w:t>para</w:t>
      </w:r>
      <w:r>
        <w:rPr>
          <w:spacing w:val="-8"/>
        </w:rPr>
        <w:t> </w:t>
      </w:r>
      <w:r>
        <w:rPr/>
        <w:t>após</w:t>
      </w:r>
      <w:r>
        <w:rPr>
          <w:spacing w:val="-8"/>
        </w:rPr>
        <w:t> </w:t>
      </w:r>
      <w:r>
        <w:rPr/>
        <w:t>30 minutos (tempo de purga do forno rotativo e câmara de pós combustão).</w:t>
      </w:r>
    </w:p>
    <w:p>
      <w:pPr>
        <w:spacing w:before="122"/>
        <w:ind w:left="1277" w:right="0" w:firstLine="0"/>
        <w:jc w:val="both"/>
        <w:rPr>
          <w:b/>
          <w:sz w:val="24"/>
        </w:rPr>
      </w:pPr>
      <w:r>
        <w:rPr>
          <w:b/>
          <w:sz w:val="24"/>
          <w:u w:val="single"/>
        </w:rPr>
        <w:t>Falha</w:t>
      </w:r>
      <w:r>
        <w:rPr>
          <w:b/>
          <w:spacing w:val="-1"/>
          <w:sz w:val="24"/>
          <w:u w:val="single"/>
        </w:rPr>
        <w:t> </w:t>
      </w:r>
      <w:r>
        <w:rPr>
          <w:b/>
          <w:sz w:val="24"/>
          <w:u w:val="single"/>
        </w:rPr>
        <w:t>do </w:t>
      </w:r>
      <w:r>
        <w:rPr>
          <w:b/>
          <w:spacing w:val="-2"/>
          <w:sz w:val="24"/>
          <w:u w:val="single"/>
        </w:rPr>
        <w:t>ventilador</w:t>
      </w:r>
      <w:r>
        <w:rPr>
          <w:b/>
          <w:spacing w:val="80"/>
          <w:sz w:val="24"/>
          <w:u w:val="single"/>
        </w:rPr>
        <w:t> </w:t>
      </w:r>
    </w:p>
    <w:p>
      <w:pPr>
        <w:pStyle w:val="BodyText"/>
        <w:spacing w:line="362" w:lineRule="auto" w:before="266"/>
        <w:ind w:left="1277" w:right="583"/>
      </w:pPr>
      <w:r>
        <w:rPr/>
        <w:t>Parada</w:t>
      </w:r>
      <w:r>
        <w:rPr>
          <w:spacing w:val="-14"/>
        </w:rPr>
        <w:t> </w:t>
      </w:r>
      <w:r>
        <w:rPr/>
        <w:t>do</w:t>
      </w:r>
      <w:r>
        <w:rPr>
          <w:spacing w:val="-14"/>
        </w:rPr>
        <w:t> </w:t>
      </w:r>
      <w:r>
        <w:rPr/>
        <w:t>ventilador:</w:t>
      </w:r>
      <w:r>
        <w:rPr>
          <w:spacing w:val="-13"/>
        </w:rPr>
        <w:t> </w:t>
      </w:r>
      <w:r>
        <w:rPr/>
        <w:t>Interrupção</w:t>
      </w:r>
      <w:r>
        <w:rPr>
          <w:spacing w:val="-14"/>
        </w:rPr>
        <w:t> </w:t>
      </w:r>
      <w:r>
        <w:rPr/>
        <w:t>automática</w:t>
      </w:r>
      <w:r>
        <w:rPr>
          <w:spacing w:val="-14"/>
        </w:rPr>
        <w:t> </w:t>
      </w:r>
      <w:r>
        <w:rPr/>
        <w:t>de</w:t>
      </w:r>
      <w:r>
        <w:rPr>
          <w:spacing w:val="-16"/>
        </w:rPr>
        <w:t> </w:t>
      </w:r>
      <w:r>
        <w:rPr/>
        <w:t>alimentação</w:t>
      </w:r>
      <w:r>
        <w:rPr>
          <w:spacing w:val="-13"/>
        </w:rPr>
        <w:t> </w:t>
      </w:r>
      <w:r>
        <w:rPr/>
        <w:t>de</w:t>
      </w:r>
      <w:r>
        <w:rPr>
          <w:spacing w:val="-15"/>
        </w:rPr>
        <w:t> </w:t>
      </w:r>
      <w:r>
        <w:rPr/>
        <w:t>resíduos</w:t>
      </w:r>
      <w:r>
        <w:rPr>
          <w:spacing w:val="-15"/>
        </w:rPr>
        <w:t> </w:t>
      </w:r>
      <w:r>
        <w:rPr/>
        <w:t>no</w:t>
      </w:r>
      <w:r>
        <w:rPr>
          <w:spacing w:val="-14"/>
        </w:rPr>
        <w:t> </w:t>
      </w:r>
      <w:r>
        <w:rPr/>
        <w:t>incinerador, tanto de sólidos como de líquidos, e de combustível para os queimadores.</w:t>
      </w:r>
    </w:p>
    <w:p>
      <w:pPr>
        <w:spacing w:before="116"/>
        <w:ind w:left="1277" w:right="0" w:firstLine="0"/>
        <w:jc w:val="left"/>
        <w:rPr>
          <w:b/>
          <w:sz w:val="24"/>
        </w:rPr>
      </w:pPr>
      <w:r>
        <w:rPr>
          <w:b/>
          <w:sz w:val="24"/>
          <w:u w:val="single"/>
        </w:rPr>
        <w:t>Falha</w:t>
      </w:r>
      <w:r>
        <w:rPr>
          <w:b/>
          <w:spacing w:val="-2"/>
          <w:sz w:val="24"/>
          <w:u w:val="single"/>
        </w:rPr>
        <w:t> </w:t>
      </w:r>
      <w:r>
        <w:rPr>
          <w:b/>
          <w:sz w:val="24"/>
          <w:u w:val="single"/>
        </w:rPr>
        <w:t>do motor</w:t>
      </w:r>
      <w:r>
        <w:rPr>
          <w:b/>
          <w:spacing w:val="-3"/>
          <w:sz w:val="24"/>
          <w:u w:val="single"/>
        </w:rPr>
        <w:t> </w:t>
      </w:r>
      <w:r>
        <w:rPr>
          <w:b/>
          <w:sz w:val="24"/>
          <w:u w:val="single"/>
        </w:rPr>
        <w:t>do</w:t>
      </w:r>
      <w:r>
        <w:rPr>
          <w:b/>
          <w:spacing w:val="-2"/>
          <w:sz w:val="24"/>
          <w:u w:val="single"/>
        </w:rPr>
        <w:t> </w:t>
      </w:r>
      <w:r>
        <w:rPr>
          <w:b/>
          <w:sz w:val="24"/>
          <w:u w:val="single"/>
        </w:rPr>
        <w:t>forno</w:t>
      </w:r>
      <w:r>
        <w:rPr>
          <w:b/>
          <w:spacing w:val="-2"/>
          <w:sz w:val="24"/>
          <w:u w:val="single"/>
        </w:rPr>
        <w:t> rotativo</w:t>
      </w:r>
      <w:r>
        <w:rPr>
          <w:b/>
          <w:spacing w:val="80"/>
          <w:sz w:val="24"/>
          <w:u w:val="single"/>
        </w:rPr>
        <w:t> </w:t>
      </w:r>
    </w:p>
    <w:p>
      <w:pPr>
        <w:pStyle w:val="BodyText"/>
        <w:spacing w:line="362" w:lineRule="auto" w:before="264"/>
        <w:ind w:left="1277" w:right="583"/>
      </w:pPr>
      <w:r>
        <w:rPr/>
        <w:t>Parada</w:t>
      </w:r>
      <w:r>
        <w:rPr>
          <w:spacing w:val="-4"/>
        </w:rPr>
        <w:t> </w:t>
      </w:r>
      <w:r>
        <w:rPr/>
        <w:t>do</w:t>
      </w:r>
      <w:r>
        <w:rPr>
          <w:spacing w:val="-4"/>
        </w:rPr>
        <w:t> </w:t>
      </w:r>
      <w:r>
        <w:rPr/>
        <w:t>forno</w:t>
      </w:r>
      <w:r>
        <w:rPr>
          <w:spacing w:val="-3"/>
        </w:rPr>
        <w:t> </w:t>
      </w:r>
      <w:r>
        <w:rPr/>
        <w:t>rotativo:</w:t>
      </w:r>
      <w:r>
        <w:rPr>
          <w:spacing w:val="-2"/>
        </w:rPr>
        <w:t> </w:t>
      </w:r>
      <w:r>
        <w:rPr/>
        <w:t>Interrupção</w:t>
      </w:r>
      <w:r>
        <w:rPr>
          <w:spacing w:val="-2"/>
        </w:rPr>
        <w:t> </w:t>
      </w:r>
      <w:r>
        <w:rPr/>
        <w:t>automática</w:t>
      </w:r>
      <w:r>
        <w:rPr>
          <w:spacing w:val="-4"/>
        </w:rPr>
        <w:t> </w:t>
      </w:r>
      <w:r>
        <w:rPr/>
        <w:t>de</w:t>
      </w:r>
      <w:r>
        <w:rPr>
          <w:spacing w:val="-2"/>
        </w:rPr>
        <w:t> </w:t>
      </w:r>
      <w:r>
        <w:rPr/>
        <w:t>alimentação</w:t>
      </w:r>
      <w:r>
        <w:rPr>
          <w:spacing w:val="-3"/>
        </w:rPr>
        <w:t> </w:t>
      </w:r>
      <w:r>
        <w:rPr/>
        <w:t>de</w:t>
      </w:r>
      <w:r>
        <w:rPr>
          <w:spacing w:val="-5"/>
        </w:rPr>
        <w:t> </w:t>
      </w:r>
      <w:r>
        <w:rPr/>
        <w:t>resíduos</w:t>
      </w:r>
      <w:r>
        <w:rPr>
          <w:spacing w:val="-4"/>
        </w:rPr>
        <w:t> </w:t>
      </w:r>
      <w:r>
        <w:rPr/>
        <w:t>sólidos</w:t>
      </w:r>
      <w:r>
        <w:rPr>
          <w:spacing w:val="-5"/>
        </w:rPr>
        <w:t> </w:t>
      </w:r>
      <w:r>
        <w:rPr/>
        <w:t>no forno, e de combustível para o queimador é cortada.</w:t>
      </w:r>
    </w:p>
    <w:p>
      <w:pPr>
        <w:spacing w:before="116"/>
        <w:ind w:left="1277" w:right="0" w:firstLine="0"/>
        <w:jc w:val="left"/>
        <w:rPr>
          <w:b/>
          <w:sz w:val="24"/>
        </w:rPr>
      </w:pPr>
      <w:r>
        <w:rPr>
          <w:b/>
          <w:sz w:val="24"/>
          <w:u w:val="single"/>
        </w:rPr>
        <w:t>Nível</w:t>
      </w:r>
      <w:r>
        <w:rPr>
          <w:b/>
          <w:spacing w:val="-3"/>
          <w:sz w:val="24"/>
          <w:u w:val="single"/>
        </w:rPr>
        <w:t> </w:t>
      </w:r>
      <w:r>
        <w:rPr>
          <w:b/>
          <w:sz w:val="24"/>
          <w:u w:val="single"/>
        </w:rPr>
        <w:t>alto</w:t>
      </w:r>
      <w:r>
        <w:rPr>
          <w:b/>
          <w:spacing w:val="-1"/>
          <w:sz w:val="24"/>
          <w:u w:val="single"/>
        </w:rPr>
        <w:t> </w:t>
      </w:r>
      <w:r>
        <w:rPr>
          <w:b/>
          <w:sz w:val="24"/>
          <w:u w:val="single"/>
        </w:rPr>
        <w:t>do</w:t>
      </w:r>
      <w:r>
        <w:rPr>
          <w:b/>
          <w:spacing w:val="-3"/>
          <w:sz w:val="24"/>
          <w:u w:val="single"/>
        </w:rPr>
        <w:t> </w:t>
      </w:r>
      <w:r>
        <w:rPr>
          <w:b/>
          <w:sz w:val="24"/>
          <w:u w:val="single"/>
        </w:rPr>
        <w:t>tanque</w:t>
      </w:r>
      <w:r>
        <w:rPr>
          <w:b/>
          <w:spacing w:val="-3"/>
          <w:sz w:val="24"/>
          <w:u w:val="single"/>
        </w:rPr>
        <w:t> </w:t>
      </w:r>
      <w:r>
        <w:rPr>
          <w:b/>
          <w:sz w:val="24"/>
          <w:u w:val="single"/>
        </w:rPr>
        <w:t>de</w:t>
      </w:r>
      <w:r>
        <w:rPr>
          <w:b/>
          <w:spacing w:val="-4"/>
          <w:sz w:val="24"/>
          <w:u w:val="single"/>
        </w:rPr>
        <w:t> </w:t>
      </w:r>
      <w:r>
        <w:rPr>
          <w:b/>
          <w:spacing w:val="-2"/>
          <w:sz w:val="24"/>
          <w:u w:val="single"/>
        </w:rPr>
        <w:t>efluentes</w:t>
      </w:r>
      <w:r>
        <w:rPr>
          <w:b/>
          <w:spacing w:val="80"/>
          <w:sz w:val="24"/>
          <w:u w:val="single"/>
        </w:rPr>
        <w:t> </w:t>
      </w:r>
    </w:p>
    <w:p>
      <w:pPr>
        <w:pStyle w:val="BodyText"/>
        <w:spacing w:line="362" w:lineRule="auto" w:before="264"/>
        <w:ind w:left="1277" w:right="583"/>
      </w:pPr>
      <w:r>
        <w:rPr/>
        <w:t>Nível</w:t>
      </w:r>
      <w:r>
        <w:rPr>
          <w:spacing w:val="-14"/>
        </w:rPr>
        <w:t> </w:t>
      </w:r>
      <w:r>
        <w:rPr/>
        <w:t>alto</w:t>
      </w:r>
      <w:r>
        <w:rPr>
          <w:spacing w:val="-14"/>
        </w:rPr>
        <w:t> </w:t>
      </w:r>
      <w:r>
        <w:rPr/>
        <w:t>de</w:t>
      </w:r>
      <w:r>
        <w:rPr>
          <w:spacing w:val="-14"/>
        </w:rPr>
        <w:t> </w:t>
      </w:r>
      <w:r>
        <w:rPr/>
        <w:t>efluente:</w:t>
      </w:r>
      <w:r>
        <w:rPr>
          <w:spacing w:val="-14"/>
        </w:rPr>
        <w:t> </w:t>
      </w:r>
      <w:r>
        <w:rPr/>
        <w:t>Interrupção</w:t>
      </w:r>
      <w:r>
        <w:rPr>
          <w:spacing w:val="-14"/>
        </w:rPr>
        <w:t> </w:t>
      </w:r>
      <w:r>
        <w:rPr/>
        <w:t>automática</w:t>
      </w:r>
      <w:r>
        <w:rPr>
          <w:spacing w:val="-15"/>
        </w:rPr>
        <w:t> </w:t>
      </w:r>
      <w:r>
        <w:rPr/>
        <w:t>de</w:t>
      </w:r>
      <w:r>
        <w:rPr>
          <w:spacing w:val="-16"/>
        </w:rPr>
        <w:t> </w:t>
      </w:r>
      <w:r>
        <w:rPr/>
        <w:t>alimentação</w:t>
      </w:r>
      <w:r>
        <w:rPr>
          <w:spacing w:val="-13"/>
        </w:rPr>
        <w:t> </w:t>
      </w:r>
      <w:r>
        <w:rPr/>
        <w:t>de</w:t>
      </w:r>
      <w:r>
        <w:rPr>
          <w:spacing w:val="-15"/>
        </w:rPr>
        <w:t> </w:t>
      </w:r>
      <w:r>
        <w:rPr/>
        <w:t>resíduos</w:t>
      </w:r>
      <w:r>
        <w:rPr>
          <w:spacing w:val="-15"/>
        </w:rPr>
        <w:t> </w:t>
      </w:r>
      <w:r>
        <w:rPr/>
        <w:t>no</w:t>
      </w:r>
      <w:r>
        <w:rPr>
          <w:spacing w:val="-14"/>
        </w:rPr>
        <w:t> </w:t>
      </w:r>
      <w:r>
        <w:rPr/>
        <w:t>forno,</w:t>
      </w:r>
      <w:r>
        <w:rPr>
          <w:spacing w:val="-13"/>
        </w:rPr>
        <w:t> </w:t>
      </w:r>
      <w:r>
        <w:rPr/>
        <w:t>tanto líquidos como sólidos.</w:t>
      </w:r>
    </w:p>
    <w:p>
      <w:pPr>
        <w:spacing w:before="116"/>
        <w:ind w:left="1277" w:right="0" w:firstLine="0"/>
        <w:jc w:val="left"/>
        <w:rPr>
          <w:b/>
          <w:sz w:val="24"/>
        </w:rPr>
      </w:pPr>
      <w:r>
        <w:rPr>
          <w:b/>
          <w:sz w:val="24"/>
          <w:u w:val="single"/>
        </w:rPr>
        <w:t>Falta</w:t>
      </w:r>
      <w:r>
        <w:rPr>
          <w:b/>
          <w:spacing w:val="-2"/>
          <w:sz w:val="24"/>
          <w:u w:val="single"/>
        </w:rPr>
        <w:t> </w:t>
      </w:r>
      <w:r>
        <w:rPr>
          <w:b/>
          <w:sz w:val="24"/>
          <w:u w:val="single"/>
        </w:rPr>
        <w:t>de</w:t>
      </w:r>
      <w:r>
        <w:rPr>
          <w:b/>
          <w:spacing w:val="-3"/>
          <w:sz w:val="24"/>
          <w:u w:val="single"/>
        </w:rPr>
        <w:t> </w:t>
      </w:r>
      <w:r>
        <w:rPr>
          <w:b/>
          <w:sz w:val="24"/>
          <w:u w:val="single"/>
        </w:rPr>
        <w:t>energia</w:t>
      </w:r>
      <w:r>
        <w:rPr>
          <w:b/>
          <w:spacing w:val="-3"/>
          <w:sz w:val="24"/>
          <w:u w:val="single"/>
        </w:rPr>
        <w:t> </w:t>
      </w:r>
      <w:r>
        <w:rPr>
          <w:b/>
          <w:spacing w:val="-2"/>
          <w:sz w:val="24"/>
          <w:u w:val="single"/>
        </w:rPr>
        <w:t>elétrica</w:t>
      </w:r>
      <w:r>
        <w:rPr>
          <w:b/>
          <w:spacing w:val="80"/>
          <w:sz w:val="24"/>
          <w:u w:val="single"/>
        </w:rPr>
        <w:t> </w:t>
      </w:r>
    </w:p>
    <w:p>
      <w:pPr>
        <w:pStyle w:val="BodyText"/>
        <w:spacing w:line="360" w:lineRule="auto" w:before="267"/>
        <w:ind w:left="1277" w:right="854"/>
        <w:jc w:val="both"/>
      </w:pPr>
      <w:r>
        <w:rPr/>
        <w:t>Falta</w:t>
      </w:r>
      <w:r>
        <w:rPr>
          <w:spacing w:val="-7"/>
        </w:rPr>
        <w:t> </w:t>
      </w:r>
      <w:r>
        <w:rPr/>
        <w:t>de</w:t>
      </w:r>
      <w:r>
        <w:rPr>
          <w:spacing w:val="-7"/>
        </w:rPr>
        <w:t> </w:t>
      </w:r>
      <w:r>
        <w:rPr/>
        <w:t>energia</w:t>
      </w:r>
      <w:r>
        <w:rPr>
          <w:spacing w:val="-8"/>
        </w:rPr>
        <w:t> </w:t>
      </w:r>
      <w:r>
        <w:rPr/>
        <w:t>elétrica:</w:t>
      </w:r>
      <w:r>
        <w:rPr>
          <w:spacing w:val="-9"/>
        </w:rPr>
        <w:t> </w:t>
      </w:r>
      <w:r>
        <w:rPr/>
        <w:t>Todas</w:t>
      </w:r>
      <w:r>
        <w:rPr>
          <w:spacing w:val="-7"/>
        </w:rPr>
        <w:t> </w:t>
      </w:r>
      <w:r>
        <w:rPr/>
        <w:t>as</w:t>
      </w:r>
      <w:r>
        <w:rPr>
          <w:spacing w:val="-10"/>
        </w:rPr>
        <w:t> </w:t>
      </w:r>
      <w:r>
        <w:rPr/>
        <w:t>válvulas</w:t>
      </w:r>
      <w:r>
        <w:rPr>
          <w:spacing w:val="-7"/>
        </w:rPr>
        <w:t> </w:t>
      </w:r>
      <w:r>
        <w:rPr/>
        <w:t>controladoras</w:t>
      </w:r>
      <w:r>
        <w:rPr>
          <w:spacing w:val="-9"/>
        </w:rPr>
        <w:t> </w:t>
      </w:r>
      <w:r>
        <w:rPr/>
        <w:t>do</w:t>
      </w:r>
      <w:r>
        <w:rPr>
          <w:spacing w:val="-7"/>
        </w:rPr>
        <w:t> </w:t>
      </w:r>
      <w:r>
        <w:rPr/>
        <w:t>incinerador</w:t>
      </w:r>
      <w:r>
        <w:rPr>
          <w:spacing w:val="-7"/>
        </w:rPr>
        <w:t> </w:t>
      </w:r>
      <w:r>
        <w:rPr/>
        <w:t>param.</w:t>
      </w:r>
      <w:r>
        <w:rPr>
          <w:spacing w:val="-7"/>
        </w:rPr>
        <w:t> </w:t>
      </w:r>
      <w:r>
        <w:rPr/>
        <w:t>Abertura da chaminé de emergência. Entrada do gerador de energia para funcionamento das bombas, motores do forno e compressor de ar.</w:t>
      </w:r>
    </w:p>
    <w:p>
      <w:pPr>
        <w:spacing w:before="122"/>
        <w:ind w:left="1277" w:right="0" w:firstLine="0"/>
        <w:jc w:val="both"/>
        <w:rPr>
          <w:b/>
          <w:sz w:val="24"/>
        </w:rPr>
      </w:pPr>
      <w:r>
        <w:rPr>
          <w:b/>
          <w:sz w:val="24"/>
          <w:u w:val="single"/>
        </w:rPr>
        <w:t>Alta</w:t>
      </w:r>
      <w:r>
        <w:rPr>
          <w:b/>
          <w:spacing w:val="-3"/>
          <w:sz w:val="24"/>
          <w:u w:val="single"/>
        </w:rPr>
        <w:t> </w:t>
      </w:r>
      <w:r>
        <w:rPr>
          <w:b/>
          <w:sz w:val="24"/>
          <w:u w:val="single"/>
        </w:rPr>
        <w:t>emissão</w:t>
      </w:r>
      <w:r>
        <w:rPr>
          <w:b/>
          <w:spacing w:val="-3"/>
          <w:sz w:val="24"/>
          <w:u w:val="single"/>
        </w:rPr>
        <w:t> </w:t>
      </w:r>
      <w:r>
        <w:rPr>
          <w:b/>
          <w:sz w:val="24"/>
          <w:u w:val="single"/>
        </w:rPr>
        <w:t>de</w:t>
      </w:r>
      <w:r>
        <w:rPr>
          <w:b/>
          <w:spacing w:val="-2"/>
          <w:sz w:val="24"/>
          <w:u w:val="single"/>
        </w:rPr>
        <w:t> </w:t>
      </w:r>
      <w:r>
        <w:rPr>
          <w:b/>
          <w:spacing w:val="-5"/>
          <w:sz w:val="24"/>
          <w:u w:val="single"/>
        </w:rPr>
        <w:t>CO</w:t>
      </w:r>
      <w:r>
        <w:rPr>
          <w:b/>
          <w:spacing w:val="80"/>
          <w:sz w:val="24"/>
          <w:u w:val="single"/>
        </w:rPr>
        <w:t> </w:t>
      </w:r>
    </w:p>
    <w:p>
      <w:pPr>
        <w:pStyle w:val="BodyText"/>
        <w:spacing w:line="362" w:lineRule="auto" w:before="263"/>
        <w:ind w:left="1277"/>
      </w:pPr>
      <w:r>
        <w:rPr/>
        <mc:AlternateContent>
          <mc:Choice Requires="wps">
            <w:drawing>
              <wp:anchor distT="0" distB="0" distL="0" distR="0" allowOverlap="1" layoutInCell="1" locked="0" behindDoc="0" simplePos="0" relativeHeight="15745024">
                <wp:simplePos x="0" y="0"/>
                <wp:positionH relativeFrom="page">
                  <wp:posOffset>7035396</wp:posOffset>
                </wp:positionH>
                <wp:positionV relativeFrom="paragraph">
                  <wp:posOffset>563498</wp:posOffset>
                </wp:positionV>
                <wp:extent cx="160020" cy="4984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32</w:t>
                            </w:r>
                          </w:p>
                        </w:txbxContent>
                      </wps:txbx>
                      <wps:bodyPr wrap="square" lIns="0" tIns="0" rIns="0" bIns="0" rtlCol="0" vert="vert270">
                        <a:noAutofit/>
                      </wps:bodyPr>
                    </wps:wsp>
                  </a:graphicData>
                </a:graphic>
              </wp:anchor>
            </w:drawing>
          </mc:Choice>
          <mc:Fallback>
            <w:pict>
              <v:shape style="position:absolute;margin-left:553.968262pt;margin-top:44.369972pt;width:12.6pt;height:39.25pt;mso-position-horizontal-relative:page;mso-position-vertical-relative:paragraph;z-index:15745024" type="#_x0000_t202" id="docshape3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32</w:t>
                      </w:r>
                    </w:p>
                  </w:txbxContent>
                </v:textbox>
                <w10:wrap type="none"/>
              </v:shape>
            </w:pict>
          </mc:Fallback>
        </mc:AlternateContent>
      </w:r>
      <w:r>
        <w:rPr/>
        <w:t>Concentração</w:t>
      </w:r>
      <w:r>
        <w:rPr>
          <w:spacing w:val="-8"/>
        </w:rPr>
        <w:t> </w:t>
      </w:r>
      <w:r>
        <w:rPr/>
        <w:t>acima</w:t>
      </w:r>
      <w:r>
        <w:rPr>
          <w:spacing w:val="-9"/>
        </w:rPr>
        <w:t> </w:t>
      </w:r>
      <w:r>
        <w:rPr/>
        <w:t>de</w:t>
      </w:r>
      <w:r>
        <w:rPr>
          <w:spacing w:val="-12"/>
        </w:rPr>
        <w:t> </w:t>
      </w:r>
      <w:r>
        <w:rPr/>
        <w:t>100</w:t>
      </w:r>
      <w:r>
        <w:rPr>
          <w:spacing w:val="-8"/>
        </w:rPr>
        <w:t> </w:t>
      </w:r>
      <w:r>
        <w:rPr/>
        <w:t>ppm:</w:t>
      </w:r>
      <w:r>
        <w:rPr>
          <w:spacing w:val="-6"/>
        </w:rPr>
        <w:t> </w:t>
      </w:r>
      <w:r>
        <w:rPr/>
        <w:t>Interrupção</w:t>
      </w:r>
      <w:r>
        <w:rPr>
          <w:spacing w:val="-8"/>
        </w:rPr>
        <w:t> </w:t>
      </w:r>
      <w:r>
        <w:rPr/>
        <w:t>automática</w:t>
      </w:r>
      <w:r>
        <w:rPr>
          <w:spacing w:val="-9"/>
        </w:rPr>
        <w:t> </w:t>
      </w:r>
      <w:r>
        <w:rPr/>
        <w:t>da</w:t>
      </w:r>
      <w:r>
        <w:rPr>
          <w:spacing w:val="-10"/>
        </w:rPr>
        <w:t> </w:t>
      </w:r>
      <w:r>
        <w:rPr/>
        <w:t>alimentação</w:t>
      </w:r>
      <w:r>
        <w:rPr>
          <w:spacing w:val="-10"/>
        </w:rPr>
        <w:t> </w:t>
      </w:r>
      <w:r>
        <w:rPr/>
        <w:t>de</w:t>
      </w:r>
      <w:r>
        <w:rPr>
          <w:spacing w:val="-7"/>
        </w:rPr>
        <w:t> </w:t>
      </w:r>
      <w:r>
        <w:rPr/>
        <w:t>resíduos</w:t>
      </w:r>
      <w:r>
        <w:rPr>
          <w:spacing w:val="-6"/>
        </w:rPr>
        <w:t> </w:t>
      </w:r>
      <w:r>
        <w:rPr/>
        <w:t>no incinerador, tanto de sólidos como líquidos, após 10 minutos.</w:t>
      </w:r>
    </w:p>
    <w:p>
      <w:pPr>
        <w:pStyle w:val="BodyText"/>
        <w:spacing w:after="0" w:line="362" w:lineRule="auto"/>
        <w:sectPr>
          <w:pgSz w:w="11930" w:h="16850"/>
          <w:pgMar w:header="809" w:footer="0" w:top="1460" w:bottom="1360" w:left="566" w:right="566"/>
        </w:sectPr>
      </w:pPr>
    </w:p>
    <w:p>
      <w:pPr>
        <w:spacing w:line="289" w:lineRule="exact" w:before="0"/>
        <w:ind w:left="1277" w:right="0" w:firstLine="0"/>
        <w:jc w:val="left"/>
        <w:rPr>
          <w:b/>
          <w:sz w:val="24"/>
        </w:rPr>
      </w:pPr>
      <w:r>
        <w:rPr>
          <w:b/>
          <w:sz w:val="24"/>
          <w:u w:val="single"/>
        </w:rPr>
        <w:t>Muito</w:t>
      </w:r>
      <w:r>
        <w:rPr>
          <w:b/>
          <w:spacing w:val="-2"/>
          <w:sz w:val="24"/>
          <w:u w:val="single"/>
        </w:rPr>
        <w:t> </w:t>
      </w:r>
      <w:r>
        <w:rPr>
          <w:b/>
          <w:sz w:val="24"/>
          <w:u w:val="single"/>
        </w:rPr>
        <w:t>alta</w:t>
      </w:r>
      <w:r>
        <w:rPr>
          <w:b/>
          <w:spacing w:val="-1"/>
          <w:sz w:val="24"/>
          <w:u w:val="single"/>
        </w:rPr>
        <w:t> </w:t>
      </w:r>
      <w:r>
        <w:rPr>
          <w:b/>
          <w:sz w:val="24"/>
          <w:u w:val="single"/>
        </w:rPr>
        <w:t>emissão</w:t>
      </w:r>
      <w:r>
        <w:rPr>
          <w:b/>
          <w:spacing w:val="-2"/>
          <w:sz w:val="24"/>
          <w:u w:val="single"/>
        </w:rPr>
        <w:t> </w:t>
      </w:r>
      <w:r>
        <w:rPr>
          <w:b/>
          <w:sz w:val="24"/>
          <w:u w:val="single"/>
        </w:rPr>
        <w:t>de</w:t>
      </w:r>
      <w:r>
        <w:rPr>
          <w:b/>
          <w:spacing w:val="-3"/>
          <w:sz w:val="24"/>
          <w:u w:val="single"/>
        </w:rPr>
        <w:t> </w:t>
      </w:r>
      <w:r>
        <w:rPr>
          <w:b/>
          <w:spacing w:val="-5"/>
          <w:sz w:val="24"/>
          <w:u w:val="single"/>
        </w:rPr>
        <w:t>CO</w:t>
      </w:r>
      <w:r>
        <w:rPr>
          <w:b/>
          <w:spacing w:val="80"/>
          <w:sz w:val="24"/>
          <w:u w:val="single"/>
        </w:rPr>
        <w:t> </w:t>
      </w:r>
    </w:p>
    <w:p>
      <w:pPr>
        <w:pStyle w:val="BodyText"/>
        <w:spacing w:line="362" w:lineRule="auto" w:before="256"/>
        <w:ind w:left="1277"/>
      </w:pPr>
      <w:r>
        <w:rPr/>
        <w:t>Concentração</w:t>
      </w:r>
      <w:r>
        <w:rPr>
          <w:spacing w:val="-2"/>
        </w:rPr>
        <w:t> </w:t>
      </w:r>
      <w:r>
        <w:rPr/>
        <w:t>acima</w:t>
      </w:r>
      <w:r>
        <w:rPr>
          <w:spacing w:val="-5"/>
        </w:rPr>
        <w:t> </w:t>
      </w:r>
      <w:r>
        <w:rPr/>
        <w:t>de</w:t>
      </w:r>
      <w:r>
        <w:rPr>
          <w:spacing w:val="-7"/>
        </w:rPr>
        <w:t> </w:t>
      </w:r>
      <w:r>
        <w:rPr/>
        <w:t>500</w:t>
      </w:r>
      <w:r>
        <w:rPr>
          <w:spacing w:val="-4"/>
        </w:rPr>
        <w:t> </w:t>
      </w:r>
      <w:r>
        <w:rPr/>
        <w:t>ppm:</w:t>
      </w:r>
      <w:r>
        <w:rPr>
          <w:spacing w:val="-2"/>
        </w:rPr>
        <w:t> </w:t>
      </w:r>
      <w:r>
        <w:rPr/>
        <w:t>Interrupção</w:t>
      </w:r>
      <w:r>
        <w:rPr>
          <w:spacing w:val="-4"/>
        </w:rPr>
        <w:t> </w:t>
      </w:r>
      <w:r>
        <w:rPr/>
        <w:t>instantânea</w:t>
      </w:r>
      <w:r>
        <w:rPr>
          <w:spacing w:val="-4"/>
        </w:rPr>
        <w:t> </w:t>
      </w:r>
      <w:r>
        <w:rPr/>
        <w:t>e</w:t>
      </w:r>
      <w:r>
        <w:rPr>
          <w:spacing w:val="-2"/>
        </w:rPr>
        <w:t> </w:t>
      </w:r>
      <w:r>
        <w:rPr/>
        <w:t>automática</w:t>
      </w:r>
      <w:r>
        <w:rPr>
          <w:spacing w:val="-7"/>
        </w:rPr>
        <w:t> </w:t>
      </w:r>
      <w:r>
        <w:rPr/>
        <w:t>de</w:t>
      </w:r>
      <w:r>
        <w:rPr>
          <w:spacing w:val="-2"/>
        </w:rPr>
        <w:t> </w:t>
      </w:r>
      <w:r>
        <w:rPr/>
        <w:t>resíduos</w:t>
      </w:r>
      <w:r>
        <w:rPr>
          <w:spacing w:val="-2"/>
        </w:rPr>
        <w:t> </w:t>
      </w:r>
      <w:r>
        <w:rPr/>
        <w:t>no incinerador, tanto de sólidos como líquidos.</w:t>
      </w:r>
    </w:p>
    <w:p>
      <w:pPr>
        <w:spacing w:before="116"/>
        <w:ind w:left="1277" w:right="0" w:firstLine="0"/>
        <w:jc w:val="left"/>
        <w:rPr>
          <w:b/>
          <w:sz w:val="24"/>
        </w:rPr>
      </w:pPr>
      <w:r>
        <w:rPr>
          <w:b/>
          <w:sz w:val="24"/>
          <w:u w:val="single"/>
        </w:rPr>
        <w:t>Alta</w:t>
      </w:r>
      <w:r>
        <w:rPr>
          <w:b/>
          <w:spacing w:val="-3"/>
          <w:sz w:val="24"/>
          <w:u w:val="single"/>
        </w:rPr>
        <w:t> </w:t>
      </w:r>
      <w:r>
        <w:rPr>
          <w:b/>
          <w:sz w:val="24"/>
          <w:u w:val="single"/>
        </w:rPr>
        <w:t>emissão</w:t>
      </w:r>
      <w:r>
        <w:rPr>
          <w:b/>
          <w:spacing w:val="-3"/>
          <w:sz w:val="24"/>
          <w:u w:val="single"/>
        </w:rPr>
        <w:t> </w:t>
      </w:r>
      <w:r>
        <w:rPr>
          <w:b/>
          <w:sz w:val="24"/>
          <w:u w:val="single"/>
        </w:rPr>
        <w:t>de </w:t>
      </w:r>
      <w:r>
        <w:rPr>
          <w:b/>
          <w:spacing w:val="-5"/>
          <w:sz w:val="24"/>
          <w:u w:val="single"/>
        </w:rPr>
        <w:t>SOx</w:t>
      </w:r>
      <w:r>
        <w:rPr>
          <w:b/>
          <w:spacing w:val="80"/>
          <w:sz w:val="24"/>
          <w:u w:val="single"/>
        </w:rPr>
        <w:t> </w:t>
      </w:r>
    </w:p>
    <w:p>
      <w:pPr>
        <w:pStyle w:val="BodyText"/>
        <w:spacing w:line="362" w:lineRule="auto" w:before="267"/>
        <w:ind w:left="1277" w:right="867"/>
      </w:pPr>
      <w:r>
        <w:rPr>
          <w:spacing w:val="-2"/>
        </w:rPr>
        <w:t>Concentração</w:t>
      </w:r>
      <w:r>
        <w:rPr>
          <w:spacing w:val="-6"/>
        </w:rPr>
        <w:t> </w:t>
      </w:r>
      <w:r>
        <w:rPr>
          <w:spacing w:val="-2"/>
        </w:rPr>
        <w:t>acima</w:t>
      </w:r>
      <w:r>
        <w:rPr>
          <w:spacing w:val="-4"/>
        </w:rPr>
        <w:t> </w:t>
      </w:r>
      <w:r>
        <w:rPr>
          <w:spacing w:val="-2"/>
        </w:rPr>
        <w:t>de</w:t>
      </w:r>
      <w:r>
        <w:rPr>
          <w:spacing w:val="-4"/>
        </w:rPr>
        <w:t> </w:t>
      </w:r>
      <w:r>
        <w:rPr>
          <w:spacing w:val="-2"/>
        </w:rPr>
        <w:t>250</w:t>
      </w:r>
      <w:r>
        <w:rPr>
          <w:spacing w:val="-5"/>
        </w:rPr>
        <w:t> </w:t>
      </w:r>
      <w:r>
        <w:rPr>
          <w:spacing w:val="-2"/>
        </w:rPr>
        <w:t>mg/Nm3:</w:t>
      </w:r>
      <w:r>
        <w:rPr>
          <w:spacing w:val="-4"/>
        </w:rPr>
        <w:t> </w:t>
      </w:r>
      <w:r>
        <w:rPr>
          <w:spacing w:val="-2"/>
        </w:rPr>
        <w:t>Interrupção</w:t>
      </w:r>
      <w:r>
        <w:rPr>
          <w:spacing w:val="-6"/>
        </w:rPr>
        <w:t> </w:t>
      </w:r>
      <w:r>
        <w:rPr>
          <w:spacing w:val="-2"/>
        </w:rPr>
        <w:t>automática</w:t>
      </w:r>
      <w:r>
        <w:rPr>
          <w:spacing w:val="-7"/>
        </w:rPr>
        <w:t> </w:t>
      </w:r>
      <w:r>
        <w:rPr>
          <w:spacing w:val="-2"/>
        </w:rPr>
        <w:t>da</w:t>
      </w:r>
      <w:r>
        <w:rPr>
          <w:spacing w:val="-6"/>
        </w:rPr>
        <w:t> </w:t>
      </w:r>
      <w:r>
        <w:rPr>
          <w:spacing w:val="-2"/>
        </w:rPr>
        <w:t>alimentação</w:t>
      </w:r>
      <w:r>
        <w:rPr>
          <w:spacing w:val="-4"/>
        </w:rPr>
        <w:t> </w:t>
      </w:r>
      <w:r>
        <w:rPr>
          <w:spacing w:val="-2"/>
        </w:rPr>
        <w:t>de</w:t>
      </w:r>
      <w:r>
        <w:rPr>
          <w:spacing w:val="-4"/>
        </w:rPr>
        <w:t> </w:t>
      </w:r>
      <w:r>
        <w:rPr>
          <w:spacing w:val="-2"/>
        </w:rPr>
        <w:t>resíduos </w:t>
      </w:r>
      <w:r>
        <w:rPr/>
        <w:t>no incinerador, tanto de sólidos como de líquidos.</w:t>
      </w:r>
    </w:p>
    <w:p>
      <w:pPr>
        <w:spacing w:before="116"/>
        <w:ind w:left="1277" w:right="0" w:firstLine="0"/>
        <w:jc w:val="left"/>
        <w:rPr>
          <w:b/>
          <w:sz w:val="24"/>
        </w:rPr>
      </w:pPr>
      <w:r>
        <w:rPr>
          <w:b/>
          <w:sz w:val="24"/>
          <w:u w:val="single"/>
        </w:rPr>
        <w:t>Alta</w:t>
      </w:r>
      <w:r>
        <w:rPr>
          <w:b/>
          <w:spacing w:val="-3"/>
          <w:sz w:val="24"/>
          <w:u w:val="single"/>
        </w:rPr>
        <w:t> </w:t>
      </w:r>
      <w:r>
        <w:rPr>
          <w:b/>
          <w:sz w:val="24"/>
          <w:u w:val="single"/>
        </w:rPr>
        <w:t>emissão</w:t>
      </w:r>
      <w:r>
        <w:rPr>
          <w:b/>
          <w:spacing w:val="-3"/>
          <w:sz w:val="24"/>
          <w:u w:val="single"/>
        </w:rPr>
        <w:t> </w:t>
      </w:r>
      <w:r>
        <w:rPr>
          <w:b/>
          <w:sz w:val="24"/>
          <w:u w:val="single"/>
        </w:rPr>
        <w:t>de</w:t>
      </w:r>
      <w:r>
        <w:rPr>
          <w:b/>
          <w:spacing w:val="-2"/>
          <w:sz w:val="24"/>
          <w:u w:val="single"/>
        </w:rPr>
        <w:t> </w:t>
      </w:r>
      <w:r>
        <w:rPr>
          <w:b/>
          <w:spacing w:val="-5"/>
          <w:sz w:val="24"/>
          <w:u w:val="single"/>
        </w:rPr>
        <w:t>NOx</w:t>
      </w:r>
      <w:r>
        <w:rPr>
          <w:b/>
          <w:spacing w:val="80"/>
          <w:sz w:val="24"/>
          <w:u w:val="single"/>
        </w:rPr>
        <w:t> </w:t>
      </w:r>
    </w:p>
    <w:p>
      <w:pPr>
        <w:pStyle w:val="BodyText"/>
        <w:spacing w:line="360" w:lineRule="auto" w:before="266"/>
        <w:ind w:left="1277" w:right="867"/>
      </w:pPr>
      <w:r>
        <w:rPr>
          <w:spacing w:val="-2"/>
        </w:rPr>
        <w:t>Concentração</w:t>
      </w:r>
      <w:r>
        <w:rPr>
          <w:spacing w:val="-6"/>
        </w:rPr>
        <w:t> </w:t>
      </w:r>
      <w:r>
        <w:rPr>
          <w:spacing w:val="-2"/>
        </w:rPr>
        <w:t>acima</w:t>
      </w:r>
      <w:r>
        <w:rPr>
          <w:spacing w:val="-4"/>
        </w:rPr>
        <w:t> </w:t>
      </w:r>
      <w:r>
        <w:rPr>
          <w:spacing w:val="-2"/>
        </w:rPr>
        <w:t>de</w:t>
      </w:r>
      <w:r>
        <w:rPr>
          <w:spacing w:val="-4"/>
        </w:rPr>
        <w:t> </w:t>
      </w:r>
      <w:r>
        <w:rPr>
          <w:spacing w:val="-2"/>
        </w:rPr>
        <w:t>400</w:t>
      </w:r>
      <w:r>
        <w:rPr>
          <w:spacing w:val="-5"/>
        </w:rPr>
        <w:t> </w:t>
      </w:r>
      <w:r>
        <w:rPr>
          <w:spacing w:val="-2"/>
        </w:rPr>
        <w:t>mg/Nm3:</w:t>
      </w:r>
      <w:r>
        <w:rPr>
          <w:spacing w:val="-4"/>
        </w:rPr>
        <w:t> </w:t>
      </w:r>
      <w:r>
        <w:rPr>
          <w:spacing w:val="-2"/>
        </w:rPr>
        <w:t>Interrupção</w:t>
      </w:r>
      <w:r>
        <w:rPr>
          <w:spacing w:val="-6"/>
        </w:rPr>
        <w:t> </w:t>
      </w:r>
      <w:r>
        <w:rPr>
          <w:spacing w:val="-2"/>
        </w:rPr>
        <w:t>automática</w:t>
      </w:r>
      <w:r>
        <w:rPr>
          <w:spacing w:val="-7"/>
        </w:rPr>
        <w:t> </w:t>
      </w:r>
      <w:r>
        <w:rPr>
          <w:spacing w:val="-2"/>
        </w:rPr>
        <w:t>da</w:t>
      </w:r>
      <w:r>
        <w:rPr>
          <w:spacing w:val="-6"/>
        </w:rPr>
        <w:t> </w:t>
      </w:r>
      <w:r>
        <w:rPr>
          <w:spacing w:val="-2"/>
        </w:rPr>
        <w:t>alimentação</w:t>
      </w:r>
      <w:r>
        <w:rPr>
          <w:spacing w:val="-4"/>
        </w:rPr>
        <w:t> </w:t>
      </w:r>
      <w:r>
        <w:rPr>
          <w:spacing w:val="-2"/>
        </w:rPr>
        <w:t>de</w:t>
      </w:r>
      <w:r>
        <w:rPr>
          <w:spacing w:val="-4"/>
        </w:rPr>
        <w:t> </w:t>
      </w:r>
      <w:r>
        <w:rPr>
          <w:spacing w:val="-2"/>
        </w:rPr>
        <w:t>resíduos </w:t>
      </w:r>
      <w:r>
        <w:rPr/>
        <w:t>no incinerador, tanto de sólidos como de líquidos.</w:t>
      </w:r>
    </w:p>
    <w:p>
      <w:pPr>
        <w:spacing w:before="120"/>
        <w:ind w:left="1277" w:right="0" w:firstLine="0"/>
        <w:jc w:val="left"/>
        <w:rPr>
          <w:b/>
          <w:sz w:val="24"/>
        </w:rPr>
      </w:pPr>
      <w:r>
        <w:rPr>
          <w:b/>
          <w:sz w:val="24"/>
          <w:u w:val="single"/>
        </w:rPr>
        <w:t>Baixa</w:t>
      </w:r>
      <w:r>
        <w:rPr>
          <w:b/>
          <w:spacing w:val="-3"/>
          <w:sz w:val="24"/>
          <w:u w:val="single"/>
        </w:rPr>
        <w:t> </w:t>
      </w:r>
      <w:r>
        <w:rPr>
          <w:b/>
          <w:sz w:val="24"/>
          <w:u w:val="single"/>
        </w:rPr>
        <w:t>temperatura</w:t>
      </w:r>
      <w:r>
        <w:rPr>
          <w:b/>
          <w:spacing w:val="-4"/>
          <w:sz w:val="24"/>
          <w:u w:val="single"/>
        </w:rPr>
        <w:t> </w:t>
      </w:r>
      <w:r>
        <w:rPr>
          <w:b/>
          <w:sz w:val="24"/>
          <w:u w:val="single"/>
        </w:rPr>
        <w:t>de </w:t>
      </w:r>
      <w:r>
        <w:rPr>
          <w:b/>
          <w:spacing w:val="-2"/>
          <w:sz w:val="24"/>
          <w:u w:val="single"/>
        </w:rPr>
        <w:t>queima.</w:t>
      </w:r>
      <w:r>
        <w:rPr>
          <w:b/>
          <w:spacing w:val="80"/>
          <w:sz w:val="24"/>
          <w:u w:val="single"/>
        </w:rPr>
        <w:t> </w:t>
      </w:r>
    </w:p>
    <w:p>
      <w:pPr>
        <w:pStyle w:val="BodyText"/>
        <w:spacing w:line="360" w:lineRule="auto" w:before="264"/>
        <w:ind w:left="1277" w:right="868"/>
        <w:jc w:val="both"/>
      </w:pPr>
      <w:r>
        <w:rPr/>
        <w:t>Temperatura da CPC abaixo de 1160°C: Interrupção do sistema de alimentação de resíduos no incinerador (sólidos e líquidos). Temperatura do Forno abaixo de 900°C: Interrupção do sistema de alimentação de resíduos no incinerador (sólidos e líquidos).</w:t>
      </w:r>
    </w:p>
    <w:p>
      <w:pPr>
        <w:spacing w:before="122"/>
        <w:ind w:left="1277" w:right="0" w:firstLine="0"/>
        <w:jc w:val="both"/>
        <w:rPr>
          <w:b/>
          <w:sz w:val="24"/>
        </w:rPr>
      </w:pPr>
      <w:r>
        <w:rPr>
          <w:b/>
          <w:sz w:val="24"/>
          <w:u w:val="single"/>
        </w:rPr>
        <w:t>Falha</w:t>
      </w:r>
      <w:r>
        <w:rPr>
          <w:b/>
          <w:spacing w:val="-2"/>
          <w:sz w:val="24"/>
          <w:u w:val="single"/>
        </w:rPr>
        <w:t> </w:t>
      </w:r>
      <w:r>
        <w:rPr>
          <w:b/>
          <w:sz w:val="24"/>
          <w:u w:val="single"/>
        </w:rPr>
        <w:t>dos</w:t>
      </w:r>
      <w:r>
        <w:rPr>
          <w:b/>
          <w:spacing w:val="-2"/>
          <w:sz w:val="24"/>
          <w:u w:val="single"/>
        </w:rPr>
        <w:t> </w:t>
      </w:r>
      <w:r>
        <w:rPr>
          <w:b/>
          <w:sz w:val="24"/>
          <w:u w:val="single"/>
        </w:rPr>
        <w:t>monitores</w:t>
      </w:r>
      <w:r>
        <w:rPr>
          <w:b/>
          <w:spacing w:val="1"/>
          <w:sz w:val="24"/>
          <w:u w:val="single"/>
        </w:rPr>
        <w:t> </w:t>
      </w:r>
      <w:r>
        <w:rPr>
          <w:b/>
          <w:sz w:val="24"/>
          <w:u w:val="single"/>
        </w:rPr>
        <w:t>de</w:t>
      </w:r>
      <w:r>
        <w:rPr>
          <w:b/>
          <w:spacing w:val="-6"/>
          <w:sz w:val="24"/>
          <w:u w:val="single"/>
        </w:rPr>
        <w:t> </w:t>
      </w:r>
      <w:r>
        <w:rPr>
          <w:b/>
          <w:sz w:val="24"/>
          <w:u w:val="single"/>
        </w:rPr>
        <w:t>CO,</w:t>
      </w:r>
      <w:r>
        <w:rPr>
          <w:b/>
          <w:spacing w:val="-2"/>
          <w:sz w:val="24"/>
          <w:u w:val="single"/>
        </w:rPr>
        <w:t> </w:t>
      </w:r>
      <w:r>
        <w:rPr>
          <w:b/>
          <w:sz w:val="24"/>
          <w:u w:val="single"/>
        </w:rPr>
        <w:t>O2</w:t>
      </w:r>
      <w:r>
        <w:rPr>
          <w:b/>
          <w:spacing w:val="-2"/>
          <w:sz w:val="24"/>
          <w:u w:val="single"/>
        </w:rPr>
        <w:t> </w:t>
      </w:r>
      <w:r>
        <w:rPr>
          <w:b/>
          <w:sz w:val="24"/>
          <w:u w:val="single"/>
        </w:rPr>
        <w:t>e</w:t>
      </w:r>
      <w:r>
        <w:rPr>
          <w:b/>
          <w:spacing w:val="-3"/>
          <w:sz w:val="24"/>
          <w:u w:val="single"/>
        </w:rPr>
        <w:t> </w:t>
      </w:r>
      <w:r>
        <w:rPr>
          <w:b/>
          <w:spacing w:val="-2"/>
          <w:sz w:val="24"/>
          <w:u w:val="single"/>
        </w:rPr>
        <w:t>temperatura</w:t>
      </w:r>
      <w:r>
        <w:rPr>
          <w:b/>
          <w:spacing w:val="80"/>
          <w:sz w:val="24"/>
          <w:u w:val="single"/>
        </w:rPr>
        <w:t> </w:t>
      </w:r>
    </w:p>
    <w:p>
      <w:pPr>
        <w:pStyle w:val="BodyText"/>
        <w:spacing w:line="362" w:lineRule="auto" w:before="266"/>
        <w:ind w:left="1277" w:right="857"/>
        <w:jc w:val="both"/>
      </w:pPr>
      <w:r>
        <w:rPr/>
        <w:t>Ausência</w:t>
      </w:r>
      <w:r>
        <w:rPr>
          <w:spacing w:val="-14"/>
        </w:rPr>
        <w:t> </w:t>
      </w:r>
      <w:r>
        <w:rPr/>
        <w:t>de</w:t>
      </w:r>
      <w:r>
        <w:rPr>
          <w:spacing w:val="-14"/>
        </w:rPr>
        <w:t> </w:t>
      </w:r>
      <w:r>
        <w:rPr/>
        <w:t>sinal</w:t>
      </w:r>
      <w:r>
        <w:rPr>
          <w:spacing w:val="-13"/>
        </w:rPr>
        <w:t> </w:t>
      </w:r>
      <w:r>
        <w:rPr/>
        <w:t>do</w:t>
      </w:r>
      <w:r>
        <w:rPr>
          <w:spacing w:val="-14"/>
        </w:rPr>
        <w:t> </w:t>
      </w:r>
      <w:r>
        <w:rPr/>
        <w:t>aparelho</w:t>
      </w:r>
      <w:r>
        <w:rPr>
          <w:spacing w:val="-13"/>
        </w:rPr>
        <w:t> </w:t>
      </w:r>
      <w:r>
        <w:rPr/>
        <w:t>analisador</w:t>
      </w:r>
      <w:r>
        <w:rPr>
          <w:spacing w:val="-14"/>
        </w:rPr>
        <w:t> </w:t>
      </w:r>
      <w:r>
        <w:rPr/>
        <w:t>de</w:t>
      </w:r>
      <w:r>
        <w:rPr>
          <w:spacing w:val="-13"/>
        </w:rPr>
        <w:t> </w:t>
      </w:r>
      <w:r>
        <w:rPr/>
        <w:t>gases:</w:t>
      </w:r>
      <w:r>
        <w:rPr>
          <w:spacing w:val="-14"/>
        </w:rPr>
        <w:t> </w:t>
      </w:r>
      <w:r>
        <w:rPr/>
        <w:t>Interrupção</w:t>
      </w:r>
      <w:r>
        <w:rPr>
          <w:spacing w:val="-14"/>
        </w:rPr>
        <w:t> </w:t>
      </w:r>
      <w:r>
        <w:rPr/>
        <w:t>do</w:t>
      </w:r>
      <w:r>
        <w:rPr>
          <w:spacing w:val="-13"/>
        </w:rPr>
        <w:t> </w:t>
      </w:r>
      <w:r>
        <w:rPr/>
        <w:t>sistema</w:t>
      </w:r>
      <w:r>
        <w:rPr>
          <w:spacing w:val="-14"/>
        </w:rPr>
        <w:t> </w:t>
      </w:r>
      <w:r>
        <w:rPr/>
        <w:t>de</w:t>
      </w:r>
      <w:r>
        <w:rPr>
          <w:spacing w:val="-13"/>
        </w:rPr>
        <w:t> </w:t>
      </w:r>
      <w:r>
        <w:rPr/>
        <w:t>alimentação de resíduos no incinerador.</w:t>
      </w:r>
    </w:p>
    <w:p>
      <w:pPr>
        <w:pStyle w:val="BodyText"/>
        <w:spacing w:before="126"/>
      </w:pPr>
    </w:p>
    <w:p>
      <w:pPr>
        <w:pStyle w:val="Heading2"/>
        <w:numPr>
          <w:ilvl w:val="4"/>
          <w:numId w:val="2"/>
        </w:numPr>
        <w:tabs>
          <w:tab w:pos="2002" w:val="left" w:leader="none"/>
        </w:tabs>
        <w:spacing w:line="240" w:lineRule="auto" w:before="0" w:after="0"/>
        <w:ind w:left="2002" w:right="0" w:hanging="725"/>
        <w:jc w:val="left"/>
      </w:pPr>
      <w:bookmarkStart w:name="_bookmark43" w:id="44"/>
      <w:bookmarkEnd w:id="44"/>
      <w:r>
        <w:rPr>
          <w:b w:val="0"/>
        </w:rPr>
      </w:r>
      <w:r>
        <w:rPr>
          <w:color w:val="3C6028"/>
          <w:spacing w:val="-2"/>
        </w:rPr>
        <w:t>Parâmetros</w:t>
      </w:r>
      <w:r>
        <w:rPr>
          <w:color w:val="3C6028"/>
          <w:spacing w:val="-6"/>
        </w:rPr>
        <w:t> </w:t>
      </w:r>
      <w:r>
        <w:rPr>
          <w:color w:val="3C6028"/>
          <w:spacing w:val="-2"/>
        </w:rPr>
        <w:t>monitorados</w:t>
      </w:r>
      <w:r>
        <w:rPr>
          <w:color w:val="3C6028"/>
          <w:spacing w:val="-3"/>
        </w:rPr>
        <w:t> </w:t>
      </w:r>
      <w:r>
        <w:rPr>
          <w:color w:val="3C6028"/>
          <w:spacing w:val="-2"/>
        </w:rPr>
        <w:t>e</w:t>
      </w:r>
      <w:r>
        <w:rPr>
          <w:color w:val="3C6028"/>
          <w:spacing w:val="-3"/>
        </w:rPr>
        <w:t> </w:t>
      </w:r>
      <w:r>
        <w:rPr>
          <w:color w:val="3C6028"/>
          <w:spacing w:val="-2"/>
        </w:rPr>
        <w:t>reagentes</w:t>
      </w:r>
      <w:r>
        <w:rPr>
          <w:color w:val="3C6028"/>
          <w:spacing w:val="-3"/>
        </w:rPr>
        <w:t> </w:t>
      </w:r>
      <w:r>
        <w:rPr>
          <w:color w:val="3C6028"/>
          <w:spacing w:val="-2"/>
        </w:rPr>
        <w:t>utilizados</w:t>
      </w:r>
      <w:r>
        <w:rPr>
          <w:color w:val="3C6028"/>
          <w:spacing w:val="-5"/>
        </w:rPr>
        <w:t> </w:t>
      </w:r>
      <w:r>
        <w:rPr>
          <w:color w:val="3C6028"/>
          <w:spacing w:val="-2"/>
        </w:rPr>
        <w:t>no</w:t>
      </w:r>
      <w:r>
        <w:rPr>
          <w:color w:val="3C6028"/>
          <w:spacing w:val="-3"/>
        </w:rPr>
        <w:t> </w:t>
      </w:r>
      <w:r>
        <w:rPr>
          <w:color w:val="3C6028"/>
          <w:spacing w:val="-2"/>
        </w:rPr>
        <w:t>teste</w:t>
      </w:r>
    </w:p>
    <w:p>
      <w:pPr>
        <w:pStyle w:val="BodyText"/>
        <w:spacing w:before="144"/>
        <w:rPr>
          <w:b/>
          <w:sz w:val="28"/>
        </w:rPr>
      </w:pPr>
    </w:p>
    <w:p>
      <w:pPr>
        <w:pStyle w:val="BodyText"/>
        <w:spacing w:line="360" w:lineRule="auto"/>
        <w:ind w:left="1277" w:right="863"/>
        <w:jc w:val="both"/>
      </w:pPr>
      <w:r>
        <w:rPr/>
        <w:t>O teste de eficiência será realizado de forma controlada, a fim de garantir que as taxas máximas de alimentação, informadas na licença de operação do incinerador, sejam </w:t>
      </w:r>
      <w:r>
        <w:rPr>
          <w:spacing w:val="-2"/>
        </w:rPr>
        <w:t>atingidas.</w:t>
      </w:r>
    </w:p>
    <w:p>
      <w:pPr>
        <w:pStyle w:val="BodyText"/>
        <w:spacing w:line="360" w:lineRule="auto" w:before="122"/>
        <w:ind w:left="1277" w:right="868"/>
        <w:jc w:val="both"/>
      </w:pPr>
      <w:r>
        <w:rPr/>
        <mc:AlternateContent>
          <mc:Choice Requires="wps">
            <w:drawing>
              <wp:anchor distT="0" distB="0" distL="0" distR="0" allowOverlap="1" layoutInCell="1" locked="0" behindDoc="0" simplePos="0" relativeHeight="15745536">
                <wp:simplePos x="0" y="0"/>
                <wp:positionH relativeFrom="page">
                  <wp:posOffset>7035396</wp:posOffset>
                </wp:positionH>
                <wp:positionV relativeFrom="paragraph">
                  <wp:posOffset>1581776</wp:posOffset>
                </wp:positionV>
                <wp:extent cx="160020" cy="4984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33</w:t>
                            </w:r>
                          </w:p>
                        </w:txbxContent>
                      </wps:txbx>
                      <wps:bodyPr wrap="square" lIns="0" tIns="0" rIns="0" bIns="0" rtlCol="0" vert="vert270">
                        <a:noAutofit/>
                      </wps:bodyPr>
                    </wps:wsp>
                  </a:graphicData>
                </a:graphic>
              </wp:anchor>
            </w:drawing>
          </mc:Choice>
          <mc:Fallback>
            <w:pict>
              <v:shape style="position:absolute;margin-left:553.968262pt;margin-top:124.549347pt;width:12.6pt;height:39.25pt;mso-position-horizontal-relative:page;mso-position-vertical-relative:paragraph;z-index:15745536" type="#_x0000_t202" id="docshape3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33</w:t>
                      </w:r>
                    </w:p>
                  </w:txbxContent>
                </v:textbox>
                <w10:wrap type="none"/>
              </v:shape>
            </w:pict>
          </mc:Fallback>
        </mc:AlternateContent>
      </w:r>
      <w:r>
        <w:rPr/>
        <w:t>O quadro 3 apresenta os parâmetros de emissão que serão monitorados no teste e os reagentes utilizados para avaliação de cada um desses parâmetros.</w:t>
      </w:r>
    </w:p>
    <w:p>
      <w:pPr>
        <w:pStyle w:val="BodyText"/>
        <w:spacing w:after="0" w:line="360" w:lineRule="auto"/>
        <w:jc w:val="both"/>
        <w:sectPr>
          <w:pgSz w:w="11930" w:h="16850"/>
          <w:pgMar w:header="809" w:footer="0" w:top="1460" w:bottom="1360" w:left="566" w:right="566"/>
        </w:sectPr>
      </w:pPr>
    </w:p>
    <w:p>
      <w:pPr>
        <w:pStyle w:val="BodyText"/>
        <w:spacing w:before="107"/>
        <w:rPr>
          <w:sz w:val="18"/>
        </w:rPr>
      </w:pPr>
    </w:p>
    <w:p>
      <w:pPr>
        <w:spacing w:before="0"/>
        <w:ind w:left="1277" w:right="0" w:firstLine="0"/>
        <w:jc w:val="both"/>
        <w:rPr>
          <w:i/>
          <w:sz w:val="18"/>
        </w:rPr>
      </w:pPr>
      <w:bookmarkStart w:name="_bookmark44" w:id="45"/>
      <w:bookmarkEnd w:id="45"/>
      <w:r>
        <w:rPr/>
      </w:r>
      <w:r>
        <w:rPr>
          <w:b/>
          <w:i/>
          <w:sz w:val="18"/>
        </w:rPr>
        <w:t>Quadro</w:t>
      </w:r>
      <w:r>
        <w:rPr>
          <w:b/>
          <w:i/>
          <w:spacing w:val="-9"/>
          <w:sz w:val="18"/>
        </w:rPr>
        <w:t> </w:t>
      </w:r>
      <w:r>
        <w:rPr>
          <w:b/>
          <w:i/>
          <w:sz w:val="18"/>
        </w:rPr>
        <w:t>4:</w:t>
      </w:r>
      <w:r>
        <w:rPr>
          <w:b/>
          <w:i/>
          <w:spacing w:val="-7"/>
          <w:sz w:val="18"/>
        </w:rPr>
        <w:t> </w:t>
      </w:r>
      <w:r>
        <w:rPr>
          <w:i/>
          <w:sz w:val="18"/>
        </w:rPr>
        <w:t>Parâmetros</w:t>
      </w:r>
      <w:r>
        <w:rPr>
          <w:i/>
          <w:spacing w:val="-7"/>
          <w:sz w:val="18"/>
        </w:rPr>
        <w:t> </w:t>
      </w:r>
      <w:r>
        <w:rPr>
          <w:i/>
          <w:sz w:val="18"/>
        </w:rPr>
        <w:t>de</w:t>
      </w:r>
      <w:r>
        <w:rPr>
          <w:i/>
          <w:spacing w:val="-7"/>
          <w:sz w:val="18"/>
        </w:rPr>
        <w:t> </w:t>
      </w:r>
      <w:r>
        <w:rPr>
          <w:i/>
          <w:sz w:val="18"/>
        </w:rPr>
        <w:t>emissão</w:t>
      </w:r>
      <w:r>
        <w:rPr>
          <w:i/>
          <w:spacing w:val="-7"/>
          <w:sz w:val="18"/>
        </w:rPr>
        <w:t> </w:t>
      </w:r>
      <w:r>
        <w:rPr>
          <w:i/>
          <w:sz w:val="18"/>
        </w:rPr>
        <w:t>monitorados</w:t>
      </w:r>
      <w:r>
        <w:rPr>
          <w:i/>
          <w:spacing w:val="-8"/>
          <w:sz w:val="18"/>
        </w:rPr>
        <w:t> </w:t>
      </w:r>
      <w:r>
        <w:rPr>
          <w:i/>
          <w:sz w:val="18"/>
        </w:rPr>
        <w:t>e</w:t>
      </w:r>
      <w:r>
        <w:rPr>
          <w:i/>
          <w:spacing w:val="-4"/>
          <w:sz w:val="18"/>
        </w:rPr>
        <w:t> </w:t>
      </w:r>
      <w:r>
        <w:rPr>
          <w:i/>
          <w:sz w:val="18"/>
        </w:rPr>
        <w:t>reagentes</w:t>
      </w:r>
      <w:r>
        <w:rPr>
          <w:i/>
          <w:spacing w:val="-7"/>
          <w:sz w:val="18"/>
        </w:rPr>
        <w:t> </w:t>
      </w:r>
      <w:r>
        <w:rPr>
          <w:i/>
          <w:sz w:val="18"/>
        </w:rPr>
        <w:t>utilizados</w:t>
      </w:r>
      <w:r>
        <w:rPr>
          <w:i/>
          <w:spacing w:val="-8"/>
          <w:sz w:val="18"/>
        </w:rPr>
        <w:t> </w:t>
      </w:r>
      <w:r>
        <w:rPr>
          <w:i/>
          <w:sz w:val="18"/>
        </w:rPr>
        <w:t>no</w:t>
      </w:r>
      <w:r>
        <w:rPr>
          <w:i/>
          <w:spacing w:val="-6"/>
          <w:sz w:val="18"/>
        </w:rPr>
        <w:t> </w:t>
      </w:r>
      <w:r>
        <w:rPr>
          <w:i/>
          <w:spacing w:val="-2"/>
          <w:sz w:val="18"/>
        </w:rPr>
        <w:t>teste.</w:t>
      </w:r>
    </w:p>
    <w:p>
      <w:pPr>
        <w:pStyle w:val="BodyText"/>
        <w:rPr>
          <w:i/>
          <w:sz w:val="9"/>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10"/>
        <w:gridCol w:w="2597"/>
        <w:gridCol w:w="5343"/>
      </w:tblGrid>
      <w:tr>
        <w:trPr>
          <w:trHeight w:val="596" w:hRule="atLeast"/>
        </w:trPr>
        <w:tc>
          <w:tcPr>
            <w:tcW w:w="710" w:type="dxa"/>
            <w:tcBorders>
              <w:right w:val="single" w:sz="6" w:space="0" w:color="000000"/>
            </w:tcBorders>
            <w:shd w:val="clear" w:color="auto" w:fill="C2D49B"/>
          </w:tcPr>
          <w:p>
            <w:pPr>
              <w:pStyle w:val="TableParagraph"/>
              <w:spacing w:before="176"/>
              <w:ind w:left="64"/>
              <w:jc w:val="center"/>
              <w:rPr>
                <w:b/>
                <w:sz w:val="24"/>
              </w:rPr>
            </w:pPr>
            <w:r>
              <w:rPr>
                <w:b/>
                <w:spacing w:val="-10"/>
                <w:sz w:val="24"/>
              </w:rPr>
              <w:t>N</w:t>
            </w:r>
          </w:p>
        </w:tc>
        <w:tc>
          <w:tcPr>
            <w:tcW w:w="2597" w:type="dxa"/>
            <w:tcBorders>
              <w:left w:val="single" w:sz="6" w:space="0" w:color="000000"/>
              <w:bottom w:val="nil"/>
              <w:right w:val="single" w:sz="6" w:space="0" w:color="000000"/>
            </w:tcBorders>
            <w:shd w:val="clear" w:color="auto" w:fill="C2D49B"/>
          </w:tcPr>
          <w:p>
            <w:pPr>
              <w:pStyle w:val="TableParagraph"/>
              <w:spacing w:before="176"/>
              <w:ind w:left="787"/>
              <w:rPr>
                <w:b/>
                <w:sz w:val="24"/>
              </w:rPr>
            </w:pPr>
            <w:r>
              <w:rPr>
                <w:b/>
                <w:spacing w:val="-2"/>
                <w:sz w:val="24"/>
              </w:rPr>
              <w:t>Parâmetro</w:t>
            </w:r>
          </w:p>
        </w:tc>
        <w:tc>
          <w:tcPr>
            <w:tcW w:w="5343" w:type="dxa"/>
            <w:tcBorders>
              <w:left w:val="single" w:sz="6" w:space="0" w:color="000000"/>
              <w:bottom w:val="nil"/>
            </w:tcBorders>
            <w:shd w:val="clear" w:color="auto" w:fill="C2D49B"/>
          </w:tcPr>
          <w:p>
            <w:pPr>
              <w:pStyle w:val="TableParagraph"/>
              <w:spacing w:before="176"/>
              <w:ind w:left="58"/>
              <w:jc w:val="center"/>
              <w:rPr>
                <w:b/>
                <w:sz w:val="24"/>
              </w:rPr>
            </w:pPr>
            <w:r>
              <w:rPr>
                <w:b/>
                <w:spacing w:val="-2"/>
                <w:sz w:val="24"/>
              </w:rPr>
              <w:t>Método</w:t>
            </w:r>
          </w:p>
        </w:tc>
      </w:tr>
      <w:tr>
        <w:trPr>
          <w:trHeight w:val="654" w:hRule="atLeast"/>
        </w:trPr>
        <w:tc>
          <w:tcPr>
            <w:tcW w:w="710" w:type="dxa"/>
            <w:tcBorders>
              <w:bottom w:val="single" w:sz="6" w:space="0" w:color="000000"/>
            </w:tcBorders>
            <w:shd w:val="clear" w:color="auto" w:fill="EAEFDD"/>
          </w:tcPr>
          <w:p>
            <w:pPr>
              <w:pStyle w:val="TableParagraph"/>
              <w:spacing w:before="217"/>
              <w:ind w:left="68"/>
              <w:jc w:val="center"/>
              <w:rPr>
                <w:b/>
                <w:sz w:val="22"/>
              </w:rPr>
            </w:pPr>
            <w:r>
              <w:rPr>
                <w:b/>
                <w:spacing w:val="-10"/>
                <w:sz w:val="22"/>
              </w:rPr>
              <w:t>1</w:t>
            </w:r>
          </w:p>
        </w:tc>
        <w:tc>
          <w:tcPr>
            <w:tcW w:w="2597" w:type="dxa"/>
            <w:tcBorders>
              <w:top w:val="nil"/>
              <w:bottom w:val="single" w:sz="6" w:space="0" w:color="000000"/>
              <w:right w:val="single" w:sz="6" w:space="0" w:color="000000"/>
            </w:tcBorders>
          </w:tcPr>
          <w:p>
            <w:pPr>
              <w:pStyle w:val="TableParagraph"/>
              <w:spacing w:before="217"/>
              <w:ind w:left="158"/>
              <w:rPr>
                <w:b/>
                <w:sz w:val="22"/>
              </w:rPr>
            </w:pPr>
            <w:r>
              <w:rPr>
                <w:b/>
                <w:sz w:val="22"/>
              </w:rPr>
              <w:t>Material</w:t>
            </w:r>
            <w:r>
              <w:rPr>
                <w:b/>
                <w:spacing w:val="-10"/>
                <w:sz w:val="22"/>
              </w:rPr>
              <w:t> </w:t>
            </w:r>
            <w:r>
              <w:rPr>
                <w:b/>
                <w:spacing w:val="-2"/>
                <w:sz w:val="22"/>
              </w:rPr>
              <w:t>Particulado</w:t>
            </w:r>
          </w:p>
        </w:tc>
        <w:tc>
          <w:tcPr>
            <w:tcW w:w="5343" w:type="dxa"/>
            <w:tcBorders>
              <w:top w:val="nil"/>
              <w:left w:val="single" w:sz="6" w:space="0" w:color="000000"/>
              <w:bottom w:val="single" w:sz="6" w:space="0" w:color="000000"/>
            </w:tcBorders>
          </w:tcPr>
          <w:p>
            <w:pPr>
              <w:pStyle w:val="TableParagraph"/>
              <w:spacing w:before="217"/>
              <w:ind w:left="163"/>
              <w:rPr>
                <w:sz w:val="22"/>
              </w:rPr>
            </w:pPr>
            <w:r>
              <w:rPr>
                <w:spacing w:val="-2"/>
                <w:sz w:val="22"/>
              </w:rPr>
              <w:t>EPA</w:t>
            </w:r>
            <w:r>
              <w:rPr>
                <w:spacing w:val="-5"/>
                <w:sz w:val="22"/>
              </w:rPr>
              <w:t> </w:t>
            </w:r>
            <w:r>
              <w:rPr>
                <w:spacing w:val="-2"/>
                <w:sz w:val="22"/>
              </w:rPr>
              <w:t>METHOD</w:t>
            </w:r>
            <w:r>
              <w:rPr>
                <w:sz w:val="22"/>
              </w:rPr>
              <w:t> </w:t>
            </w:r>
            <w:r>
              <w:rPr>
                <w:spacing w:val="-2"/>
                <w:sz w:val="22"/>
              </w:rPr>
              <w:t>5:</w:t>
            </w:r>
            <w:r>
              <w:rPr>
                <w:spacing w:val="-4"/>
                <w:sz w:val="22"/>
              </w:rPr>
              <w:t> </w:t>
            </w:r>
            <w:r>
              <w:rPr>
                <w:spacing w:val="-2"/>
                <w:sz w:val="22"/>
              </w:rPr>
              <w:t>2000/CETESB</w:t>
            </w:r>
            <w:r>
              <w:rPr>
                <w:spacing w:val="-1"/>
                <w:sz w:val="22"/>
              </w:rPr>
              <w:t> </w:t>
            </w:r>
            <w:r>
              <w:rPr>
                <w:spacing w:val="-2"/>
                <w:sz w:val="22"/>
              </w:rPr>
              <w:t>L9.225:</w:t>
            </w:r>
            <w:r>
              <w:rPr>
                <w:sz w:val="22"/>
              </w:rPr>
              <w:t> </w:t>
            </w:r>
            <w:r>
              <w:rPr>
                <w:spacing w:val="-2"/>
                <w:sz w:val="22"/>
              </w:rPr>
              <w:t>03/1995</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2</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z w:val="22"/>
              </w:rPr>
              <w:t>Óxidos</w:t>
            </w:r>
            <w:r>
              <w:rPr>
                <w:b/>
                <w:spacing w:val="-10"/>
                <w:sz w:val="22"/>
              </w:rPr>
              <w:t> </w:t>
            </w:r>
            <w:r>
              <w:rPr>
                <w:b/>
                <w:sz w:val="22"/>
              </w:rPr>
              <w:t>de</w:t>
            </w:r>
            <w:r>
              <w:rPr>
                <w:b/>
                <w:spacing w:val="-9"/>
                <w:sz w:val="22"/>
              </w:rPr>
              <w:t> </w:t>
            </w:r>
            <w:r>
              <w:rPr>
                <w:b/>
                <w:spacing w:val="-2"/>
                <w:sz w:val="22"/>
              </w:rPr>
              <w:t>Enxofre</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z w:val="22"/>
              </w:rPr>
              <w:t>CETESB</w:t>
            </w:r>
            <w:r>
              <w:rPr>
                <w:spacing w:val="-12"/>
                <w:sz w:val="22"/>
              </w:rPr>
              <w:t> </w:t>
            </w:r>
            <w:r>
              <w:rPr>
                <w:sz w:val="22"/>
              </w:rPr>
              <w:t>L9.228:</w:t>
            </w:r>
            <w:r>
              <w:rPr>
                <w:spacing w:val="-10"/>
                <w:sz w:val="22"/>
              </w:rPr>
              <w:t> </w:t>
            </w:r>
            <w:r>
              <w:rPr>
                <w:spacing w:val="-2"/>
                <w:sz w:val="22"/>
              </w:rPr>
              <w:t>06/1992</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88"/>
              <w:ind w:left="68"/>
              <w:jc w:val="center"/>
              <w:rPr>
                <w:b/>
                <w:sz w:val="22"/>
              </w:rPr>
            </w:pPr>
            <w:r>
              <w:rPr>
                <w:b/>
                <w:spacing w:val="-10"/>
                <w:sz w:val="22"/>
              </w:rPr>
              <w:t>3</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Óxidos</w:t>
            </w:r>
            <w:r>
              <w:rPr>
                <w:b/>
                <w:spacing w:val="-10"/>
                <w:sz w:val="22"/>
              </w:rPr>
              <w:t> </w:t>
            </w:r>
            <w:r>
              <w:rPr>
                <w:b/>
                <w:sz w:val="22"/>
              </w:rPr>
              <w:t>de</w:t>
            </w:r>
            <w:r>
              <w:rPr>
                <w:b/>
                <w:spacing w:val="-9"/>
                <w:sz w:val="22"/>
              </w:rPr>
              <w:t> </w:t>
            </w:r>
            <w:r>
              <w:rPr>
                <w:b/>
                <w:spacing w:val="-2"/>
                <w:sz w:val="22"/>
              </w:rPr>
              <w:t>Nitrogênio</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z w:val="22"/>
              </w:rPr>
              <w:t> </w:t>
            </w:r>
            <w:r>
              <w:rPr>
                <w:spacing w:val="-2"/>
                <w:sz w:val="22"/>
              </w:rPr>
              <w:t>7:</w:t>
            </w:r>
            <w:r>
              <w:rPr>
                <w:spacing w:val="-4"/>
                <w:sz w:val="22"/>
              </w:rPr>
              <w:t> </w:t>
            </w:r>
            <w:r>
              <w:rPr>
                <w:spacing w:val="-2"/>
                <w:sz w:val="22"/>
              </w:rPr>
              <w:t>2000/CETESB</w:t>
            </w:r>
            <w:r>
              <w:rPr>
                <w:spacing w:val="-1"/>
                <w:sz w:val="22"/>
              </w:rPr>
              <w:t> </w:t>
            </w:r>
            <w:r>
              <w:rPr>
                <w:spacing w:val="-2"/>
                <w:sz w:val="22"/>
              </w:rPr>
              <w:t>L9.229:</w:t>
            </w:r>
            <w:r>
              <w:rPr>
                <w:sz w:val="22"/>
              </w:rPr>
              <w:t> </w:t>
            </w:r>
            <w:r>
              <w:rPr>
                <w:spacing w:val="-2"/>
                <w:sz w:val="22"/>
              </w:rPr>
              <w:t>10/1992</w:t>
            </w:r>
          </w:p>
        </w:tc>
      </w:tr>
      <w:tr>
        <w:trPr>
          <w:trHeight w:val="645" w:hRule="atLeast"/>
        </w:trPr>
        <w:tc>
          <w:tcPr>
            <w:tcW w:w="710" w:type="dxa"/>
            <w:tcBorders>
              <w:top w:val="single" w:sz="6" w:space="0" w:color="000000"/>
              <w:bottom w:val="single" w:sz="6" w:space="0" w:color="000000"/>
            </w:tcBorders>
            <w:shd w:val="clear" w:color="auto" w:fill="EAEFDD"/>
          </w:tcPr>
          <w:p>
            <w:pPr>
              <w:pStyle w:val="TableParagraph"/>
              <w:spacing w:before="189"/>
              <w:ind w:left="68"/>
              <w:jc w:val="center"/>
              <w:rPr>
                <w:b/>
                <w:sz w:val="22"/>
              </w:rPr>
            </w:pPr>
            <w:r>
              <w:rPr>
                <w:b/>
                <w:spacing w:val="-10"/>
                <w:sz w:val="22"/>
              </w:rPr>
              <w:t>4</w:t>
            </w:r>
          </w:p>
        </w:tc>
        <w:tc>
          <w:tcPr>
            <w:tcW w:w="2597" w:type="dxa"/>
            <w:tcBorders>
              <w:top w:val="single" w:sz="6" w:space="0" w:color="000000"/>
              <w:bottom w:val="single" w:sz="6" w:space="0" w:color="000000"/>
              <w:right w:val="single" w:sz="6" w:space="0" w:color="000000"/>
            </w:tcBorders>
          </w:tcPr>
          <w:p>
            <w:pPr>
              <w:pStyle w:val="TableParagraph"/>
              <w:spacing w:before="189"/>
              <w:ind w:left="158"/>
              <w:rPr>
                <w:b/>
                <w:sz w:val="22"/>
              </w:rPr>
            </w:pPr>
            <w:r>
              <w:rPr>
                <w:b/>
                <w:sz w:val="22"/>
              </w:rPr>
              <w:t>Dioxinas</w:t>
            </w:r>
            <w:r>
              <w:rPr>
                <w:b/>
                <w:spacing w:val="-8"/>
                <w:sz w:val="22"/>
              </w:rPr>
              <w:t> </w:t>
            </w:r>
            <w:r>
              <w:rPr>
                <w:b/>
                <w:sz w:val="22"/>
              </w:rPr>
              <w:t>e</w:t>
            </w:r>
            <w:r>
              <w:rPr>
                <w:b/>
                <w:spacing w:val="-7"/>
                <w:sz w:val="22"/>
              </w:rPr>
              <w:t> </w:t>
            </w:r>
            <w:r>
              <w:rPr>
                <w:b/>
                <w:spacing w:val="-2"/>
                <w:sz w:val="22"/>
              </w:rPr>
              <w:t>Furanos</w:t>
            </w:r>
          </w:p>
        </w:tc>
        <w:tc>
          <w:tcPr>
            <w:tcW w:w="5343" w:type="dxa"/>
            <w:tcBorders>
              <w:top w:val="single" w:sz="6" w:space="0" w:color="000000"/>
              <w:left w:val="single" w:sz="6" w:space="0" w:color="000000"/>
              <w:bottom w:val="single" w:sz="6" w:space="0" w:color="000000"/>
            </w:tcBorders>
          </w:tcPr>
          <w:p>
            <w:pPr>
              <w:pStyle w:val="TableParagraph"/>
              <w:spacing w:before="189"/>
              <w:ind w:left="163"/>
              <w:rPr>
                <w:sz w:val="22"/>
              </w:rPr>
            </w:pPr>
            <w:r>
              <w:rPr>
                <w:spacing w:val="-2"/>
                <w:sz w:val="22"/>
              </w:rPr>
              <w:t>EPA</w:t>
            </w:r>
            <w:r>
              <w:rPr>
                <w:spacing w:val="-4"/>
                <w:sz w:val="22"/>
              </w:rPr>
              <w:t> </w:t>
            </w:r>
            <w:r>
              <w:rPr>
                <w:spacing w:val="-2"/>
                <w:sz w:val="22"/>
              </w:rPr>
              <w:t>METHOD 3540,</w:t>
            </w:r>
            <w:r>
              <w:rPr>
                <w:spacing w:val="-3"/>
                <w:sz w:val="22"/>
              </w:rPr>
              <w:t> </w:t>
            </w:r>
            <w:r>
              <w:rPr>
                <w:spacing w:val="-2"/>
                <w:sz w:val="22"/>
              </w:rPr>
              <w:t>ver3/EPA METHOD</w:t>
            </w:r>
            <w:r>
              <w:rPr>
                <w:sz w:val="22"/>
              </w:rPr>
              <w:t> </w:t>
            </w:r>
            <w:r>
              <w:rPr>
                <w:spacing w:val="-2"/>
                <w:sz w:val="22"/>
              </w:rPr>
              <w:t>1613B, </w:t>
            </w:r>
            <w:r>
              <w:rPr>
                <w:spacing w:val="-4"/>
                <w:sz w:val="22"/>
              </w:rPr>
              <w:t>rev2.</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5</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z w:val="22"/>
              </w:rPr>
              <w:t>EDR</w:t>
            </w:r>
            <w:r>
              <w:rPr>
                <w:b/>
                <w:spacing w:val="-4"/>
                <w:sz w:val="22"/>
              </w:rPr>
              <w:t> </w:t>
            </w:r>
            <w:r>
              <w:rPr>
                <w:b/>
                <w:sz w:val="22"/>
              </w:rPr>
              <w:t>e</w:t>
            </w:r>
            <w:r>
              <w:rPr>
                <w:b/>
                <w:spacing w:val="-5"/>
                <w:sz w:val="22"/>
              </w:rPr>
              <w:t> </w:t>
            </w:r>
            <w:r>
              <w:rPr>
                <w:b/>
                <w:spacing w:val="-4"/>
                <w:sz w:val="22"/>
              </w:rPr>
              <w:t>PCOP</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pacing w:val="-2"/>
                <w:sz w:val="22"/>
              </w:rPr>
              <w:t>EPA</w:t>
            </w:r>
            <w:r>
              <w:rPr>
                <w:spacing w:val="-4"/>
                <w:sz w:val="22"/>
              </w:rPr>
              <w:t> </w:t>
            </w:r>
            <w:r>
              <w:rPr>
                <w:spacing w:val="-2"/>
                <w:sz w:val="22"/>
              </w:rPr>
              <w:t>METHOD 8270</w:t>
            </w:r>
            <w:r>
              <w:rPr>
                <w:spacing w:val="-1"/>
                <w:sz w:val="22"/>
              </w:rPr>
              <w:t> </w:t>
            </w:r>
            <w:r>
              <w:rPr>
                <w:spacing w:val="-2"/>
                <w:sz w:val="22"/>
              </w:rPr>
              <w:t>A/CETESB</w:t>
            </w:r>
            <w:r>
              <w:rPr>
                <w:sz w:val="22"/>
              </w:rPr>
              <w:t> </w:t>
            </w:r>
            <w:r>
              <w:rPr>
                <w:spacing w:val="-2"/>
                <w:sz w:val="22"/>
              </w:rPr>
              <w:t>L9.232:</w:t>
            </w:r>
            <w:r>
              <w:rPr>
                <w:spacing w:val="-1"/>
                <w:sz w:val="22"/>
              </w:rPr>
              <w:t> </w:t>
            </w:r>
            <w:r>
              <w:rPr>
                <w:spacing w:val="-4"/>
                <w:sz w:val="22"/>
              </w:rPr>
              <w:t>08/90</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88"/>
              <w:ind w:left="68"/>
              <w:jc w:val="center"/>
              <w:rPr>
                <w:b/>
                <w:sz w:val="22"/>
              </w:rPr>
            </w:pPr>
            <w:r>
              <w:rPr>
                <w:b/>
                <w:spacing w:val="-10"/>
                <w:sz w:val="22"/>
              </w:rPr>
              <w:t>6</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Fluor</w:t>
            </w:r>
            <w:r>
              <w:rPr>
                <w:b/>
                <w:spacing w:val="-10"/>
                <w:sz w:val="22"/>
              </w:rPr>
              <w:t> </w:t>
            </w:r>
            <w:r>
              <w:rPr>
                <w:b/>
                <w:spacing w:val="-2"/>
                <w:sz w:val="22"/>
              </w:rPr>
              <w:t>Total</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z w:val="22"/>
              </w:rPr>
              <w:t>CETESB</w:t>
            </w:r>
            <w:r>
              <w:rPr>
                <w:spacing w:val="-12"/>
                <w:sz w:val="22"/>
              </w:rPr>
              <w:t> </w:t>
            </w:r>
            <w:r>
              <w:rPr>
                <w:sz w:val="22"/>
              </w:rPr>
              <w:t>L9.213:</w:t>
            </w:r>
            <w:r>
              <w:rPr>
                <w:spacing w:val="-10"/>
                <w:sz w:val="22"/>
              </w:rPr>
              <w:t> </w:t>
            </w:r>
            <w:r>
              <w:rPr>
                <w:spacing w:val="-2"/>
                <w:sz w:val="22"/>
              </w:rPr>
              <w:t>09/1995</w:t>
            </w:r>
          </w:p>
        </w:tc>
      </w:tr>
      <w:tr>
        <w:trPr>
          <w:trHeight w:val="645" w:hRule="atLeast"/>
        </w:trPr>
        <w:tc>
          <w:tcPr>
            <w:tcW w:w="710" w:type="dxa"/>
            <w:tcBorders>
              <w:top w:val="single" w:sz="6" w:space="0" w:color="000000"/>
              <w:bottom w:val="single" w:sz="6" w:space="0" w:color="000000"/>
            </w:tcBorders>
            <w:shd w:val="clear" w:color="auto" w:fill="EAEFDD"/>
          </w:tcPr>
          <w:p>
            <w:pPr>
              <w:pStyle w:val="TableParagraph"/>
              <w:spacing w:before="188"/>
              <w:ind w:left="68"/>
              <w:jc w:val="center"/>
              <w:rPr>
                <w:b/>
                <w:sz w:val="22"/>
              </w:rPr>
            </w:pPr>
            <w:r>
              <w:rPr>
                <w:b/>
                <w:spacing w:val="-10"/>
                <w:sz w:val="22"/>
              </w:rPr>
              <w:t>7</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pacing w:val="-2"/>
                <w:sz w:val="22"/>
              </w:rPr>
              <w:t>HCl/Cl2</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z w:val="22"/>
              </w:rPr>
              <w:t> </w:t>
            </w:r>
            <w:r>
              <w:rPr>
                <w:spacing w:val="-2"/>
                <w:sz w:val="22"/>
              </w:rPr>
              <w:t>0050:1996/CETESB</w:t>
            </w:r>
            <w:r>
              <w:rPr>
                <w:spacing w:val="-1"/>
                <w:sz w:val="22"/>
              </w:rPr>
              <w:t> </w:t>
            </w:r>
            <w:r>
              <w:rPr>
                <w:spacing w:val="-2"/>
                <w:sz w:val="22"/>
              </w:rPr>
              <w:t>L9.231:</w:t>
            </w:r>
            <w:r>
              <w:rPr>
                <w:sz w:val="22"/>
              </w:rPr>
              <w:t> </w:t>
            </w:r>
            <w:r>
              <w:rPr>
                <w:spacing w:val="-2"/>
                <w:sz w:val="22"/>
              </w:rPr>
              <w:t>05/1994</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8</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pacing w:val="-2"/>
                <w:sz w:val="22"/>
              </w:rPr>
              <w:t>Cianetos</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pacing w:val="-2"/>
                <w:sz w:val="22"/>
              </w:rPr>
              <w:t>CETESB L9.224:</w:t>
            </w:r>
            <w:r>
              <w:rPr>
                <w:spacing w:val="-4"/>
                <w:sz w:val="22"/>
              </w:rPr>
              <w:t> </w:t>
            </w:r>
            <w:r>
              <w:rPr>
                <w:spacing w:val="-2"/>
                <w:sz w:val="22"/>
              </w:rPr>
              <w:t>08/93/EPA</w:t>
            </w:r>
            <w:r>
              <w:rPr>
                <w:spacing w:val="-3"/>
                <w:sz w:val="22"/>
              </w:rPr>
              <w:t> </w:t>
            </w:r>
            <w:r>
              <w:rPr>
                <w:spacing w:val="-2"/>
                <w:sz w:val="22"/>
              </w:rPr>
              <w:t>METHOD</w:t>
            </w:r>
            <w:r>
              <w:rPr>
                <w:spacing w:val="2"/>
                <w:sz w:val="22"/>
              </w:rPr>
              <w:t> </w:t>
            </w:r>
            <w:r>
              <w:rPr>
                <w:spacing w:val="-2"/>
                <w:sz w:val="22"/>
              </w:rPr>
              <w:t>OTM-29:</w:t>
            </w:r>
            <w:r>
              <w:rPr>
                <w:spacing w:val="-3"/>
                <w:sz w:val="22"/>
              </w:rPr>
              <w:t> </w:t>
            </w:r>
            <w:r>
              <w:rPr>
                <w:spacing w:val="-4"/>
                <w:sz w:val="22"/>
              </w:rPr>
              <w:t>03/11</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9</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z w:val="22"/>
              </w:rPr>
              <w:t>Metais</w:t>
            </w:r>
            <w:r>
              <w:rPr>
                <w:b/>
                <w:spacing w:val="-12"/>
                <w:sz w:val="22"/>
              </w:rPr>
              <w:t> </w:t>
            </w:r>
            <w:r>
              <w:rPr>
                <w:b/>
                <w:sz w:val="22"/>
              </w:rPr>
              <w:t>de</w:t>
            </w:r>
            <w:r>
              <w:rPr>
                <w:b/>
                <w:spacing w:val="-11"/>
                <w:sz w:val="22"/>
              </w:rPr>
              <w:t> </w:t>
            </w:r>
            <w:r>
              <w:rPr>
                <w:b/>
                <w:sz w:val="22"/>
              </w:rPr>
              <w:t>Classe</w:t>
            </w:r>
            <w:r>
              <w:rPr>
                <w:b/>
                <w:spacing w:val="-11"/>
                <w:sz w:val="22"/>
              </w:rPr>
              <w:t> </w:t>
            </w:r>
            <w:r>
              <w:rPr>
                <w:b/>
                <w:spacing w:val="-10"/>
                <w:sz w:val="22"/>
              </w:rPr>
              <w:t>1</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pacing w:val="-2"/>
                <w:sz w:val="22"/>
              </w:rPr>
              <w:t>EPA</w:t>
            </w:r>
            <w:r>
              <w:rPr>
                <w:spacing w:val="-5"/>
                <w:sz w:val="22"/>
              </w:rPr>
              <w:t> </w:t>
            </w:r>
            <w:r>
              <w:rPr>
                <w:spacing w:val="-2"/>
                <w:sz w:val="22"/>
              </w:rPr>
              <w:t>METHOD</w:t>
            </w:r>
            <w:r>
              <w:rPr>
                <w:spacing w:val="-1"/>
                <w:sz w:val="22"/>
              </w:rPr>
              <w:t> </w:t>
            </w:r>
            <w:r>
              <w:rPr>
                <w:spacing w:val="-2"/>
                <w:sz w:val="22"/>
              </w:rPr>
              <w:t>29: 2000/EPA</w:t>
            </w:r>
            <w:r>
              <w:rPr>
                <w:spacing w:val="-3"/>
                <w:sz w:val="22"/>
              </w:rPr>
              <w:t> </w:t>
            </w:r>
            <w:r>
              <w:rPr>
                <w:spacing w:val="-2"/>
                <w:sz w:val="22"/>
              </w:rPr>
              <w:t>METHOD</w:t>
            </w:r>
            <w:r>
              <w:rPr>
                <w:spacing w:val="-1"/>
                <w:sz w:val="22"/>
              </w:rPr>
              <w:t> </w:t>
            </w:r>
            <w:r>
              <w:rPr>
                <w:spacing w:val="-4"/>
                <w:sz w:val="22"/>
              </w:rPr>
              <w:t>0060</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88"/>
              <w:ind w:left="68" w:right="6"/>
              <w:jc w:val="center"/>
              <w:rPr>
                <w:b/>
                <w:sz w:val="22"/>
              </w:rPr>
            </w:pPr>
            <w:r>
              <w:rPr>
                <w:b/>
                <w:spacing w:val="-5"/>
                <w:sz w:val="22"/>
              </w:rPr>
              <w:t>10</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Metais</w:t>
            </w:r>
            <w:r>
              <w:rPr>
                <w:b/>
                <w:spacing w:val="-12"/>
                <w:sz w:val="22"/>
              </w:rPr>
              <w:t> </w:t>
            </w:r>
            <w:r>
              <w:rPr>
                <w:b/>
                <w:sz w:val="22"/>
              </w:rPr>
              <w:t>de</w:t>
            </w:r>
            <w:r>
              <w:rPr>
                <w:b/>
                <w:spacing w:val="-11"/>
                <w:sz w:val="22"/>
              </w:rPr>
              <w:t> </w:t>
            </w:r>
            <w:r>
              <w:rPr>
                <w:b/>
                <w:sz w:val="22"/>
              </w:rPr>
              <w:t>Classe</w:t>
            </w:r>
            <w:r>
              <w:rPr>
                <w:b/>
                <w:spacing w:val="-11"/>
                <w:sz w:val="22"/>
              </w:rPr>
              <w:t> </w:t>
            </w:r>
            <w:r>
              <w:rPr>
                <w:b/>
                <w:spacing w:val="-10"/>
                <w:sz w:val="22"/>
              </w:rPr>
              <w:t>2</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pacing w:val="-1"/>
                <w:sz w:val="22"/>
              </w:rPr>
              <w:t> </w:t>
            </w:r>
            <w:r>
              <w:rPr>
                <w:spacing w:val="-2"/>
                <w:sz w:val="22"/>
              </w:rPr>
              <w:t>29: 2000/EPA</w:t>
            </w:r>
            <w:r>
              <w:rPr>
                <w:spacing w:val="-3"/>
                <w:sz w:val="22"/>
              </w:rPr>
              <w:t> </w:t>
            </w:r>
            <w:r>
              <w:rPr>
                <w:spacing w:val="-2"/>
                <w:sz w:val="22"/>
              </w:rPr>
              <w:t>METHOD</w:t>
            </w:r>
            <w:r>
              <w:rPr>
                <w:spacing w:val="-1"/>
                <w:sz w:val="22"/>
              </w:rPr>
              <w:t> </w:t>
            </w:r>
            <w:r>
              <w:rPr>
                <w:spacing w:val="-4"/>
                <w:sz w:val="22"/>
              </w:rPr>
              <w:t>0060</w:t>
            </w:r>
          </w:p>
        </w:tc>
      </w:tr>
      <w:tr>
        <w:trPr>
          <w:trHeight w:val="645" w:hRule="atLeast"/>
        </w:trPr>
        <w:tc>
          <w:tcPr>
            <w:tcW w:w="710" w:type="dxa"/>
            <w:tcBorders>
              <w:top w:val="single" w:sz="6" w:space="0" w:color="000000"/>
              <w:bottom w:val="single" w:sz="6" w:space="0" w:color="000000"/>
            </w:tcBorders>
            <w:shd w:val="clear" w:color="auto" w:fill="EAEFDD"/>
          </w:tcPr>
          <w:p>
            <w:pPr>
              <w:pStyle w:val="TableParagraph"/>
              <w:spacing w:before="188"/>
              <w:ind w:left="68" w:right="6"/>
              <w:jc w:val="center"/>
              <w:rPr>
                <w:b/>
                <w:sz w:val="22"/>
              </w:rPr>
            </w:pPr>
            <w:r>
              <w:rPr>
                <w:b/>
                <w:spacing w:val="-5"/>
                <w:sz w:val="22"/>
              </w:rPr>
              <w:t>11</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Metais</w:t>
            </w:r>
            <w:r>
              <w:rPr>
                <w:b/>
                <w:spacing w:val="-12"/>
                <w:sz w:val="22"/>
              </w:rPr>
              <w:t> </w:t>
            </w:r>
            <w:r>
              <w:rPr>
                <w:b/>
                <w:sz w:val="22"/>
              </w:rPr>
              <w:t>de</w:t>
            </w:r>
            <w:r>
              <w:rPr>
                <w:b/>
                <w:spacing w:val="-11"/>
                <w:sz w:val="22"/>
              </w:rPr>
              <w:t> </w:t>
            </w:r>
            <w:r>
              <w:rPr>
                <w:b/>
                <w:sz w:val="22"/>
              </w:rPr>
              <w:t>Classe</w:t>
            </w:r>
            <w:r>
              <w:rPr>
                <w:b/>
                <w:spacing w:val="-11"/>
                <w:sz w:val="22"/>
              </w:rPr>
              <w:t> </w:t>
            </w:r>
            <w:r>
              <w:rPr>
                <w:b/>
                <w:spacing w:val="-10"/>
                <w:sz w:val="22"/>
              </w:rPr>
              <w:t>3</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pacing w:val="-1"/>
                <w:sz w:val="22"/>
              </w:rPr>
              <w:t> </w:t>
            </w:r>
            <w:r>
              <w:rPr>
                <w:spacing w:val="-2"/>
                <w:sz w:val="22"/>
              </w:rPr>
              <w:t>29: 2000/EPA</w:t>
            </w:r>
            <w:r>
              <w:rPr>
                <w:spacing w:val="-3"/>
                <w:sz w:val="22"/>
              </w:rPr>
              <w:t> </w:t>
            </w:r>
            <w:r>
              <w:rPr>
                <w:spacing w:val="-2"/>
                <w:sz w:val="22"/>
              </w:rPr>
              <w:t>METHOD</w:t>
            </w:r>
            <w:r>
              <w:rPr>
                <w:spacing w:val="-1"/>
                <w:sz w:val="22"/>
              </w:rPr>
              <w:t> </w:t>
            </w:r>
            <w:r>
              <w:rPr>
                <w:spacing w:val="-4"/>
                <w:sz w:val="22"/>
              </w:rPr>
              <w:t>0060</w:t>
            </w:r>
          </w:p>
        </w:tc>
      </w:tr>
      <w:tr>
        <w:trPr>
          <w:trHeight w:val="647" w:hRule="atLeast"/>
        </w:trPr>
        <w:tc>
          <w:tcPr>
            <w:tcW w:w="710" w:type="dxa"/>
            <w:tcBorders>
              <w:top w:val="single" w:sz="6" w:space="0" w:color="000000"/>
            </w:tcBorders>
            <w:shd w:val="clear" w:color="auto" w:fill="EAEFDD"/>
          </w:tcPr>
          <w:p>
            <w:pPr>
              <w:pStyle w:val="TableParagraph"/>
              <w:spacing w:before="191"/>
              <w:ind w:left="68" w:right="6"/>
              <w:jc w:val="center"/>
              <w:rPr>
                <w:b/>
                <w:sz w:val="22"/>
              </w:rPr>
            </w:pPr>
            <w:r>
              <w:rPr>
                <w:b/>
                <w:spacing w:val="-5"/>
                <w:sz w:val="22"/>
              </w:rPr>
              <w:t>12</w:t>
            </w:r>
          </w:p>
        </w:tc>
        <w:tc>
          <w:tcPr>
            <w:tcW w:w="2597" w:type="dxa"/>
            <w:tcBorders>
              <w:top w:val="single" w:sz="6" w:space="0" w:color="000000"/>
              <w:right w:val="single" w:sz="6" w:space="0" w:color="000000"/>
            </w:tcBorders>
          </w:tcPr>
          <w:p>
            <w:pPr>
              <w:pStyle w:val="TableParagraph"/>
              <w:spacing w:before="191"/>
              <w:ind w:left="158"/>
              <w:rPr>
                <w:b/>
                <w:sz w:val="22"/>
              </w:rPr>
            </w:pPr>
            <w:r>
              <w:rPr>
                <w:b/>
                <w:spacing w:val="-2"/>
                <w:sz w:val="22"/>
              </w:rPr>
              <w:t>ORSAT</w:t>
            </w:r>
          </w:p>
        </w:tc>
        <w:tc>
          <w:tcPr>
            <w:tcW w:w="5343" w:type="dxa"/>
            <w:tcBorders>
              <w:top w:val="single" w:sz="6" w:space="0" w:color="000000"/>
              <w:left w:val="single" w:sz="6" w:space="0" w:color="000000"/>
            </w:tcBorders>
          </w:tcPr>
          <w:p>
            <w:pPr>
              <w:pStyle w:val="TableParagraph"/>
              <w:spacing w:before="191"/>
              <w:ind w:left="163"/>
              <w:rPr>
                <w:sz w:val="22"/>
              </w:rPr>
            </w:pPr>
            <w:r>
              <w:rPr>
                <w:sz w:val="22"/>
              </w:rPr>
              <w:t>CETESB</w:t>
            </w:r>
            <w:r>
              <w:rPr>
                <w:spacing w:val="-12"/>
                <w:sz w:val="22"/>
              </w:rPr>
              <w:t> </w:t>
            </w:r>
            <w:r>
              <w:rPr>
                <w:sz w:val="22"/>
              </w:rPr>
              <w:t>L9.210:</w:t>
            </w:r>
            <w:r>
              <w:rPr>
                <w:spacing w:val="-10"/>
                <w:sz w:val="22"/>
              </w:rPr>
              <w:t> </w:t>
            </w:r>
            <w:r>
              <w:rPr>
                <w:spacing w:val="-2"/>
                <w:sz w:val="22"/>
              </w:rPr>
              <w:t>10/1990</w:t>
            </w:r>
          </w:p>
        </w:tc>
      </w:tr>
    </w:tbl>
    <w:p>
      <w:pPr>
        <w:pStyle w:val="BodyText"/>
        <w:rPr>
          <w:i/>
          <w:sz w:val="18"/>
        </w:rPr>
      </w:pPr>
    </w:p>
    <w:p>
      <w:pPr>
        <w:pStyle w:val="BodyText"/>
        <w:rPr>
          <w:i/>
          <w:sz w:val="18"/>
        </w:rPr>
      </w:pPr>
    </w:p>
    <w:p>
      <w:pPr>
        <w:pStyle w:val="BodyText"/>
        <w:spacing w:before="110"/>
        <w:rPr>
          <w:i/>
          <w:sz w:val="18"/>
        </w:rPr>
      </w:pPr>
    </w:p>
    <w:p>
      <w:pPr>
        <w:pStyle w:val="Heading2"/>
        <w:numPr>
          <w:ilvl w:val="4"/>
          <w:numId w:val="2"/>
        </w:numPr>
        <w:tabs>
          <w:tab w:pos="2002" w:val="left" w:leader="none"/>
        </w:tabs>
        <w:spacing w:line="240" w:lineRule="auto" w:before="0" w:after="0"/>
        <w:ind w:left="2002" w:right="0" w:hanging="725"/>
        <w:jc w:val="left"/>
      </w:pPr>
      <w:bookmarkStart w:name="_bookmark45" w:id="46"/>
      <w:bookmarkEnd w:id="46"/>
      <w:r>
        <w:rPr>
          <w:b w:val="0"/>
        </w:rPr>
      </w:r>
      <w:r>
        <w:rPr>
          <w:color w:val="3C6028"/>
        </w:rPr>
        <w:t>Preparo</w:t>
      </w:r>
      <w:r>
        <w:rPr>
          <w:color w:val="3C6028"/>
          <w:spacing w:val="-10"/>
        </w:rPr>
        <w:t> </w:t>
      </w:r>
      <w:r>
        <w:rPr>
          <w:color w:val="3C6028"/>
        </w:rPr>
        <w:t>do</w:t>
      </w:r>
      <w:r>
        <w:rPr>
          <w:color w:val="3C6028"/>
          <w:spacing w:val="-11"/>
        </w:rPr>
        <w:t> </w:t>
      </w:r>
      <w:r>
        <w:rPr>
          <w:color w:val="3C6028"/>
        </w:rPr>
        <w:t>Resíduo</w:t>
      </w:r>
      <w:r>
        <w:rPr>
          <w:color w:val="3C6028"/>
          <w:spacing w:val="-12"/>
        </w:rPr>
        <w:t> </w:t>
      </w:r>
      <w:r>
        <w:rPr>
          <w:color w:val="3C6028"/>
          <w:spacing w:val="-2"/>
        </w:rPr>
        <w:t>Padronizado</w:t>
      </w:r>
    </w:p>
    <w:p>
      <w:pPr>
        <w:pStyle w:val="BodyText"/>
        <w:spacing w:before="151"/>
        <w:rPr>
          <w:b/>
          <w:sz w:val="28"/>
        </w:rPr>
      </w:pPr>
    </w:p>
    <w:p>
      <w:pPr>
        <w:pStyle w:val="BodyText"/>
        <w:spacing w:line="360" w:lineRule="auto"/>
        <w:ind w:left="1277" w:right="856"/>
        <w:jc w:val="both"/>
      </w:pPr>
      <w:r>
        <w:rPr/>
        <mc:AlternateContent>
          <mc:Choice Requires="wps">
            <w:drawing>
              <wp:anchor distT="0" distB="0" distL="0" distR="0" allowOverlap="1" layoutInCell="1" locked="0" behindDoc="0" simplePos="0" relativeHeight="15746048">
                <wp:simplePos x="0" y="0"/>
                <wp:positionH relativeFrom="page">
                  <wp:posOffset>7035396</wp:posOffset>
                </wp:positionH>
                <wp:positionV relativeFrom="paragraph">
                  <wp:posOffset>1449467</wp:posOffset>
                </wp:positionV>
                <wp:extent cx="160020" cy="4984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34</w:t>
                            </w:r>
                          </w:p>
                        </w:txbxContent>
                      </wps:txbx>
                      <wps:bodyPr wrap="square" lIns="0" tIns="0" rIns="0" bIns="0" rtlCol="0" vert="vert270">
                        <a:noAutofit/>
                      </wps:bodyPr>
                    </wps:wsp>
                  </a:graphicData>
                </a:graphic>
              </wp:anchor>
            </w:drawing>
          </mc:Choice>
          <mc:Fallback>
            <w:pict>
              <v:shape style="position:absolute;margin-left:553.968262pt;margin-top:114.131325pt;width:12.6pt;height:39.25pt;mso-position-horizontal-relative:page;mso-position-vertical-relative:paragraph;z-index:15746048" type="#_x0000_t202" id="docshape3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34</w:t>
                      </w:r>
                    </w:p>
                  </w:txbxContent>
                </v:textbox>
                <w10:wrap type="none"/>
              </v:shape>
            </w:pict>
          </mc:Fallback>
        </mc:AlternateContent>
      </w:r>
      <w:r>
        <w:rPr/>
        <w:t>Este item descreve como serão preparadas as barricas utilizadas no teste. A composição das barricas irá variar ao longo do teste, a fim de garantir condições operacionais adequadas</w:t>
      </w:r>
      <w:r>
        <w:rPr>
          <w:spacing w:val="-14"/>
        </w:rPr>
        <w:t> </w:t>
      </w:r>
      <w:r>
        <w:rPr/>
        <w:t>para</w:t>
      </w:r>
      <w:r>
        <w:rPr>
          <w:spacing w:val="-14"/>
        </w:rPr>
        <w:t> </w:t>
      </w:r>
      <w:r>
        <w:rPr/>
        <w:t>a</w:t>
      </w:r>
      <w:r>
        <w:rPr>
          <w:spacing w:val="-13"/>
        </w:rPr>
        <w:t> </w:t>
      </w:r>
      <w:r>
        <w:rPr/>
        <w:t>realização</w:t>
      </w:r>
      <w:r>
        <w:rPr>
          <w:spacing w:val="-14"/>
        </w:rPr>
        <w:t> </w:t>
      </w:r>
      <w:r>
        <w:rPr/>
        <w:t>do</w:t>
      </w:r>
      <w:r>
        <w:rPr>
          <w:spacing w:val="-12"/>
        </w:rPr>
        <w:t> </w:t>
      </w:r>
      <w:r>
        <w:rPr/>
        <w:t>mesmo.</w:t>
      </w:r>
      <w:r>
        <w:rPr>
          <w:spacing w:val="-12"/>
        </w:rPr>
        <w:t> </w:t>
      </w:r>
      <w:r>
        <w:rPr/>
        <w:t>Para</w:t>
      </w:r>
      <w:r>
        <w:rPr>
          <w:spacing w:val="-14"/>
        </w:rPr>
        <w:t> </w:t>
      </w:r>
      <w:r>
        <w:rPr/>
        <w:t>DFE</w:t>
      </w:r>
      <w:r>
        <w:rPr>
          <w:spacing w:val="-14"/>
        </w:rPr>
        <w:t> </w:t>
      </w:r>
      <w:r>
        <w:rPr/>
        <w:t>(Dioxinas</w:t>
      </w:r>
      <w:r>
        <w:rPr>
          <w:spacing w:val="-12"/>
        </w:rPr>
        <w:t> </w:t>
      </w:r>
      <w:r>
        <w:rPr/>
        <w:t>e</w:t>
      </w:r>
      <w:r>
        <w:rPr>
          <w:spacing w:val="-12"/>
        </w:rPr>
        <w:t> </w:t>
      </w:r>
      <w:r>
        <w:rPr/>
        <w:t>Furanos)</w:t>
      </w:r>
      <w:r>
        <w:rPr>
          <w:spacing w:val="-14"/>
        </w:rPr>
        <w:t> </w:t>
      </w:r>
      <w:r>
        <w:rPr/>
        <w:t>bem</w:t>
      </w:r>
      <w:r>
        <w:rPr>
          <w:spacing w:val="-11"/>
        </w:rPr>
        <w:t> </w:t>
      </w:r>
      <w:r>
        <w:rPr/>
        <w:t>como</w:t>
      </w:r>
      <w:r>
        <w:rPr>
          <w:spacing w:val="-14"/>
        </w:rPr>
        <w:t> </w:t>
      </w:r>
      <w:r>
        <w:rPr/>
        <w:t>no</w:t>
      </w:r>
      <w:r>
        <w:rPr>
          <w:spacing w:val="-14"/>
        </w:rPr>
        <w:t> </w:t>
      </w:r>
      <w:r>
        <w:rPr/>
        <w:t>teste de</w:t>
      </w:r>
      <w:r>
        <w:rPr>
          <w:spacing w:val="-2"/>
        </w:rPr>
        <w:t> </w:t>
      </w:r>
      <w:r>
        <w:rPr/>
        <w:t>MP</w:t>
      </w:r>
      <w:r>
        <w:rPr>
          <w:spacing w:val="-2"/>
        </w:rPr>
        <w:t> </w:t>
      </w:r>
      <w:r>
        <w:rPr/>
        <w:t>(material</w:t>
      </w:r>
      <w:r>
        <w:rPr>
          <w:spacing w:val="-1"/>
        </w:rPr>
        <w:t> </w:t>
      </w:r>
      <w:r>
        <w:rPr/>
        <w:t>particulado)</w:t>
      </w:r>
      <w:r>
        <w:rPr>
          <w:spacing w:val="-2"/>
        </w:rPr>
        <w:t> </w:t>
      </w:r>
      <w:r>
        <w:rPr/>
        <w:t>será</w:t>
      </w:r>
      <w:r>
        <w:rPr>
          <w:spacing w:val="-4"/>
        </w:rPr>
        <w:t> </w:t>
      </w:r>
      <w:r>
        <w:rPr/>
        <w:t>utilizado um</w:t>
      </w:r>
      <w:r>
        <w:rPr>
          <w:spacing w:val="-2"/>
        </w:rPr>
        <w:t> </w:t>
      </w:r>
      <w:r>
        <w:rPr/>
        <w:t>BLEND</w:t>
      </w:r>
      <w:r>
        <w:rPr>
          <w:spacing w:val="-1"/>
        </w:rPr>
        <w:t> </w:t>
      </w:r>
      <w:r>
        <w:rPr/>
        <w:t>com</w:t>
      </w:r>
      <w:r>
        <w:rPr>
          <w:spacing w:val="-4"/>
        </w:rPr>
        <w:t> </w:t>
      </w:r>
      <w:r>
        <w:rPr/>
        <w:t>areia,</w:t>
      </w:r>
      <w:r>
        <w:rPr>
          <w:spacing w:val="-2"/>
        </w:rPr>
        <w:t> </w:t>
      </w:r>
      <w:r>
        <w:rPr/>
        <w:t>lodo</w:t>
      </w:r>
      <w:r>
        <w:rPr>
          <w:spacing w:val="-4"/>
        </w:rPr>
        <w:t> </w:t>
      </w:r>
      <w:r>
        <w:rPr/>
        <w:t>e</w:t>
      </w:r>
      <w:r>
        <w:rPr>
          <w:spacing w:val="-2"/>
        </w:rPr>
        <w:t> </w:t>
      </w:r>
      <w:r>
        <w:rPr/>
        <w:t>serragem. Como fornecedor</w:t>
      </w:r>
      <w:r>
        <w:rPr>
          <w:spacing w:val="-7"/>
        </w:rPr>
        <w:t> </w:t>
      </w:r>
      <w:r>
        <w:rPr/>
        <w:t>de</w:t>
      </w:r>
      <w:r>
        <w:rPr>
          <w:spacing w:val="-6"/>
        </w:rPr>
        <w:t> </w:t>
      </w:r>
      <w:r>
        <w:rPr/>
        <w:t>Cloro</w:t>
      </w:r>
      <w:r>
        <w:rPr>
          <w:spacing w:val="-8"/>
        </w:rPr>
        <w:t> </w:t>
      </w:r>
      <w:r>
        <w:rPr/>
        <w:t>teremos</w:t>
      </w:r>
      <w:r>
        <w:rPr>
          <w:spacing w:val="-8"/>
        </w:rPr>
        <w:t> </w:t>
      </w:r>
      <w:r>
        <w:rPr/>
        <w:t>uma</w:t>
      </w:r>
      <w:r>
        <w:rPr>
          <w:spacing w:val="-6"/>
        </w:rPr>
        <w:t> </w:t>
      </w:r>
      <w:r>
        <w:rPr/>
        <w:t>combinação</w:t>
      </w:r>
      <w:r>
        <w:rPr>
          <w:spacing w:val="-9"/>
        </w:rPr>
        <w:t> </w:t>
      </w:r>
      <w:r>
        <w:rPr/>
        <w:t>de</w:t>
      </w:r>
      <w:r>
        <w:rPr>
          <w:spacing w:val="-8"/>
        </w:rPr>
        <w:t> </w:t>
      </w:r>
      <w:r>
        <w:rPr/>
        <w:t>9,3</w:t>
      </w:r>
      <w:r>
        <w:rPr>
          <w:spacing w:val="-7"/>
        </w:rPr>
        <w:t> </w:t>
      </w:r>
      <w:r>
        <w:rPr/>
        <w:t>Kg/h</w:t>
      </w:r>
      <w:r>
        <w:rPr>
          <w:spacing w:val="-7"/>
        </w:rPr>
        <w:t> </w:t>
      </w:r>
      <w:r>
        <w:rPr/>
        <w:t>de</w:t>
      </w:r>
      <w:r>
        <w:rPr>
          <w:spacing w:val="-8"/>
        </w:rPr>
        <w:t> </w:t>
      </w:r>
      <w:r>
        <w:rPr/>
        <w:t>CFC</w:t>
      </w:r>
      <w:r>
        <w:rPr>
          <w:spacing w:val="-6"/>
        </w:rPr>
        <w:t> </w:t>
      </w:r>
      <w:r>
        <w:rPr/>
        <w:t>R11</w:t>
      </w:r>
      <w:r>
        <w:rPr>
          <w:spacing w:val="-8"/>
        </w:rPr>
        <w:t> </w:t>
      </w:r>
      <w:r>
        <w:rPr/>
        <w:t>fornecendo</w:t>
      </w:r>
      <w:r>
        <w:rPr>
          <w:spacing w:val="-7"/>
        </w:rPr>
        <w:t> </w:t>
      </w:r>
      <w:r>
        <w:rPr/>
        <w:t>7</w:t>
      </w:r>
      <w:r>
        <w:rPr>
          <w:spacing w:val="-8"/>
        </w:rPr>
        <w:t> </w:t>
      </w:r>
      <w:r>
        <w:rPr/>
        <w:t>kg/h de cloro elementar e 16 kg/h de PVC fornecendo 8 kg/h de cloro elementar no sistema. Para essa taxa de 15 kg/h de cloro será adicionado 12 kg/h de carvão ativado.</w:t>
      </w:r>
    </w:p>
    <w:p>
      <w:pPr>
        <w:pStyle w:val="BodyText"/>
        <w:spacing w:after="0" w:line="360" w:lineRule="auto"/>
        <w:jc w:val="both"/>
        <w:sectPr>
          <w:pgSz w:w="11930" w:h="16850"/>
          <w:pgMar w:header="809" w:footer="0" w:top="1460" w:bottom="1360" w:left="566" w:right="566"/>
        </w:sectPr>
      </w:pPr>
    </w:p>
    <w:p>
      <w:pPr>
        <w:spacing w:before="1"/>
        <w:ind w:left="1297" w:right="0" w:firstLine="0"/>
        <w:jc w:val="both"/>
        <w:rPr>
          <w:b/>
          <w:sz w:val="28"/>
        </w:rPr>
      </w:pPr>
      <w:r>
        <w:rPr>
          <w:b/>
          <w:sz w:val="28"/>
        </w:rPr>
        <mc:AlternateContent>
          <mc:Choice Requires="wps">
            <w:drawing>
              <wp:anchor distT="0" distB="0" distL="0" distR="0" allowOverlap="1" layoutInCell="1" locked="0" behindDoc="0" simplePos="0" relativeHeight="15746560">
                <wp:simplePos x="0" y="0"/>
                <wp:positionH relativeFrom="page">
                  <wp:posOffset>7035396</wp:posOffset>
                </wp:positionH>
                <wp:positionV relativeFrom="page">
                  <wp:posOffset>9288017</wp:posOffset>
                </wp:positionV>
                <wp:extent cx="160020" cy="4984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35</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6560" type="#_x0000_t202" id="docshape3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35</w:t>
                      </w:r>
                    </w:p>
                  </w:txbxContent>
                </v:textbox>
                <w10:wrap type="none"/>
              </v:shape>
            </w:pict>
          </mc:Fallback>
        </mc:AlternateContent>
      </w:r>
      <w:r>
        <w:rPr/>
        <w:drawing>
          <wp:inline distT="0" distB="0" distL="0" distR="0">
            <wp:extent cx="335724" cy="11671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0" cstate="print"/>
                    <a:stretch>
                      <a:fillRect/>
                    </a:stretch>
                  </pic:blipFill>
                  <pic:spPr>
                    <a:xfrm>
                      <a:off x="0" y="0"/>
                      <a:ext cx="335724" cy="116712"/>
                    </a:xfrm>
                    <a:prstGeom prst="rect">
                      <a:avLst/>
                    </a:prstGeom>
                  </pic:spPr>
                </pic:pic>
              </a:graphicData>
            </a:graphic>
          </wp:inline>
        </w:drawing>
      </w:r>
      <w:r>
        <w:rPr/>
      </w:r>
      <w:r>
        <w:rPr>
          <w:rFonts w:ascii="Times New Roman" w:hAnsi="Times New Roman"/>
          <w:spacing w:val="128"/>
          <w:sz w:val="20"/>
        </w:rPr>
        <w:t> </w:t>
      </w:r>
      <w:bookmarkStart w:name="_bookmark46" w:id="47"/>
      <w:bookmarkEnd w:id="47"/>
      <w:r>
        <w:rPr>
          <w:rFonts w:ascii="Times New Roman" w:hAnsi="Times New Roman"/>
          <w:spacing w:val="-22"/>
          <w:sz w:val="20"/>
        </w:rPr>
      </w:r>
      <w:r>
        <w:rPr>
          <w:b/>
          <w:color w:val="4F6028"/>
          <w:sz w:val="28"/>
        </w:rPr>
        <w:t>Execução do Teste de Queima</w:t>
      </w:r>
    </w:p>
    <w:p>
      <w:pPr>
        <w:pStyle w:val="BodyText"/>
        <w:spacing w:before="57"/>
        <w:rPr>
          <w:b/>
          <w:sz w:val="28"/>
        </w:rPr>
      </w:pPr>
    </w:p>
    <w:p>
      <w:pPr>
        <w:pStyle w:val="BodyText"/>
        <w:spacing w:line="360" w:lineRule="auto" w:before="1"/>
        <w:ind w:left="1277" w:right="862"/>
        <w:jc w:val="both"/>
      </w:pPr>
      <w:r>
        <w:rPr/>
        <w:t>O teste de queima consistirá na adição das barricas contendo os resíduos previamente preparados e o monitoramento simultâneo das emissões atmosféricas, a fim de se confirmar a performance do sistema e o</w:t>
      </w:r>
      <w:r>
        <w:rPr>
          <w:spacing w:val="40"/>
        </w:rPr>
        <w:t> </w:t>
      </w:r>
      <w:r>
        <w:rPr/>
        <w:t>atendimento dos limites de emissão impostos pela legislação.</w:t>
      </w:r>
    </w:p>
    <w:p>
      <w:pPr>
        <w:pStyle w:val="BodyText"/>
        <w:spacing w:line="360" w:lineRule="auto" w:before="121"/>
        <w:ind w:left="1277" w:right="855"/>
        <w:jc w:val="both"/>
        <w:rPr>
          <w:b/>
        </w:rPr>
      </w:pPr>
      <w:r>
        <w:rPr/>
        <w:t>Neste teste será considerado como “Principal Composto Orgânico Perigoso” (PCOP) o triclorofluormetano</w:t>
      </w:r>
      <w:r>
        <w:rPr>
          <w:spacing w:val="-13"/>
        </w:rPr>
        <w:t> </w:t>
      </w:r>
      <w:r>
        <w:rPr/>
        <w:t>(CFC</w:t>
      </w:r>
      <w:r>
        <w:rPr>
          <w:spacing w:val="-14"/>
        </w:rPr>
        <w:t> </w:t>
      </w:r>
      <w:r>
        <w:rPr/>
        <w:t>R11).</w:t>
      </w:r>
      <w:r>
        <w:rPr>
          <w:spacing w:val="-12"/>
        </w:rPr>
        <w:t> </w:t>
      </w:r>
      <w:r>
        <w:rPr/>
        <w:t>A</w:t>
      </w:r>
      <w:r>
        <w:rPr>
          <w:spacing w:val="-14"/>
        </w:rPr>
        <w:t> </w:t>
      </w:r>
      <w:r>
        <w:rPr/>
        <w:t>Eficiência</w:t>
      </w:r>
      <w:r>
        <w:rPr>
          <w:spacing w:val="-12"/>
        </w:rPr>
        <w:t> </w:t>
      </w:r>
      <w:r>
        <w:rPr/>
        <w:t>de</w:t>
      </w:r>
      <w:r>
        <w:rPr>
          <w:spacing w:val="-14"/>
        </w:rPr>
        <w:t> </w:t>
      </w:r>
      <w:r>
        <w:rPr/>
        <w:t>Destruição</w:t>
      </w:r>
      <w:r>
        <w:rPr>
          <w:spacing w:val="-12"/>
        </w:rPr>
        <w:t> </w:t>
      </w:r>
      <w:r>
        <w:rPr/>
        <w:t>e</w:t>
      </w:r>
      <w:r>
        <w:rPr>
          <w:spacing w:val="-14"/>
        </w:rPr>
        <w:t> </w:t>
      </w:r>
      <w:r>
        <w:rPr/>
        <w:t>Remoção</w:t>
      </w:r>
      <w:r>
        <w:rPr>
          <w:spacing w:val="-12"/>
        </w:rPr>
        <w:t> </w:t>
      </w:r>
      <w:r>
        <w:rPr/>
        <w:t>(EDR)</w:t>
      </w:r>
      <w:r>
        <w:rPr>
          <w:spacing w:val="-14"/>
        </w:rPr>
        <w:t> </w:t>
      </w:r>
      <w:r>
        <w:rPr/>
        <w:t>será</w:t>
      </w:r>
      <w:r>
        <w:rPr>
          <w:spacing w:val="-13"/>
        </w:rPr>
        <w:t> </w:t>
      </w:r>
      <w:r>
        <w:rPr/>
        <w:t>verificada através do balanço de massa do CFC R11, considerando a diferença entre a massa alimentada no forno rotativo e as massas emitidas na chaminé. A eficiência de remoção e destruição será calculada de acordo com o item </w:t>
      </w:r>
      <w:r>
        <w:rPr>
          <w:b/>
        </w:rPr>
        <w:t>4.1.2.2 da NBR 11.175.</w:t>
      </w:r>
    </w:p>
    <w:p>
      <w:pPr>
        <w:spacing w:line="362" w:lineRule="auto" w:before="119"/>
        <w:ind w:left="1277" w:right="856" w:firstLine="0"/>
        <w:jc w:val="both"/>
        <w:rPr>
          <w:sz w:val="24"/>
        </w:rPr>
      </w:pPr>
      <w:r>
        <w:rPr>
          <w:sz w:val="24"/>
        </w:rPr>
        <w:t>Deverão</w:t>
      </w:r>
      <w:r>
        <w:rPr>
          <w:spacing w:val="-12"/>
          <w:sz w:val="24"/>
        </w:rPr>
        <w:t> </w:t>
      </w:r>
      <w:r>
        <w:rPr>
          <w:sz w:val="24"/>
        </w:rPr>
        <w:t>ser</w:t>
      </w:r>
      <w:r>
        <w:rPr>
          <w:spacing w:val="-13"/>
          <w:sz w:val="24"/>
        </w:rPr>
        <w:t> </w:t>
      </w:r>
      <w:r>
        <w:rPr>
          <w:sz w:val="24"/>
        </w:rPr>
        <w:t>atendidos</w:t>
      </w:r>
      <w:r>
        <w:rPr>
          <w:spacing w:val="-12"/>
          <w:sz w:val="24"/>
        </w:rPr>
        <w:t> </w:t>
      </w:r>
      <w:r>
        <w:rPr>
          <w:sz w:val="24"/>
        </w:rPr>
        <w:t>no</w:t>
      </w:r>
      <w:r>
        <w:rPr>
          <w:spacing w:val="-12"/>
          <w:sz w:val="24"/>
        </w:rPr>
        <w:t> </w:t>
      </w:r>
      <w:r>
        <w:rPr>
          <w:sz w:val="24"/>
        </w:rPr>
        <w:t>teste</w:t>
      </w:r>
      <w:r>
        <w:rPr>
          <w:spacing w:val="-12"/>
          <w:sz w:val="24"/>
        </w:rPr>
        <w:t> </w:t>
      </w:r>
      <w:r>
        <w:rPr>
          <w:sz w:val="24"/>
        </w:rPr>
        <w:t>os</w:t>
      </w:r>
      <w:r>
        <w:rPr>
          <w:spacing w:val="-12"/>
          <w:sz w:val="24"/>
        </w:rPr>
        <w:t> </w:t>
      </w:r>
      <w:r>
        <w:rPr>
          <w:sz w:val="24"/>
        </w:rPr>
        <w:t>limites</w:t>
      </w:r>
      <w:r>
        <w:rPr>
          <w:spacing w:val="-13"/>
          <w:sz w:val="24"/>
        </w:rPr>
        <w:t> </w:t>
      </w:r>
      <w:r>
        <w:rPr>
          <w:sz w:val="24"/>
        </w:rPr>
        <w:t>estabelecidos</w:t>
      </w:r>
      <w:r>
        <w:rPr>
          <w:spacing w:val="-12"/>
          <w:sz w:val="24"/>
        </w:rPr>
        <w:t> </w:t>
      </w:r>
      <w:r>
        <w:rPr>
          <w:sz w:val="24"/>
        </w:rPr>
        <w:t>pelo</w:t>
      </w:r>
      <w:r>
        <w:rPr>
          <w:spacing w:val="-10"/>
          <w:sz w:val="24"/>
        </w:rPr>
        <w:t> </w:t>
      </w:r>
      <w:r>
        <w:rPr>
          <w:b/>
          <w:sz w:val="24"/>
        </w:rPr>
        <w:t>CONAMA</w:t>
      </w:r>
      <w:r>
        <w:rPr>
          <w:b/>
          <w:spacing w:val="-8"/>
          <w:sz w:val="24"/>
        </w:rPr>
        <w:t> </w:t>
      </w:r>
      <w:r>
        <w:rPr>
          <w:b/>
          <w:sz w:val="24"/>
        </w:rPr>
        <w:t>316</w:t>
      </w:r>
      <w:r>
        <w:rPr>
          <w:b/>
          <w:spacing w:val="-7"/>
          <w:sz w:val="24"/>
        </w:rPr>
        <w:t> </w:t>
      </w:r>
      <w:r>
        <w:rPr>
          <w:b/>
          <w:sz w:val="24"/>
        </w:rPr>
        <w:t>e</w:t>
      </w:r>
      <w:r>
        <w:rPr>
          <w:b/>
          <w:spacing w:val="-11"/>
          <w:sz w:val="24"/>
        </w:rPr>
        <w:t> </w:t>
      </w:r>
      <w:r>
        <w:rPr>
          <w:b/>
          <w:sz w:val="24"/>
        </w:rPr>
        <w:t>NBR</w:t>
      </w:r>
      <w:r>
        <w:rPr>
          <w:b/>
          <w:spacing w:val="-10"/>
          <w:sz w:val="24"/>
        </w:rPr>
        <w:t> </w:t>
      </w:r>
      <w:r>
        <w:rPr>
          <w:b/>
          <w:sz w:val="24"/>
        </w:rPr>
        <w:t>11.175, a</w:t>
      </w:r>
      <w:r>
        <w:rPr>
          <w:sz w:val="24"/>
        </w:rPr>
        <w:t>presentados no quadro 5.</w:t>
      </w:r>
    </w:p>
    <w:p>
      <w:pPr>
        <w:pStyle w:val="BodyText"/>
        <w:spacing w:before="44"/>
      </w:pPr>
    </w:p>
    <w:p>
      <w:pPr>
        <w:spacing w:before="0"/>
        <w:ind w:left="1277" w:right="0" w:firstLine="0"/>
        <w:jc w:val="both"/>
        <w:rPr>
          <w:i/>
          <w:sz w:val="18"/>
        </w:rPr>
      </w:pPr>
      <w:bookmarkStart w:name="_bookmark47" w:id="48"/>
      <w:bookmarkEnd w:id="48"/>
      <w:r>
        <w:rPr/>
      </w:r>
      <w:r>
        <w:rPr>
          <w:b/>
          <w:i/>
          <w:sz w:val="18"/>
        </w:rPr>
        <w:t>Quadro</w:t>
      </w:r>
      <w:r>
        <w:rPr>
          <w:b/>
          <w:i/>
          <w:spacing w:val="-5"/>
          <w:sz w:val="18"/>
        </w:rPr>
        <w:t> </w:t>
      </w:r>
      <w:r>
        <w:rPr>
          <w:b/>
          <w:i/>
          <w:sz w:val="18"/>
        </w:rPr>
        <w:t>5:</w:t>
      </w:r>
      <w:r>
        <w:rPr>
          <w:b/>
          <w:i/>
          <w:spacing w:val="-5"/>
          <w:sz w:val="18"/>
        </w:rPr>
        <w:t> </w:t>
      </w:r>
      <w:r>
        <w:rPr>
          <w:i/>
          <w:sz w:val="18"/>
        </w:rPr>
        <w:t>Limites</w:t>
      </w:r>
      <w:r>
        <w:rPr>
          <w:i/>
          <w:spacing w:val="-6"/>
          <w:sz w:val="18"/>
        </w:rPr>
        <w:t> </w:t>
      </w:r>
      <w:r>
        <w:rPr>
          <w:i/>
          <w:sz w:val="18"/>
        </w:rPr>
        <w:t>de</w:t>
      </w:r>
      <w:r>
        <w:rPr>
          <w:i/>
          <w:spacing w:val="-7"/>
          <w:sz w:val="18"/>
        </w:rPr>
        <w:t> </w:t>
      </w:r>
      <w:r>
        <w:rPr>
          <w:i/>
          <w:sz w:val="18"/>
        </w:rPr>
        <w:t>Emissões</w:t>
      </w:r>
      <w:r>
        <w:rPr>
          <w:i/>
          <w:spacing w:val="-5"/>
          <w:sz w:val="18"/>
        </w:rPr>
        <w:t> </w:t>
      </w:r>
      <w:r>
        <w:rPr>
          <w:i/>
          <w:spacing w:val="-2"/>
          <w:sz w:val="18"/>
        </w:rPr>
        <w:t>Atmosféricas.</w:t>
      </w:r>
    </w:p>
    <w:p>
      <w:pPr>
        <w:pStyle w:val="BodyText"/>
        <w:rPr>
          <w:i/>
          <w:sz w:val="18"/>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98"/>
        <w:gridCol w:w="2979"/>
        <w:gridCol w:w="1136"/>
        <w:gridCol w:w="1136"/>
        <w:gridCol w:w="1271"/>
        <w:gridCol w:w="1566"/>
      </w:tblGrid>
      <w:tr>
        <w:trPr>
          <w:trHeight w:val="820" w:hRule="atLeast"/>
        </w:trPr>
        <w:tc>
          <w:tcPr>
            <w:tcW w:w="698" w:type="dxa"/>
            <w:shd w:val="clear" w:color="auto" w:fill="C2D49B"/>
          </w:tcPr>
          <w:p>
            <w:pPr>
              <w:pStyle w:val="TableParagraph"/>
              <w:spacing w:before="12"/>
              <w:rPr>
                <w:i/>
                <w:sz w:val="22"/>
              </w:rPr>
            </w:pPr>
          </w:p>
          <w:p>
            <w:pPr>
              <w:pStyle w:val="TableParagraph"/>
              <w:spacing w:before="0"/>
              <w:ind w:left="65" w:right="5"/>
              <w:jc w:val="center"/>
              <w:rPr>
                <w:rFonts w:ascii="Arial"/>
                <w:b/>
                <w:i/>
                <w:sz w:val="22"/>
              </w:rPr>
            </w:pPr>
            <w:r>
              <w:rPr>
                <w:rFonts w:ascii="Arial"/>
                <w:b/>
                <w:i/>
                <w:spacing w:val="-5"/>
                <w:sz w:val="22"/>
              </w:rPr>
              <w:t>Seq</w:t>
            </w:r>
          </w:p>
        </w:tc>
        <w:tc>
          <w:tcPr>
            <w:tcW w:w="2979" w:type="dxa"/>
            <w:tcBorders>
              <w:right w:val="single" w:sz="8" w:space="0" w:color="000000"/>
            </w:tcBorders>
            <w:shd w:val="clear" w:color="auto" w:fill="C2D49B"/>
          </w:tcPr>
          <w:p>
            <w:pPr>
              <w:pStyle w:val="TableParagraph"/>
              <w:spacing w:before="12"/>
              <w:rPr>
                <w:i/>
                <w:sz w:val="22"/>
              </w:rPr>
            </w:pPr>
          </w:p>
          <w:p>
            <w:pPr>
              <w:pStyle w:val="TableParagraph"/>
              <w:spacing w:before="0"/>
              <w:ind w:left="237"/>
              <w:rPr>
                <w:rFonts w:ascii="Arial" w:hAnsi="Arial"/>
                <w:b/>
                <w:i/>
                <w:sz w:val="22"/>
              </w:rPr>
            </w:pPr>
            <w:r>
              <w:rPr>
                <w:rFonts w:ascii="Arial" w:hAnsi="Arial"/>
                <w:b/>
                <w:i/>
                <w:sz w:val="22"/>
              </w:rPr>
              <w:t>Descrição</w:t>
            </w:r>
            <w:r>
              <w:rPr>
                <w:rFonts w:ascii="Arial" w:hAnsi="Arial"/>
                <w:b/>
                <w:i/>
                <w:spacing w:val="-12"/>
                <w:sz w:val="22"/>
              </w:rPr>
              <w:t> </w:t>
            </w:r>
            <w:r>
              <w:rPr>
                <w:rFonts w:ascii="Arial" w:hAnsi="Arial"/>
                <w:b/>
                <w:i/>
                <w:sz w:val="22"/>
              </w:rPr>
              <w:t>do</w:t>
            </w:r>
            <w:r>
              <w:rPr>
                <w:rFonts w:ascii="Arial" w:hAnsi="Arial"/>
                <w:b/>
                <w:i/>
                <w:spacing w:val="-11"/>
                <w:sz w:val="22"/>
              </w:rPr>
              <w:t> </w:t>
            </w:r>
            <w:r>
              <w:rPr>
                <w:rFonts w:ascii="Arial" w:hAnsi="Arial"/>
                <w:b/>
                <w:i/>
                <w:spacing w:val="-2"/>
                <w:sz w:val="22"/>
              </w:rPr>
              <w:t>Parâmetro</w:t>
            </w:r>
          </w:p>
        </w:tc>
        <w:tc>
          <w:tcPr>
            <w:tcW w:w="1136" w:type="dxa"/>
            <w:tcBorders>
              <w:left w:val="single" w:sz="8" w:space="0" w:color="000000"/>
              <w:right w:val="single" w:sz="8" w:space="0" w:color="000000"/>
            </w:tcBorders>
            <w:shd w:val="clear" w:color="auto" w:fill="C2D49B"/>
          </w:tcPr>
          <w:p>
            <w:pPr>
              <w:pStyle w:val="TableParagraph"/>
              <w:spacing w:before="12"/>
              <w:rPr>
                <w:i/>
                <w:sz w:val="22"/>
              </w:rPr>
            </w:pPr>
          </w:p>
          <w:p>
            <w:pPr>
              <w:pStyle w:val="TableParagraph"/>
              <w:spacing w:before="0"/>
              <w:ind w:left="55" w:right="4"/>
              <w:jc w:val="center"/>
              <w:rPr>
                <w:rFonts w:ascii="Arial"/>
                <w:b/>
                <w:i/>
                <w:sz w:val="22"/>
              </w:rPr>
            </w:pPr>
            <w:r>
              <w:rPr>
                <w:rFonts w:ascii="Arial"/>
                <w:b/>
                <w:i/>
                <w:spacing w:val="-5"/>
                <w:sz w:val="22"/>
              </w:rPr>
              <w:t>UND</w:t>
            </w:r>
          </w:p>
        </w:tc>
        <w:tc>
          <w:tcPr>
            <w:tcW w:w="1136" w:type="dxa"/>
            <w:tcBorders>
              <w:left w:val="single" w:sz="8" w:space="0" w:color="000000"/>
              <w:right w:val="single" w:sz="8" w:space="0" w:color="000000"/>
            </w:tcBorders>
            <w:shd w:val="clear" w:color="auto" w:fill="C2D49B"/>
          </w:tcPr>
          <w:p>
            <w:pPr>
              <w:pStyle w:val="TableParagraph"/>
              <w:spacing w:before="12"/>
              <w:rPr>
                <w:i/>
                <w:sz w:val="22"/>
              </w:rPr>
            </w:pPr>
          </w:p>
          <w:p>
            <w:pPr>
              <w:pStyle w:val="TableParagraph"/>
              <w:spacing w:before="0"/>
              <w:ind w:left="306"/>
              <w:rPr>
                <w:rFonts w:ascii="Arial"/>
                <w:b/>
                <w:i/>
                <w:sz w:val="22"/>
              </w:rPr>
            </w:pPr>
            <w:r>
              <w:rPr>
                <w:rFonts w:ascii="Arial"/>
                <w:b/>
                <w:i/>
                <w:spacing w:val="-2"/>
                <w:sz w:val="22"/>
              </w:rPr>
              <w:t>Valor</w:t>
            </w:r>
          </w:p>
        </w:tc>
        <w:tc>
          <w:tcPr>
            <w:tcW w:w="1271" w:type="dxa"/>
            <w:tcBorders>
              <w:left w:val="single" w:sz="8" w:space="0" w:color="000000"/>
            </w:tcBorders>
            <w:shd w:val="clear" w:color="auto" w:fill="C2D49B"/>
          </w:tcPr>
          <w:p>
            <w:pPr>
              <w:pStyle w:val="TableParagraph"/>
              <w:spacing w:before="153"/>
              <w:ind w:left="503" w:right="125" w:hanging="336"/>
              <w:rPr>
                <w:rFonts w:ascii="Arial" w:hAnsi="Arial"/>
                <w:b/>
                <w:i/>
                <w:sz w:val="22"/>
              </w:rPr>
            </w:pPr>
            <w:r>
              <w:rPr>
                <w:rFonts w:ascii="Arial" w:hAnsi="Arial"/>
                <w:b/>
                <w:i/>
                <w:spacing w:val="-4"/>
                <w:sz w:val="22"/>
              </w:rPr>
              <w:t>Correção </w:t>
            </w:r>
            <w:r>
              <w:rPr>
                <w:rFonts w:ascii="Arial" w:hAnsi="Arial"/>
                <w:b/>
                <w:i/>
                <w:spacing w:val="-6"/>
                <w:sz w:val="22"/>
              </w:rPr>
              <w:t>O2</w:t>
            </w:r>
          </w:p>
        </w:tc>
        <w:tc>
          <w:tcPr>
            <w:tcW w:w="1566" w:type="dxa"/>
            <w:shd w:val="clear" w:color="auto" w:fill="C2D49B"/>
          </w:tcPr>
          <w:p>
            <w:pPr>
              <w:pStyle w:val="TableParagraph"/>
              <w:spacing w:before="12"/>
              <w:rPr>
                <w:i/>
                <w:sz w:val="22"/>
              </w:rPr>
            </w:pPr>
          </w:p>
          <w:p>
            <w:pPr>
              <w:pStyle w:val="TableParagraph"/>
              <w:spacing w:before="0"/>
              <w:ind w:left="228"/>
              <w:rPr>
                <w:rFonts w:ascii="Arial" w:hAnsi="Arial"/>
                <w:b/>
                <w:i/>
                <w:sz w:val="22"/>
              </w:rPr>
            </w:pPr>
            <w:r>
              <w:rPr>
                <w:rFonts w:ascii="Arial" w:hAnsi="Arial"/>
                <w:b/>
                <w:i/>
                <w:spacing w:val="-2"/>
                <w:sz w:val="22"/>
              </w:rPr>
              <w:t>Referência</w:t>
            </w:r>
          </w:p>
        </w:tc>
      </w:tr>
      <w:tr>
        <w:trPr>
          <w:trHeight w:val="500" w:hRule="atLeast"/>
        </w:trPr>
        <w:tc>
          <w:tcPr>
            <w:tcW w:w="698" w:type="dxa"/>
            <w:tcBorders>
              <w:bottom w:val="single" w:sz="8" w:space="0" w:color="000000"/>
            </w:tcBorders>
            <w:shd w:val="clear" w:color="auto" w:fill="EAEFDD"/>
          </w:tcPr>
          <w:p>
            <w:pPr>
              <w:pStyle w:val="TableParagraph"/>
              <w:spacing w:before="140"/>
              <w:ind w:left="65"/>
              <w:jc w:val="center"/>
              <w:rPr>
                <w:rFonts w:ascii="Arial"/>
                <w:b/>
                <w:i/>
                <w:sz w:val="20"/>
              </w:rPr>
            </w:pPr>
            <w:r>
              <w:rPr>
                <w:rFonts w:ascii="Arial"/>
                <w:b/>
                <w:i/>
                <w:spacing w:val="-10"/>
                <w:sz w:val="20"/>
              </w:rPr>
              <w:t>1</w:t>
            </w:r>
          </w:p>
        </w:tc>
        <w:tc>
          <w:tcPr>
            <w:tcW w:w="2979" w:type="dxa"/>
            <w:tcBorders>
              <w:bottom w:val="single" w:sz="8" w:space="0" w:color="000000"/>
              <w:right w:val="single" w:sz="8" w:space="0" w:color="000000"/>
            </w:tcBorders>
          </w:tcPr>
          <w:p>
            <w:pPr>
              <w:pStyle w:val="TableParagraph"/>
              <w:spacing w:before="140"/>
              <w:ind w:left="122"/>
              <w:rPr>
                <w:rFonts w:ascii="Arial" w:hAnsi="Arial"/>
                <w:b/>
                <w:i/>
                <w:sz w:val="20"/>
              </w:rPr>
            </w:pPr>
            <w:r>
              <w:rPr>
                <w:rFonts w:ascii="Arial" w:hAnsi="Arial"/>
                <w:b/>
                <w:i/>
                <w:sz w:val="20"/>
              </w:rPr>
              <w:t>Material</w:t>
            </w:r>
            <w:r>
              <w:rPr>
                <w:rFonts w:ascii="Arial" w:hAnsi="Arial"/>
                <w:b/>
                <w:i/>
                <w:spacing w:val="-11"/>
                <w:sz w:val="20"/>
              </w:rPr>
              <w:t> </w:t>
            </w:r>
            <w:r>
              <w:rPr>
                <w:rFonts w:ascii="Arial" w:hAnsi="Arial"/>
                <w:b/>
                <w:i/>
                <w:sz w:val="20"/>
              </w:rPr>
              <w:t>particulado</w:t>
            </w:r>
            <w:r>
              <w:rPr>
                <w:rFonts w:ascii="Arial" w:hAnsi="Arial"/>
                <w:b/>
                <w:i/>
                <w:spacing w:val="-10"/>
                <w:sz w:val="20"/>
              </w:rPr>
              <w:t> </w:t>
            </w:r>
            <w:r>
              <w:rPr>
                <w:rFonts w:ascii="Arial" w:hAnsi="Arial"/>
                <w:b/>
                <w:i/>
                <w:sz w:val="20"/>
              </w:rPr>
              <w:t>–</w:t>
            </w:r>
            <w:r>
              <w:rPr>
                <w:rFonts w:ascii="Arial" w:hAnsi="Arial"/>
                <w:b/>
                <w:i/>
                <w:spacing w:val="-7"/>
                <w:sz w:val="20"/>
              </w:rPr>
              <w:t> </w:t>
            </w:r>
            <w:r>
              <w:rPr>
                <w:rFonts w:ascii="Arial" w:hAnsi="Arial"/>
                <w:b/>
                <w:i/>
                <w:spacing w:val="-5"/>
                <w:sz w:val="20"/>
              </w:rPr>
              <w:t>MP</w:t>
            </w:r>
          </w:p>
        </w:tc>
        <w:tc>
          <w:tcPr>
            <w:tcW w:w="1136" w:type="dxa"/>
            <w:tcBorders>
              <w:left w:val="single" w:sz="8" w:space="0" w:color="000000"/>
              <w:bottom w:val="single" w:sz="8" w:space="0" w:color="000000"/>
              <w:right w:val="single" w:sz="8" w:space="0" w:color="000000"/>
            </w:tcBorders>
          </w:tcPr>
          <w:p>
            <w:pPr>
              <w:pStyle w:val="TableParagraph"/>
              <w:spacing w:before="14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left w:val="single" w:sz="8" w:space="0" w:color="000000"/>
              <w:bottom w:val="single" w:sz="8" w:space="0" w:color="000000"/>
              <w:right w:val="single" w:sz="8" w:space="0" w:color="000000"/>
            </w:tcBorders>
          </w:tcPr>
          <w:p>
            <w:pPr>
              <w:pStyle w:val="TableParagraph"/>
              <w:spacing w:before="140"/>
              <w:ind w:left="124"/>
              <w:rPr>
                <w:rFonts w:ascii="Arial"/>
                <w:b/>
                <w:i/>
                <w:sz w:val="20"/>
              </w:rPr>
            </w:pPr>
            <w:r>
              <w:rPr>
                <w:rFonts w:ascii="Arial"/>
                <w:b/>
                <w:i/>
                <w:sz w:val="20"/>
              </w:rPr>
              <w:t>&lt;</w:t>
            </w:r>
            <w:r>
              <w:rPr>
                <w:rFonts w:ascii="Arial"/>
                <w:b/>
                <w:i/>
                <w:spacing w:val="-2"/>
                <w:sz w:val="20"/>
              </w:rPr>
              <w:t> </w:t>
            </w:r>
            <w:r>
              <w:rPr>
                <w:rFonts w:ascii="Arial"/>
                <w:b/>
                <w:i/>
                <w:spacing w:val="-4"/>
                <w:sz w:val="20"/>
              </w:rPr>
              <w:t>50,0</w:t>
            </w:r>
          </w:p>
        </w:tc>
        <w:tc>
          <w:tcPr>
            <w:tcW w:w="1271" w:type="dxa"/>
            <w:tcBorders>
              <w:left w:val="single" w:sz="8" w:space="0" w:color="000000"/>
              <w:bottom w:val="single" w:sz="8" w:space="0" w:color="000000"/>
            </w:tcBorders>
          </w:tcPr>
          <w:p>
            <w:pPr>
              <w:pStyle w:val="TableParagraph"/>
              <w:spacing w:before="140"/>
              <w:ind w:left="52"/>
              <w:jc w:val="center"/>
              <w:rPr>
                <w:rFonts w:ascii="Arial"/>
                <w:b/>
                <w:i/>
                <w:sz w:val="20"/>
              </w:rPr>
            </w:pPr>
            <w:r>
              <w:rPr>
                <w:rFonts w:ascii="Arial"/>
                <w:b/>
                <w:i/>
                <w:spacing w:val="-5"/>
                <w:sz w:val="20"/>
              </w:rPr>
              <w:t>7%</w:t>
            </w:r>
          </w:p>
        </w:tc>
        <w:tc>
          <w:tcPr>
            <w:tcW w:w="1566" w:type="dxa"/>
            <w:vMerge w:val="restart"/>
          </w:tcPr>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41"/>
              <w:rPr>
                <w:i/>
                <w:sz w:val="20"/>
              </w:rPr>
            </w:pPr>
          </w:p>
          <w:p>
            <w:pPr>
              <w:pStyle w:val="TableParagraph"/>
              <w:spacing w:before="0"/>
              <w:ind w:left="328" w:right="241" w:hanging="56"/>
              <w:rPr>
                <w:rFonts w:ascii="Arial" w:hAnsi="Arial"/>
                <w:b/>
                <w:i/>
                <w:sz w:val="20"/>
              </w:rPr>
            </w:pPr>
            <w:r>
              <w:rPr>
                <w:rFonts w:ascii="Arial" w:hAnsi="Arial"/>
                <w:b/>
                <w:i/>
                <w:spacing w:val="-2"/>
                <w:sz w:val="20"/>
              </w:rPr>
              <w:t>Licença</w:t>
            </w:r>
            <w:r>
              <w:rPr>
                <w:rFonts w:ascii="Arial" w:hAnsi="Arial"/>
                <w:b/>
                <w:i/>
                <w:spacing w:val="-13"/>
                <w:sz w:val="20"/>
              </w:rPr>
              <w:t> </w:t>
            </w:r>
            <w:r>
              <w:rPr>
                <w:rFonts w:ascii="Arial" w:hAnsi="Arial"/>
                <w:b/>
                <w:i/>
                <w:spacing w:val="-2"/>
                <w:sz w:val="20"/>
              </w:rPr>
              <w:t>de Operação</w:t>
            </w: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48"/>
              <w:ind w:left="65"/>
              <w:jc w:val="center"/>
              <w:rPr>
                <w:rFonts w:ascii="Arial"/>
                <w:b/>
                <w:i/>
                <w:sz w:val="20"/>
              </w:rPr>
            </w:pPr>
            <w:r>
              <w:rPr>
                <w:rFonts w:ascii="Arial"/>
                <w:b/>
                <w:i/>
                <w:spacing w:val="-10"/>
                <w:sz w:val="20"/>
              </w:rPr>
              <w:t>2</w:t>
            </w:r>
          </w:p>
        </w:tc>
        <w:tc>
          <w:tcPr>
            <w:tcW w:w="2979" w:type="dxa"/>
            <w:tcBorders>
              <w:top w:val="single" w:sz="8" w:space="0" w:color="000000"/>
              <w:bottom w:val="single" w:sz="8" w:space="0" w:color="000000"/>
              <w:right w:val="single" w:sz="8" w:space="0" w:color="000000"/>
            </w:tcBorders>
          </w:tcPr>
          <w:p>
            <w:pPr>
              <w:pStyle w:val="TableParagraph"/>
              <w:spacing w:before="148"/>
              <w:ind w:left="122"/>
              <w:rPr>
                <w:rFonts w:ascii="Arial" w:hAnsi="Arial"/>
                <w:b/>
                <w:i/>
                <w:sz w:val="20"/>
              </w:rPr>
            </w:pPr>
            <w:r>
              <w:rPr>
                <w:rFonts w:ascii="Arial" w:hAnsi="Arial"/>
                <w:b/>
                <w:i/>
                <w:sz w:val="20"/>
              </w:rPr>
              <w:t>Óxidos</w:t>
            </w:r>
            <w:r>
              <w:rPr>
                <w:rFonts w:ascii="Arial" w:hAnsi="Arial"/>
                <w:b/>
                <w:i/>
                <w:spacing w:val="-10"/>
                <w:sz w:val="20"/>
              </w:rPr>
              <w:t> </w:t>
            </w:r>
            <w:r>
              <w:rPr>
                <w:rFonts w:ascii="Arial" w:hAnsi="Arial"/>
                <w:b/>
                <w:i/>
                <w:sz w:val="20"/>
              </w:rPr>
              <w:t>de</w:t>
            </w:r>
            <w:r>
              <w:rPr>
                <w:rFonts w:ascii="Arial" w:hAnsi="Arial"/>
                <w:b/>
                <w:i/>
                <w:spacing w:val="-8"/>
                <w:sz w:val="20"/>
              </w:rPr>
              <w:t> </w:t>
            </w:r>
            <w:r>
              <w:rPr>
                <w:rFonts w:ascii="Arial" w:hAnsi="Arial"/>
                <w:b/>
                <w:i/>
                <w:sz w:val="20"/>
              </w:rPr>
              <w:t>enxofre</w:t>
            </w:r>
            <w:r>
              <w:rPr>
                <w:rFonts w:ascii="Arial" w:hAnsi="Arial"/>
                <w:b/>
                <w:i/>
                <w:spacing w:val="-7"/>
                <w:sz w:val="20"/>
              </w:rPr>
              <w:t> </w:t>
            </w:r>
            <w:r>
              <w:rPr>
                <w:rFonts w:ascii="Arial" w:hAnsi="Arial"/>
                <w:b/>
                <w:i/>
                <w:sz w:val="20"/>
              </w:rPr>
              <w:t>–</w:t>
            </w:r>
            <w:r>
              <w:rPr>
                <w:rFonts w:ascii="Arial" w:hAnsi="Arial"/>
                <w:b/>
                <w:i/>
                <w:spacing w:val="-8"/>
                <w:sz w:val="20"/>
              </w:rPr>
              <w:t> </w:t>
            </w:r>
            <w:r>
              <w:rPr>
                <w:rFonts w:ascii="Arial" w:hAnsi="Arial"/>
                <w:b/>
                <w:i/>
                <w:spacing w:val="-5"/>
                <w:sz w:val="20"/>
              </w:rPr>
              <w:t>SOx</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124"/>
              <w:rPr>
                <w:rFonts w:ascii="Arial"/>
                <w:b/>
                <w:i/>
                <w:sz w:val="20"/>
              </w:rPr>
            </w:pPr>
            <w:r>
              <w:rPr>
                <w:rFonts w:ascii="Arial"/>
                <w:b/>
                <w:i/>
                <w:sz w:val="20"/>
              </w:rPr>
              <w:t>&lt;</w:t>
            </w:r>
            <w:r>
              <w:rPr>
                <w:rFonts w:ascii="Arial"/>
                <w:b/>
                <w:i/>
                <w:spacing w:val="-4"/>
                <w:sz w:val="20"/>
              </w:rPr>
              <w:t> 250,0</w:t>
            </w:r>
          </w:p>
        </w:tc>
        <w:tc>
          <w:tcPr>
            <w:tcW w:w="1271" w:type="dxa"/>
            <w:tcBorders>
              <w:top w:val="single" w:sz="8" w:space="0" w:color="000000"/>
              <w:left w:val="single" w:sz="8" w:space="0" w:color="000000"/>
              <w:bottom w:val="single" w:sz="8" w:space="0" w:color="000000"/>
            </w:tcBorders>
          </w:tcPr>
          <w:p>
            <w:pPr>
              <w:pStyle w:val="TableParagraph"/>
              <w:spacing w:before="148"/>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07" w:hRule="atLeast"/>
        </w:trPr>
        <w:tc>
          <w:tcPr>
            <w:tcW w:w="698" w:type="dxa"/>
            <w:tcBorders>
              <w:top w:val="single" w:sz="8" w:space="0" w:color="000000"/>
              <w:bottom w:val="single" w:sz="8" w:space="0" w:color="000000"/>
            </w:tcBorders>
            <w:shd w:val="clear" w:color="auto" w:fill="EAEFDD"/>
          </w:tcPr>
          <w:p>
            <w:pPr>
              <w:pStyle w:val="TableParagraph"/>
              <w:spacing w:before="148"/>
              <w:ind w:left="65"/>
              <w:jc w:val="center"/>
              <w:rPr>
                <w:rFonts w:ascii="Arial"/>
                <w:b/>
                <w:i/>
                <w:sz w:val="20"/>
              </w:rPr>
            </w:pPr>
            <w:r>
              <w:rPr>
                <w:rFonts w:ascii="Arial"/>
                <w:b/>
                <w:i/>
                <w:spacing w:val="-10"/>
                <w:sz w:val="20"/>
              </w:rPr>
              <w:t>3</w:t>
            </w:r>
          </w:p>
        </w:tc>
        <w:tc>
          <w:tcPr>
            <w:tcW w:w="2979" w:type="dxa"/>
            <w:tcBorders>
              <w:top w:val="single" w:sz="8" w:space="0" w:color="000000"/>
              <w:bottom w:val="single" w:sz="8" w:space="0" w:color="000000"/>
              <w:right w:val="single" w:sz="8" w:space="0" w:color="000000"/>
            </w:tcBorders>
          </w:tcPr>
          <w:p>
            <w:pPr>
              <w:pStyle w:val="TableParagraph"/>
              <w:spacing w:before="148"/>
              <w:ind w:left="122"/>
              <w:rPr>
                <w:rFonts w:ascii="Arial" w:hAnsi="Arial"/>
                <w:b/>
                <w:i/>
                <w:sz w:val="20"/>
              </w:rPr>
            </w:pPr>
            <w:r>
              <w:rPr>
                <w:rFonts w:ascii="Arial" w:hAnsi="Arial"/>
                <w:b/>
                <w:i/>
                <w:sz w:val="20"/>
              </w:rPr>
              <w:t>Óxidos</w:t>
            </w:r>
            <w:r>
              <w:rPr>
                <w:rFonts w:ascii="Arial" w:hAnsi="Arial"/>
                <w:b/>
                <w:i/>
                <w:spacing w:val="-10"/>
                <w:sz w:val="20"/>
              </w:rPr>
              <w:t> </w:t>
            </w:r>
            <w:r>
              <w:rPr>
                <w:rFonts w:ascii="Arial" w:hAnsi="Arial"/>
                <w:b/>
                <w:i/>
                <w:sz w:val="20"/>
              </w:rPr>
              <w:t>de</w:t>
            </w:r>
            <w:r>
              <w:rPr>
                <w:rFonts w:ascii="Arial" w:hAnsi="Arial"/>
                <w:b/>
                <w:i/>
                <w:spacing w:val="-7"/>
                <w:sz w:val="20"/>
              </w:rPr>
              <w:t> </w:t>
            </w:r>
            <w:r>
              <w:rPr>
                <w:rFonts w:ascii="Arial" w:hAnsi="Arial"/>
                <w:b/>
                <w:i/>
                <w:sz w:val="20"/>
              </w:rPr>
              <w:t>nitrogênio</w:t>
            </w:r>
            <w:r>
              <w:rPr>
                <w:rFonts w:ascii="Arial" w:hAnsi="Arial"/>
                <w:b/>
                <w:i/>
                <w:spacing w:val="-9"/>
                <w:sz w:val="20"/>
              </w:rPr>
              <w:t> </w:t>
            </w:r>
            <w:r>
              <w:rPr>
                <w:rFonts w:ascii="Arial" w:hAnsi="Arial"/>
                <w:b/>
                <w:i/>
                <w:sz w:val="20"/>
              </w:rPr>
              <w:t>-</w:t>
            </w:r>
            <w:r>
              <w:rPr>
                <w:rFonts w:ascii="Arial" w:hAnsi="Arial"/>
                <w:b/>
                <w:i/>
                <w:spacing w:val="-5"/>
                <w:sz w:val="20"/>
              </w:rPr>
              <w:t> NOx</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124"/>
              <w:rPr>
                <w:rFonts w:ascii="Arial"/>
                <w:b/>
                <w:i/>
                <w:sz w:val="20"/>
              </w:rPr>
            </w:pPr>
            <w:r>
              <w:rPr>
                <w:rFonts w:ascii="Arial"/>
                <w:b/>
                <w:i/>
                <w:sz w:val="20"/>
              </w:rPr>
              <w:t>&lt;</w:t>
            </w:r>
            <w:r>
              <w:rPr>
                <w:rFonts w:ascii="Arial"/>
                <w:b/>
                <w:i/>
                <w:spacing w:val="-4"/>
                <w:sz w:val="20"/>
              </w:rPr>
              <w:t> 400,0</w:t>
            </w:r>
          </w:p>
        </w:tc>
        <w:tc>
          <w:tcPr>
            <w:tcW w:w="1271" w:type="dxa"/>
            <w:tcBorders>
              <w:top w:val="single" w:sz="8" w:space="0" w:color="000000"/>
              <w:left w:val="single" w:sz="8" w:space="0" w:color="000000"/>
              <w:bottom w:val="single" w:sz="8" w:space="0" w:color="000000"/>
            </w:tcBorders>
          </w:tcPr>
          <w:p>
            <w:pPr>
              <w:pStyle w:val="TableParagraph"/>
              <w:spacing w:before="148"/>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4</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hAnsi="Arial"/>
                <w:b/>
                <w:i/>
                <w:sz w:val="20"/>
              </w:rPr>
            </w:pPr>
            <w:r>
              <w:rPr>
                <w:rFonts w:ascii="Arial" w:hAnsi="Arial"/>
                <w:b/>
                <w:i/>
                <w:sz w:val="20"/>
              </w:rPr>
              <w:t>Ácido</w:t>
            </w:r>
            <w:r>
              <w:rPr>
                <w:rFonts w:ascii="Arial" w:hAnsi="Arial"/>
                <w:b/>
                <w:i/>
                <w:spacing w:val="-11"/>
                <w:sz w:val="20"/>
              </w:rPr>
              <w:t> </w:t>
            </w:r>
            <w:r>
              <w:rPr>
                <w:rFonts w:ascii="Arial" w:hAnsi="Arial"/>
                <w:b/>
                <w:i/>
                <w:sz w:val="20"/>
              </w:rPr>
              <w:t>clorídrico</w:t>
            </w:r>
            <w:r>
              <w:rPr>
                <w:rFonts w:ascii="Arial" w:hAnsi="Arial"/>
                <w:b/>
                <w:i/>
                <w:spacing w:val="-5"/>
                <w:sz w:val="20"/>
              </w:rPr>
              <w:t> </w:t>
            </w:r>
            <w:r>
              <w:rPr>
                <w:rFonts w:ascii="Arial" w:hAnsi="Arial"/>
                <w:b/>
                <w:i/>
                <w:sz w:val="20"/>
              </w:rPr>
              <w:t>–</w:t>
            </w:r>
            <w:r>
              <w:rPr>
                <w:rFonts w:ascii="Arial" w:hAnsi="Arial"/>
                <w:b/>
                <w:i/>
                <w:spacing w:val="-9"/>
                <w:sz w:val="20"/>
              </w:rPr>
              <w:t> </w:t>
            </w:r>
            <w:r>
              <w:rPr>
                <w:rFonts w:ascii="Arial" w:hAnsi="Arial"/>
                <w:b/>
                <w:i/>
                <w:spacing w:val="-5"/>
                <w:sz w:val="20"/>
              </w:rPr>
              <w:t>HCl</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2"/>
                <w:sz w:val="20"/>
              </w:rPr>
              <w:t> </w:t>
            </w:r>
            <w:r>
              <w:rPr>
                <w:rFonts w:ascii="Arial"/>
                <w:b/>
                <w:i/>
                <w:spacing w:val="-4"/>
                <w:sz w:val="20"/>
              </w:rPr>
              <w:t>70,0</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5</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hAnsi="Arial"/>
                <w:b/>
                <w:i/>
                <w:sz w:val="20"/>
              </w:rPr>
            </w:pPr>
            <w:r>
              <w:rPr>
                <w:rFonts w:ascii="Arial" w:hAnsi="Arial"/>
                <w:b/>
                <w:i/>
                <w:sz w:val="20"/>
              </w:rPr>
              <w:t>Ácido</w:t>
            </w:r>
            <w:r>
              <w:rPr>
                <w:rFonts w:ascii="Arial" w:hAnsi="Arial"/>
                <w:b/>
                <w:i/>
                <w:spacing w:val="-7"/>
                <w:sz w:val="20"/>
              </w:rPr>
              <w:t> </w:t>
            </w:r>
            <w:r>
              <w:rPr>
                <w:rFonts w:ascii="Arial" w:hAnsi="Arial"/>
                <w:b/>
                <w:i/>
                <w:sz w:val="20"/>
              </w:rPr>
              <w:t>fluorídrico</w:t>
            </w:r>
            <w:r>
              <w:rPr>
                <w:rFonts w:ascii="Arial" w:hAnsi="Arial"/>
                <w:b/>
                <w:i/>
                <w:spacing w:val="-7"/>
                <w:sz w:val="20"/>
              </w:rPr>
              <w:t> </w:t>
            </w:r>
            <w:r>
              <w:rPr>
                <w:rFonts w:ascii="Arial" w:hAnsi="Arial"/>
                <w:b/>
                <w:i/>
                <w:sz w:val="20"/>
              </w:rPr>
              <w:t>-</w:t>
            </w:r>
            <w:r>
              <w:rPr>
                <w:rFonts w:ascii="Arial" w:hAnsi="Arial"/>
                <w:b/>
                <w:i/>
                <w:spacing w:val="-6"/>
                <w:sz w:val="20"/>
              </w:rPr>
              <w:t> </w:t>
            </w:r>
            <w:r>
              <w:rPr>
                <w:rFonts w:ascii="Arial" w:hAnsi="Arial"/>
                <w:b/>
                <w:i/>
                <w:spacing w:val="-5"/>
                <w:sz w:val="20"/>
              </w:rPr>
              <w:t>HF</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4"/>
                <w:sz w:val="20"/>
              </w:rPr>
              <w:t> </w:t>
            </w:r>
            <w:r>
              <w:rPr>
                <w:rFonts w:ascii="Arial"/>
                <w:b/>
                <w:i/>
                <w:spacing w:val="-5"/>
                <w:sz w:val="20"/>
              </w:rPr>
              <w:t>5,0</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1"/>
              <w:ind w:left="65"/>
              <w:jc w:val="center"/>
              <w:rPr>
                <w:rFonts w:ascii="Arial"/>
                <w:b/>
                <w:i/>
                <w:sz w:val="20"/>
              </w:rPr>
            </w:pPr>
            <w:r>
              <w:rPr>
                <w:rFonts w:ascii="Arial"/>
                <w:b/>
                <w:i/>
                <w:spacing w:val="-10"/>
                <w:sz w:val="20"/>
              </w:rPr>
              <w:t>6</w:t>
            </w:r>
          </w:p>
        </w:tc>
        <w:tc>
          <w:tcPr>
            <w:tcW w:w="2979" w:type="dxa"/>
            <w:tcBorders>
              <w:top w:val="single" w:sz="8" w:space="0" w:color="000000"/>
              <w:bottom w:val="single" w:sz="8" w:space="0" w:color="000000"/>
              <w:right w:val="single" w:sz="8" w:space="0" w:color="000000"/>
            </w:tcBorders>
          </w:tcPr>
          <w:p>
            <w:pPr>
              <w:pStyle w:val="TableParagraph"/>
              <w:spacing w:before="151"/>
              <w:ind w:left="122"/>
              <w:rPr>
                <w:rFonts w:ascii="Arial"/>
                <w:b/>
                <w:i/>
                <w:sz w:val="20"/>
              </w:rPr>
            </w:pPr>
            <w:r>
              <w:rPr>
                <w:rFonts w:ascii="Arial"/>
                <w:b/>
                <w:i/>
                <w:sz w:val="20"/>
              </w:rPr>
              <w:t>Dioxinas</w:t>
            </w:r>
            <w:r>
              <w:rPr>
                <w:rFonts w:ascii="Arial"/>
                <w:b/>
                <w:i/>
                <w:spacing w:val="-10"/>
                <w:sz w:val="20"/>
              </w:rPr>
              <w:t> </w:t>
            </w:r>
            <w:r>
              <w:rPr>
                <w:rFonts w:ascii="Arial"/>
                <w:b/>
                <w:i/>
                <w:sz w:val="20"/>
              </w:rPr>
              <w:t>e</w:t>
            </w:r>
            <w:r>
              <w:rPr>
                <w:rFonts w:ascii="Arial"/>
                <w:b/>
                <w:i/>
                <w:spacing w:val="-9"/>
                <w:sz w:val="20"/>
              </w:rPr>
              <w:t> </w:t>
            </w:r>
            <w:r>
              <w:rPr>
                <w:rFonts w:ascii="Arial"/>
                <w:b/>
                <w:i/>
                <w:sz w:val="20"/>
              </w:rPr>
              <w:t>Furanos</w:t>
            </w:r>
            <w:r>
              <w:rPr>
                <w:rFonts w:ascii="Arial"/>
                <w:b/>
                <w:i/>
                <w:spacing w:val="-8"/>
                <w:sz w:val="20"/>
              </w:rPr>
              <w:t> </w:t>
            </w:r>
            <w:r>
              <w:rPr>
                <w:rFonts w:ascii="Arial"/>
                <w:b/>
                <w:i/>
                <w:sz w:val="20"/>
              </w:rPr>
              <w:t>-</w:t>
            </w:r>
            <w:r>
              <w:rPr>
                <w:rFonts w:ascii="Arial"/>
                <w:b/>
                <w:i/>
                <w:spacing w:val="-6"/>
                <w:sz w:val="20"/>
              </w:rPr>
              <w:t> </w:t>
            </w:r>
            <w:r>
              <w:rPr>
                <w:rFonts w:ascii="Arial"/>
                <w:b/>
                <w:i/>
                <w:spacing w:val="-5"/>
                <w:sz w:val="20"/>
              </w:rPr>
              <w:t>DFE</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1"/>
              <w:ind w:left="55" w:right="4"/>
              <w:jc w:val="center"/>
              <w:rPr>
                <w:rFonts w:ascii="Arial"/>
                <w:b/>
                <w:i/>
                <w:sz w:val="20"/>
              </w:rPr>
            </w:pPr>
            <w:r>
              <w:rPr>
                <w:rFonts w:ascii="Arial"/>
                <w:b/>
                <w:i/>
                <w:spacing w:val="-2"/>
                <w:sz w:val="20"/>
              </w:rPr>
              <w:t>ng/Nm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1"/>
              <w:ind w:left="124"/>
              <w:rPr>
                <w:rFonts w:ascii="Arial"/>
                <w:b/>
                <w:i/>
                <w:sz w:val="20"/>
              </w:rPr>
            </w:pPr>
            <w:r>
              <w:rPr>
                <w:rFonts w:ascii="Arial"/>
                <w:b/>
                <w:i/>
                <w:sz w:val="20"/>
              </w:rPr>
              <w:t>&lt;</w:t>
            </w:r>
            <w:r>
              <w:rPr>
                <w:rFonts w:ascii="Arial"/>
                <w:b/>
                <w:i/>
                <w:spacing w:val="-2"/>
                <w:sz w:val="20"/>
              </w:rPr>
              <w:t> </w:t>
            </w:r>
            <w:r>
              <w:rPr>
                <w:rFonts w:ascii="Arial"/>
                <w:b/>
                <w:i/>
                <w:spacing w:val="-4"/>
                <w:sz w:val="20"/>
              </w:rPr>
              <w:t>0,14</w:t>
            </w:r>
          </w:p>
        </w:tc>
        <w:tc>
          <w:tcPr>
            <w:tcW w:w="1271" w:type="dxa"/>
            <w:tcBorders>
              <w:top w:val="single" w:sz="8" w:space="0" w:color="000000"/>
              <w:left w:val="single" w:sz="8" w:space="0" w:color="000000"/>
              <w:bottom w:val="single" w:sz="8" w:space="0" w:color="000000"/>
            </w:tcBorders>
          </w:tcPr>
          <w:p>
            <w:pPr>
              <w:pStyle w:val="TableParagraph"/>
              <w:spacing w:before="151"/>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7</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hAnsi="Arial"/>
                <w:b/>
                <w:i/>
                <w:sz w:val="20"/>
              </w:rPr>
            </w:pPr>
            <w:r>
              <w:rPr>
                <w:rFonts w:ascii="Arial" w:hAnsi="Arial"/>
                <w:b/>
                <w:i/>
                <w:sz w:val="20"/>
              </w:rPr>
              <w:t>Monóxido</w:t>
            </w:r>
            <w:r>
              <w:rPr>
                <w:rFonts w:ascii="Arial" w:hAnsi="Arial"/>
                <w:b/>
                <w:i/>
                <w:spacing w:val="-9"/>
                <w:sz w:val="20"/>
              </w:rPr>
              <w:t> </w:t>
            </w:r>
            <w:r>
              <w:rPr>
                <w:rFonts w:ascii="Arial" w:hAnsi="Arial"/>
                <w:b/>
                <w:i/>
                <w:sz w:val="20"/>
              </w:rPr>
              <w:t>de</w:t>
            </w:r>
            <w:r>
              <w:rPr>
                <w:rFonts w:ascii="Arial" w:hAnsi="Arial"/>
                <w:b/>
                <w:i/>
                <w:spacing w:val="-6"/>
                <w:sz w:val="20"/>
              </w:rPr>
              <w:t> </w:t>
            </w:r>
            <w:r>
              <w:rPr>
                <w:rFonts w:ascii="Arial" w:hAnsi="Arial"/>
                <w:b/>
                <w:i/>
                <w:sz w:val="20"/>
              </w:rPr>
              <w:t>Carbono</w:t>
            </w:r>
            <w:r>
              <w:rPr>
                <w:rFonts w:ascii="Arial" w:hAnsi="Arial"/>
                <w:b/>
                <w:i/>
                <w:spacing w:val="-8"/>
                <w:sz w:val="20"/>
              </w:rPr>
              <w:t> </w:t>
            </w:r>
            <w:r>
              <w:rPr>
                <w:rFonts w:ascii="Arial" w:hAnsi="Arial"/>
                <w:b/>
                <w:i/>
                <w:sz w:val="20"/>
              </w:rPr>
              <w:t>-</w:t>
            </w:r>
            <w:r>
              <w:rPr>
                <w:rFonts w:ascii="Arial" w:hAnsi="Arial"/>
                <w:b/>
                <w:i/>
                <w:spacing w:val="-7"/>
                <w:sz w:val="20"/>
              </w:rPr>
              <w:t> CO</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right="4"/>
              <w:jc w:val="center"/>
              <w:rPr>
                <w:rFonts w:ascii="Arial"/>
                <w:b/>
                <w:i/>
                <w:sz w:val="20"/>
              </w:rPr>
            </w:pPr>
            <w:r>
              <w:rPr>
                <w:rFonts w:ascii="Arial"/>
                <w:b/>
                <w:i/>
                <w:spacing w:val="-5"/>
                <w:sz w:val="20"/>
              </w:rPr>
              <w:t>ppm</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6"/>
                <w:sz w:val="20"/>
              </w:rPr>
              <w:t> </w:t>
            </w:r>
            <w:r>
              <w:rPr>
                <w:rFonts w:ascii="Arial"/>
                <w:b/>
                <w:i/>
                <w:sz w:val="20"/>
              </w:rPr>
              <w:t>100</w:t>
            </w:r>
            <w:r>
              <w:rPr>
                <w:rFonts w:ascii="Arial"/>
                <w:b/>
                <w:i/>
                <w:spacing w:val="-4"/>
                <w:sz w:val="20"/>
              </w:rPr>
              <w:t> </w:t>
            </w:r>
            <w:r>
              <w:rPr>
                <w:rFonts w:ascii="Arial"/>
                <w:b/>
                <w:i/>
                <w:spacing w:val="-5"/>
                <w:sz w:val="20"/>
                <w:vertAlign w:val="superscript"/>
              </w:rPr>
              <w:t>(1)</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8</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b/>
                <w:i/>
                <w:sz w:val="20"/>
              </w:rPr>
            </w:pPr>
            <w:r>
              <w:rPr>
                <w:rFonts w:ascii="Arial"/>
                <w:b/>
                <w:i/>
                <w:sz w:val="20"/>
              </w:rPr>
              <w:t>Metais</w:t>
            </w:r>
            <w:r>
              <w:rPr>
                <w:rFonts w:ascii="Arial"/>
                <w:b/>
                <w:i/>
                <w:spacing w:val="-9"/>
                <w:sz w:val="20"/>
              </w:rPr>
              <w:t> </w:t>
            </w:r>
            <w:r>
              <w:rPr>
                <w:rFonts w:ascii="Arial"/>
                <w:b/>
                <w:i/>
                <w:sz w:val="20"/>
              </w:rPr>
              <w:t>Classe</w:t>
            </w:r>
            <w:r>
              <w:rPr>
                <w:rFonts w:ascii="Arial"/>
                <w:b/>
                <w:i/>
                <w:spacing w:val="-8"/>
                <w:sz w:val="20"/>
              </w:rPr>
              <w:t> </w:t>
            </w:r>
            <w:r>
              <w:rPr>
                <w:rFonts w:ascii="Arial"/>
                <w:b/>
                <w:i/>
                <w:sz w:val="20"/>
              </w:rPr>
              <w:t>I</w:t>
            </w:r>
            <w:r>
              <w:rPr>
                <w:rFonts w:ascii="Arial"/>
                <w:b/>
                <w:i/>
                <w:spacing w:val="-8"/>
                <w:sz w:val="20"/>
              </w:rPr>
              <w:t> </w:t>
            </w:r>
            <w:r>
              <w:rPr>
                <w:rFonts w:ascii="Arial"/>
                <w:b/>
                <w:i/>
                <w:spacing w:val="-5"/>
                <w:sz w:val="20"/>
                <w:vertAlign w:val="superscript"/>
              </w:rPr>
              <w:t>(2)</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2"/>
                <w:sz w:val="20"/>
              </w:rPr>
              <w:t> </w:t>
            </w:r>
            <w:r>
              <w:rPr>
                <w:rFonts w:ascii="Arial"/>
                <w:b/>
                <w:i/>
                <w:spacing w:val="-4"/>
                <w:sz w:val="20"/>
              </w:rPr>
              <w:t>0,28</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9</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b/>
                <w:i/>
                <w:sz w:val="20"/>
              </w:rPr>
            </w:pPr>
            <w:r>
              <w:rPr>
                <w:rFonts w:ascii="Arial"/>
                <w:b/>
                <w:i/>
                <w:sz w:val="20"/>
              </w:rPr>
              <w:t>Metais</w:t>
            </w:r>
            <w:r>
              <w:rPr>
                <w:rFonts w:ascii="Arial"/>
                <w:b/>
                <w:i/>
                <w:spacing w:val="-11"/>
                <w:sz w:val="20"/>
              </w:rPr>
              <w:t> </w:t>
            </w:r>
            <w:r>
              <w:rPr>
                <w:rFonts w:ascii="Arial"/>
                <w:b/>
                <w:i/>
                <w:sz w:val="20"/>
              </w:rPr>
              <w:t>Classe</w:t>
            </w:r>
            <w:r>
              <w:rPr>
                <w:rFonts w:ascii="Arial"/>
                <w:b/>
                <w:i/>
                <w:spacing w:val="-8"/>
                <w:sz w:val="20"/>
              </w:rPr>
              <w:t> </w:t>
            </w:r>
            <w:r>
              <w:rPr>
                <w:rFonts w:ascii="Arial"/>
                <w:b/>
                <w:i/>
                <w:sz w:val="20"/>
              </w:rPr>
              <w:t>II</w:t>
            </w:r>
            <w:r>
              <w:rPr>
                <w:rFonts w:ascii="Arial"/>
                <w:b/>
                <w:i/>
                <w:spacing w:val="-11"/>
                <w:sz w:val="20"/>
              </w:rPr>
              <w:t> </w:t>
            </w:r>
            <w:r>
              <w:rPr>
                <w:rFonts w:ascii="Arial"/>
                <w:b/>
                <w:i/>
                <w:spacing w:val="-5"/>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4"/>
                <w:sz w:val="20"/>
              </w:rPr>
              <w:t> </w:t>
            </w:r>
            <w:r>
              <w:rPr>
                <w:rFonts w:ascii="Arial"/>
                <w:b/>
                <w:i/>
                <w:spacing w:val="-5"/>
                <w:sz w:val="20"/>
              </w:rPr>
              <w:t>1,4</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21" w:hRule="atLeast"/>
        </w:trPr>
        <w:tc>
          <w:tcPr>
            <w:tcW w:w="698" w:type="dxa"/>
            <w:tcBorders>
              <w:top w:val="single" w:sz="8" w:space="0" w:color="000000"/>
            </w:tcBorders>
            <w:shd w:val="clear" w:color="auto" w:fill="EAEFDD"/>
          </w:tcPr>
          <w:p>
            <w:pPr>
              <w:pStyle w:val="TableParagraph"/>
              <w:spacing w:before="150"/>
              <w:ind w:left="65" w:right="10"/>
              <w:jc w:val="center"/>
              <w:rPr>
                <w:rFonts w:ascii="Arial"/>
                <w:b/>
                <w:i/>
                <w:sz w:val="20"/>
              </w:rPr>
            </w:pPr>
            <w:r>
              <w:rPr>
                <w:rFonts w:ascii="Arial"/>
                <w:b/>
                <w:i/>
                <w:spacing w:val="-5"/>
                <w:sz w:val="20"/>
              </w:rPr>
              <w:t>10</w:t>
            </w:r>
          </w:p>
        </w:tc>
        <w:tc>
          <w:tcPr>
            <w:tcW w:w="2979" w:type="dxa"/>
            <w:tcBorders>
              <w:top w:val="single" w:sz="8" w:space="0" w:color="000000"/>
              <w:right w:val="single" w:sz="8" w:space="0" w:color="000000"/>
            </w:tcBorders>
          </w:tcPr>
          <w:p>
            <w:pPr>
              <w:pStyle w:val="TableParagraph"/>
              <w:spacing w:before="150"/>
              <w:ind w:left="122"/>
              <w:rPr>
                <w:rFonts w:ascii="Arial"/>
                <w:b/>
                <w:i/>
                <w:sz w:val="20"/>
              </w:rPr>
            </w:pPr>
            <w:r>
              <w:rPr>
                <w:rFonts w:ascii="Arial"/>
                <w:b/>
                <w:i/>
                <w:sz w:val="20"/>
              </w:rPr>
              <w:t>Metais</w:t>
            </w:r>
            <w:r>
              <w:rPr>
                <w:rFonts w:ascii="Arial"/>
                <w:b/>
                <w:i/>
                <w:spacing w:val="-12"/>
                <w:sz w:val="20"/>
              </w:rPr>
              <w:t> </w:t>
            </w:r>
            <w:r>
              <w:rPr>
                <w:rFonts w:ascii="Arial"/>
                <w:b/>
                <w:i/>
                <w:sz w:val="20"/>
              </w:rPr>
              <w:t>Classe</w:t>
            </w:r>
            <w:r>
              <w:rPr>
                <w:rFonts w:ascii="Arial"/>
                <w:b/>
                <w:i/>
                <w:spacing w:val="-8"/>
                <w:sz w:val="20"/>
              </w:rPr>
              <w:t> </w:t>
            </w:r>
            <w:r>
              <w:rPr>
                <w:rFonts w:ascii="Arial"/>
                <w:b/>
                <w:i/>
                <w:sz w:val="20"/>
              </w:rPr>
              <w:t>III</w:t>
            </w:r>
            <w:r>
              <w:rPr>
                <w:rFonts w:ascii="Arial"/>
                <w:b/>
                <w:i/>
                <w:spacing w:val="-12"/>
                <w:sz w:val="20"/>
              </w:rPr>
              <w:t> </w:t>
            </w:r>
            <w:r>
              <w:rPr>
                <w:rFonts w:ascii="Arial"/>
                <w:b/>
                <w:i/>
                <w:spacing w:val="-5"/>
                <w:sz w:val="20"/>
                <w:vertAlign w:val="superscript"/>
              </w:rPr>
              <w:t>(4)</w:t>
            </w:r>
          </w:p>
        </w:tc>
        <w:tc>
          <w:tcPr>
            <w:tcW w:w="1136" w:type="dxa"/>
            <w:tcBorders>
              <w:top w:val="single" w:sz="8" w:space="0" w:color="000000"/>
              <w:left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4"/>
                <w:sz w:val="20"/>
              </w:rPr>
              <w:t> </w:t>
            </w:r>
            <w:r>
              <w:rPr>
                <w:rFonts w:ascii="Arial"/>
                <w:b/>
                <w:i/>
                <w:spacing w:val="-5"/>
                <w:sz w:val="20"/>
              </w:rPr>
              <w:t>7,0</w:t>
            </w:r>
          </w:p>
        </w:tc>
        <w:tc>
          <w:tcPr>
            <w:tcW w:w="1271" w:type="dxa"/>
            <w:tcBorders>
              <w:top w:val="single" w:sz="8" w:space="0" w:color="000000"/>
              <w:left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bl>
    <w:p>
      <w:pPr>
        <w:spacing w:after="0"/>
        <w:rPr>
          <w:sz w:val="2"/>
          <w:szCs w:val="2"/>
        </w:rPr>
        <w:sectPr>
          <w:pgSz w:w="11930" w:h="16850"/>
          <w:pgMar w:header="809" w:footer="0" w:top="1460" w:bottom="1360" w:left="566" w:right="566"/>
        </w:sectPr>
      </w:pPr>
    </w:p>
    <w:p>
      <w:pPr>
        <w:spacing w:line="289" w:lineRule="exact" w:before="0"/>
        <w:ind w:left="1277" w:right="0" w:firstLine="0"/>
        <w:jc w:val="left"/>
        <w:rPr>
          <w:b/>
          <w:sz w:val="24"/>
        </w:rPr>
      </w:pPr>
      <w:r>
        <w:rPr>
          <w:b/>
          <w:sz w:val="24"/>
        </w:rPr>
        <mc:AlternateContent>
          <mc:Choice Requires="wps">
            <w:drawing>
              <wp:anchor distT="0" distB="0" distL="0" distR="0" allowOverlap="1" layoutInCell="1" locked="0" behindDoc="0" simplePos="0" relativeHeight="15747072">
                <wp:simplePos x="0" y="0"/>
                <wp:positionH relativeFrom="page">
                  <wp:posOffset>7035396</wp:posOffset>
                </wp:positionH>
                <wp:positionV relativeFrom="page">
                  <wp:posOffset>9288017</wp:posOffset>
                </wp:positionV>
                <wp:extent cx="160020" cy="49847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36</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7072" type="#_x0000_t202" id="docshape4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36</w:t>
                      </w:r>
                    </w:p>
                  </w:txbxContent>
                </v:textbox>
                <w10:wrap type="none"/>
              </v:shape>
            </w:pict>
          </mc:Fallback>
        </mc:AlternateContent>
      </w:r>
      <w:r>
        <w:rPr>
          <w:b/>
          <w:spacing w:val="-2"/>
          <w:sz w:val="24"/>
        </w:rPr>
        <w:t>Observações:</w:t>
      </w:r>
    </w:p>
    <w:p>
      <w:pPr>
        <w:pStyle w:val="BodyText"/>
        <w:spacing w:before="44"/>
        <w:rPr>
          <w:b/>
        </w:rPr>
      </w:pPr>
    </w:p>
    <w:p>
      <w:pPr>
        <w:pStyle w:val="ListParagraph"/>
        <w:numPr>
          <w:ilvl w:val="0"/>
          <w:numId w:val="7"/>
        </w:numPr>
        <w:tabs>
          <w:tab w:pos="1700" w:val="left" w:leader="none"/>
          <w:tab w:pos="1702" w:val="left" w:leader="none"/>
        </w:tabs>
        <w:spacing w:line="355" w:lineRule="auto" w:before="0" w:after="0"/>
        <w:ind w:left="1702" w:right="859" w:hanging="284"/>
        <w:jc w:val="both"/>
        <w:rPr>
          <w:sz w:val="24"/>
        </w:rPr>
      </w:pPr>
      <w:r>
        <w:rPr>
          <w:sz w:val="24"/>
        </w:rPr>
        <w:t>Concentração de CO poderá permanecer na faixa “100 ppm &lt; [CO] &lt; 500 ppm” por um período de até 10 minutos, após esse período a alimentação de resíduos na unidade</w:t>
      </w:r>
      <w:r>
        <w:rPr>
          <w:spacing w:val="-14"/>
          <w:sz w:val="24"/>
        </w:rPr>
        <w:t> </w:t>
      </w:r>
      <w:r>
        <w:rPr>
          <w:sz w:val="24"/>
        </w:rPr>
        <w:t>deverá</w:t>
      </w:r>
      <w:r>
        <w:rPr>
          <w:spacing w:val="-14"/>
          <w:sz w:val="24"/>
        </w:rPr>
        <w:t> </w:t>
      </w:r>
      <w:r>
        <w:rPr>
          <w:sz w:val="24"/>
        </w:rPr>
        <w:t>ser</w:t>
      </w:r>
      <w:r>
        <w:rPr>
          <w:spacing w:val="-13"/>
          <w:sz w:val="24"/>
        </w:rPr>
        <w:t> </w:t>
      </w:r>
      <w:r>
        <w:rPr>
          <w:sz w:val="24"/>
        </w:rPr>
        <w:t>interrompido</w:t>
      </w:r>
      <w:r>
        <w:rPr>
          <w:spacing w:val="-14"/>
          <w:sz w:val="24"/>
        </w:rPr>
        <w:t> </w:t>
      </w:r>
      <w:r>
        <w:rPr>
          <w:sz w:val="24"/>
        </w:rPr>
        <w:t>até</w:t>
      </w:r>
      <w:r>
        <w:rPr>
          <w:spacing w:val="-13"/>
          <w:sz w:val="24"/>
        </w:rPr>
        <w:t> </w:t>
      </w:r>
      <w:r>
        <w:rPr>
          <w:sz w:val="24"/>
        </w:rPr>
        <w:t>que</w:t>
      </w:r>
      <w:r>
        <w:rPr>
          <w:spacing w:val="-14"/>
          <w:sz w:val="24"/>
        </w:rPr>
        <w:t> </w:t>
      </w:r>
      <w:r>
        <w:rPr>
          <w:sz w:val="24"/>
        </w:rPr>
        <w:t>se</w:t>
      </w:r>
      <w:r>
        <w:rPr>
          <w:spacing w:val="-13"/>
          <w:sz w:val="24"/>
        </w:rPr>
        <w:t> </w:t>
      </w:r>
      <w:r>
        <w:rPr>
          <w:sz w:val="24"/>
        </w:rPr>
        <w:t>reestabeleçam</w:t>
      </w:r>
      <w:r>
        <w:rPr>
          <w:spacing w:val="-12"/>
          <w:sz w:val="24"/>
        </w:rPr>
        <w:t> </w:t>
      </w:r>
      <w:r>
        <w:rPr>
          <w:sz w:val="24"/>
        </w:rPr>
        <w:t>as</w:t>
      </w:r>
      <w:r>
        <w:rPr>
          <w:spacing w:val="-14"/>
          <w:sz w:val="24"/>
        </w:rPr>
        <w:t> </w:t>
      </w:r>
      <w:r>
        <w:rPr>
          <w:sz w:val="24"/>
        </w:rPr>
        <w:t>condições</w:t>
      </w:r>
      <w:r>
        <w:rPr>
          <w:spacing w:val="-13"/>
          <w:sz w:val="24"/>
        </w:rPr>
        <w:t> </w:t>
      </w:r>
      <w:r>
        <w:rPr>
          <w:sz w:val="24"/>
        </w:rPr>
        <w:t>de</w:t>
      </w:r>
      <w:r>
        <w:rPr>
          <w:spacing w:val="-14"/>
          <w:sz w:val="24"/>
        </w:rPr>
        <w:t> </w:t>
      </w:r>
      <w:r>
        <w:rPr>
          <w:sz w:val="24"/>
        </w:rPr>
        <w:t>operação </w:t>
      </w:r>
      <w:r>
        <w:rPr>
          <w:spacing w:val="-2"/>
          <w:sz w:val="24"/>
        </w:rPr>
        <w:t>normais;</w:t>
      </w:r>
    </w:p>
    <w:p>
      <w:pPr>
        <w:pStyle w:val="ListParagraph"/>
        <w:numPr>
          <w:ilvl w:val="0"/>
          <w:numId w:val="7"/>
        </w:numPr>
        <w:tabs>
          <w:tab w:pos="1701" w:val="left" w:leader="none"/>
        </w:tabs>
        <w:spacing w:line="240" w:lineRule="auto" w:before="141" w:after="0"/>
        <w:ind w:left="1701" w:right="0" w:hanging="282"/>
        <w:jc w:val="both"/>
        <w:rPr>
          <w:sz w:val="24"/>
        </w:rPr>
      </w:pPr>
      <w:r>
        <w:rPr>
          <w:sz w:val="24"/>
        </w:rPr>
        <w:t>Metais</w:t>
      </w:r>
      <w:r>
        <w:rPr>
          <w:spacing w:val="-7"/>
          <w:sz w:val="24"/>
        </w:rPr>
        <w:t> </w:t>
      </w:r>
      <w:r>
        <w:rPr>
          <w:sz w:val="24"/>
        </w:rPr>
        <w:t>Classe</w:t>
      </w:r>
      <w:r>
        <w:rPr>
          <w:spacing w:val="-2"/>
          <w:sz w:val="24"/>
        </w:rPr>
        <w:t> </w:t>
      </w:r>
      <w:r>
        <w:rPr>
          <w:sz w:val="24"/>
        </w:rPr>
        <w:t>I:</w:t>
      </w:r>
      <w:r>
        <w:rPr>
          <w:spacing w:val="-2"/>
          <w:sz w:val="24"/>
        </w:rPr>
        <w:t> Cádmio.</w:t>
      </w:r>
    </w:p>
    <w:p>
      <w:pPr>
        <w:pStyle w:val="ListParagraph"/>
        <w:numPr>
          <w:ilvl w:val="0"/>
          <w:numId w:val="7"/>
        </w:numPr>
        <w:tabs>
          <w:tab w:pos="1701" w:val="left" w:leader="none"/>
        </w:tabs>
        <w:spacing w:line="240" w:lineRule="auto" w:before="266" w:after="0"/>
        <w:ind w:left="1701" w:right="0" w:hanging="282"/>
        <w:jc w:val="both"/>
        <w:rPr>
          <w:sz w:val="24"/>
        </w:rPr>
      </w:pPr>
      <w:r>
        <w:rPr>
          <w:sz w:val="24"/>
        </w:rPr>
        <w:t>Metais</w:t>
      </w:r>
      <w:r>
        <w:rPr>
          <w:spacing w:val="-6"/>
          <w:sz w:val="24"/>
        </w:rPr>
        <w:t> </w:t>
      </w:r>
      <w:r>
        <w:rPr>
          <w:sz w:val="24"/>
        </w:rPr>
        <w:t>Classe</w:t>
      </w:r>
      <w:r>
        <w:rPr>
          <w:spacing w:val="-3"/>
          <w:sz w:val="24"/>
        </w:rPr>
        <w:t> </w:t>
      </w:r>
      <w:r>
        <w:rPr>
          <w:sz w:val="24"/>
        </w:rPr>
        <w:t>II:</w:t>
      </w:r>
      <w:r>
        <w:rPr>
          <w:spacing w:val="-6"/>
          <w:sz w:val="24"/>
        </w:rPr>
        <w:t> </w:t>
      </w:r>
      <w:r>
        <w:rPr>
          <w:sz w:val="24"/>
        </w:rPr>
        <w:t>Arsênio,</w:t>
      </w:r>
      <w:r>
        <w:rPr>
          <w:spacing w:val="-7"/>
          <w:sz w:val="24"/>
        </w:rPr>
        <w:t> </w:t>
      </w:r>
      <w:r>
        <w:rPr>
          <w:sz w:val="24"/>
        </w:rPr>
        <w:t>Cobalto,</w:t>
      </w:r>
      <w:r>
        <w:rPr>
          <w:spacing w:val="-5"/>
          <w:sz w:val="24"/>
        </w:rPr>
        <w:t> </w:t>
      </w:r>
      <w:r>
        <w:rPr>
          <w:sz w:val="24"/>
        </w:rPr>
        <w:t>Níquel</w:t>
      </w:r>
      <w:r>
        <w:rPr>
          <w:spacing w:val="-5"/>
          <w:sz w:val="24"/>
        </w:rPr>
        <w:t> </w:t>
      </w:r>
      <w:r>
        <w:rPr>
          <w:sz w:val="24"/>
        </w:rPr>
        <w:t>e</w:t>
      </w:r>
      <w:r>
        <w:rPr>
          <w:spacing w:val="-2"/>
          <w:sz w:val="24"/>
        </w:rPr>
        <w:t> Selênio.</w:t>
      </w:r>
    </w:p>
    <w:p>
      <w:pPr>
        <w:pStyle w:val="ListParagraph"/>
        <w:numPr>
          <w:ilvl w:val="0"/>
          <w:numId w:val="7"/>
        </w:numPr>
        <w:tabs>
          <w:tab w:pos="1700" w:val="left" w:leader="none"/>
          <w:tab w:pos="1702" w:val="left" w:leader="none"/>
        </w:tabs>
        <w:spacing w:line="271" w:lineRule="auto" w:before="266" w:after="0"/>
        <w:ind w:left="1702" w:right="861" w:hanging="284"/>
        <w:jc w:val="both"/>
        <w:rPr>
          <w:sz w:val="24"/>
        </w:rPr>
      </w:pPr>
      <w:r>
        <w:rPr>
          <w:sz w:val="24"/>
        </w:rPr>
        <w:t>Metais Classe III: Antimônio, Chumbo Cianeto, Cobre, Cromo, Estanho, Flúor, Manganês e Vanádio.</w:t>
      </w:r>
    </w:p>
    <w:p>
      <w:pPr>
        <w:pStyle w:val="ListParagraph"/>
        <w:spacing w:after="0" w:line="271" w:lineRule="auto"/>
        <w:jc w:val="both"/>
        <w:rPr>
          <w:sz w:val="24"/>
        </w:rPr>
        <w:sectPr>
          <w:pgSz w:w="11930" w:h="16850"/>
          <w:pgMar w:header="809" w:footer="0" w:top="1460" w:bottom="1360" w:left="566" w:right="566"/>
        </w:sectPr>
      </w:pPr>
    </w:p>
    <w:p>
      <w:pPr>
        <w:pStyle w:val="Heading2"/>
        <w:numPr>
          <w:ilvl w:val="3"/>
          <w:numId w:val="2"/>
        </w:numPr>
        <w:tabs>
          <w:tab w:pos="1843" w:val="left" w:leader="none"/>
        </w:tabs>
        <w:spacing w:line="240" w:lineRule="auto" w:before="325" w:after="0"/>
        <w:ind w:left="1843" w:right="0" w:hanging="566"/>
        <w:jc w:val="left"/>
      </w:pPr>
      <w:r>
        <w:rPr/>
        <mc:AlternateContent>
          <mc:Choice Requires="wps">
            <w:drawing>
              <wp:anchor distT="0" distB="0" distL="0" distR="0" allowOverlap="1" layoutInCell="1" locked="0" behindDoc="0" simplePos="0" relativeHeight="15747584">
                <wp:simplePos x="0" y="0"/>
                <wp:positionH relativeFrom="page">
                  <wp:posOffset>7035396</wp:posOffset>
                </wp:positionH>
                <wp:positionV relativeFrom="page">
                  <wp:posOffset>9288017</wp:posOffset>
                </wp:positionV>
                <wp:extent cx="160020" cy="4984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37</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7584" type="#_x0000_t202" id="docshape41"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37</w:t>
                      </w:r>
                    </w:p>
                  </w:txbxContent>
                </v:textbox>
                <w10:wrap type="none"/>
              </v:shape>
            </w:pict>
          </mc:Fallback>
        </mc:AlternateContent>
      </w:r>
      <w:bookmarkStart w:name="_bookmark48" w:id="49"/>
      <w:bookmarkEnd w:id="49"/>
      <w:r>
        <w:rPr>
          <w:b w:val="0"/>
        </w:rPr>
      </w:r>
      <w:r>
        <w:rPr/>
        <w:t>Apresentação</w:t>
      </w:r>
      <w:r>
        <w:rPr>
          <w:spacing w:val="-7"/>
        </w:rPr>
        <w:t> </w:t>
      </w:r>
      <w:r>
        <w:rPr/>
        <w:t>dos</w:t>
      </w:r>
      <w:r>
        <w:rPr>
          <w:spacing w:val="-6"/>
        </w:rPr>
        <w:t> </w:t>
      </w:r>
      <w:r>
        <w:rPr/>
        <w:t>Resultados</w:t>
      </w:r>
      <w:r>
        <w:rPr>
          <w:spacing w:val="-5"/>
        </w:rPr>
        <w:t> </w:t>
      </w:r>
      <w:r>
        <w:rPr/>
        <w:t>e</w:t>
      </w:r>
      <w:r>
        <w:rPr>
          <w:spacing w:val="-5"/>
        </w:rPr>
        <w:t> </w:t>
      </w:r>
      <w:r>
        <w:rPr/>
        <w:t>Diretrizes</w:t>
      </w:r>
      <w:r>
        <w:rPr>
          <w:spacing w:val="-8"/>
        </w:rPr>
        <w:t> </w:t>
      </w:r>
      <w:r>
        <w:rPr>
          <w:spacing w:val="-2"/>
        </w:rPr>
        <w:t>Operacionais</w:t>
      </w:r>
    </w:p>
    <w:p>
      <w:pPr>
        <w:pStyle w:val="BodyText"/>
        <w:rPr>
          <w:b/>
          <w:sz w:val="28"/>
        </w:rPr>
      </w:pPr>
    </w:p>
    <w:p>
      <w:pPr>
        <w:pStyle w:val="BodyText"/>
        <w:spacing w:before="6"/>
        <w:rPr>
          <w:b/>
          <w:sz w:val="28"/>
        </w:rPr>
      </w:pPr>
    </w:p>
    <w:p>
      <w:pPr>
        <w:pStyle w:val="BodyText"/>
        <w:spacing w:line="360" w:lineRule="auto"/>
        <w:ind w:left="1277" w:right="858"/>
        <w:jc w:val="both"/>
      </w:pPr>
      <w:r>
        <w:rPr/>
        <w:t>Ao</w:t>
      </w:r>
      <w:r>
        <w:rPr>
          <w:spacing w:val="-14"/>
        </w:rPr>
        <w:t> </w:t>
      </w:r>
      <w:r>
        <w:rPr/>
        <w:t>final</w:t>
      </w:r>
      <w:r>
        <w:rPr>
          <w:spacing w:val="-14"/>
        </w:rPr>
        <w:t> </w:t>
      </w:r>
      <w:r>
        <w:rPr/>
        <w:t>do</w:t>
      </w:r>
      <w:r>
        <w:rPr>
          <w:spacing w:val="-13"/>
        </w:rPr>
        <w:t> </w:t>
      </w:r>
      <w:r>
        <w:rPr/>
        <w:t>teste</w:t>
      </w:r>
      <w:r>
        <w:rPr>
          <w:spacing w:val="-13"/>
        </w:rPr>
        <w:t> </w:t>
      </w:r>
      <w:r>
        <w:rPr/>
        <w:t>de</w:t>
      </w:r>
      <w:r>
        <w:rPr>
          <w:spacing w:val="-13"/>
        </w:rPr>
        <w:t> </w:t>
      </w:r>
      <w:r>
        <w:rPr/>
        <w:t>eficiência,</w:t>
      </w:r>
      <w:r>
        <w:rPr>
          <w:spacing w:val="-13"/>
        </w:rPr>
        <w:t> </w:t>
      </w:r>
      <w:r>
        <w:rPr/>
        <w:t>será</w:t>
      </w:r>
      <w:r>
        <w:rPr>
          <w:spacing w:val="-13"/>
        </w:rPr>
        <w:t> </w:t>
      </w:r>
      <w:r>
        <w:rPr/>
        <w:t>enviado</w:t>
      </w:r>
      <w:r>
        <w:rPr>
          <w:spacing w:val="-12"/>
        </w:rPr>
        <w:t> </w:t>
      </w:r>
      <w:r>
        <w:rPr/>
        <w:t>a</w:t>
      </w:r>
      <w:r>
        <w:rPr>
          <w:spacing w:val="-13"/>
        </w:rPr>
        <w:t> </w:t>
      </w:r>
      <w:r>
        <w:rPr/>
        <w:t>CETESB</w:t>
      </w:r>
      <w:r>
        <w:rPr>
          <w:spacing w:val="-12"/>
        </w:rPr>
        <w:t> </w:t>
      </w:r>
      <w:r>
        <w:rPr/>
        <w:t>um</w:t>
      </w:r>
      <w:r>
        <w:rPr>
          <w:spacing w:val="-13"/>
        </w:rPr>
        <w:t> </w:t>
      </w:r>
      <w:r>
        <w:rPr/>
        <w:t>relatório</w:t>
      </w:r>
      <w:r>
        <w:rPr>
          <w:spacing w:val="-12"/>
        </w:rPr>
        <w:t> </w:t>
      </w:r>
      <w:r>
        <w:rPr/>
        <w:t>de</w:t>
      </w:r>
      <w:r>
        <w:rPr>
          <w:spacing w:val="-13"/>
        </w:rPr>
        <w:t> </w:t>
      </w:r>
      <w:r>
        <w:rPr/>
        <w:t>conclusão</w:t>
      </w:r>
      <w:r>
        <w:rPr>
          <w:spacing w:val="-12"/>
        </w:rPr>
        <w:t> </w:t>
      </w:r>
      <w:r>
        <w:rPr/>
        <w:t>dos</w:t>
      </w:r>
      <w:r>
        <w:rPr>
          <w:spacing w:val="-14"/>
        </w:rPr>
        <w:t> </w:t>
      </w:r>
      <w:r>
        <w:rPr/>
        <w:t>testes </w:t>
      </w:r>
      <w:r>
        <w:rPr>
          <w:spacing w:val="-2"/>
        </w:rPr>
        <w:t>contendo:</w:t>
      </w:r>
    </w:p>
    <w:p>
      <w:pPr>
        <w:pStyle w:val="ListParagraph"/>
        <w:numPr>
          <w:ilvl w:val="0"/>
          <w:numId w:val="8"/>
        </w:numPr>
        <w:tabs>
          <w:tab w:pos="1698" w:val="left" w:leader="none"/>
        </w:tabs>
        <w:spacing w:line="240" w:lineRule="auto" w:before="196" w:after="0"/>
        <w:ind w:left="1698" w:right="0" w:hanging="279"/>
        <w:jc w:val="left"/>
        <w:rPr>
          <w:sz w:val="24"/>
        </w:rPr>
      </w:pPr>
      <w:r>
        <w:rPr>
          <w:sz w:val="24"/>
        </w:rPr>
        <w:t>Todos</w:t>
      </w:r>
      <w:r>
        <w:rPr>
          <w:spacing w:val="-6"/>
          <w:sz w:val="24"/>
        </w:rPr>
        <w:t> </w:t>
      </w:r>
      <w:r>
        <w:rPr>
          <w:sz w:val="24"/>
        </w:rPr>
        <w:t>os</w:t>
      </w:r>
      <w:r>
        <w:rPr>
          <w:spacing w:val="-10"/>
          <w:sz w:val="24"/>
        </w:rPr>
        <w:t> </w:t>
      </w:r>
      <w:r>
        <w:rPr>
          <w:sz w:val="24"/>
        </w:rPr>
        <w:t>dados</w:t>
      </w:r>
      <w:r>
        <w:rPr>
          <w:spacing w:val="-3"/>
          <w:sz w:val="24"/>
        </w:rPr>
        <w:t> </w:t>
      </w:r>
      <w:r>
        <w:rPr>
          <w:sz w:val="24"/>
        </w:rPr>
        <w:t>coletados</w:t>
      </w:r>
      <w:r>
        <w:rPr>
          <w:spacing w:val="-7"/>
          <w:sz w:val="24"/>
        </w:rPr>
        <w:t> </w:t>
      </w:r>
      <w:r>
        <w:rPr>
          <w:sz w:val="24"/>
        </w:rPr>
        <w:t>em</w:t>
      </w:r>
      <w:r>
        <w:rPr>
          <w:spacing w:val="-4"/>
          <w:sz w:val="24"/>
        </w:rPr>
        <w:t> </w:t>
      </w:r>
      <w:r>
        <w:rPr>
          <w:spacing w:val="-2"/>
          <w:sz w:val="24"/>
        </w:rPr>
        <w:t>campo;</w:t>
      </w:r>
    </w:p>
    <w:p>
      <w:pPr>
        <w:pStyle w:val="ListParagraph"/>
        <w:numPr>
          <w:ilvl w:val="0"/>
          <w:numId w:val="8"/>
        </w:numPr>
        <w:tabs>
          <w:tab w:pos="1698" w:val="left" w:leader="none"/>
        </w:tabs>
        <w:spacing w:line="240" w:lineRule="auto" w:before="149" w:after="0"/>
        <w:ind w:left="1698" w:right="0" w:hanging="279"/>
        <w:jc w:val="left"/>
        <w:rPr>
          <w:sz w:val="24"/>
        </w:rPr>
      </w:pPr>
      <w:r>
        <w:rPr>
          <w:sz w:val="24"/>
        </w:rPr>
        <w:t>Laudos</w:t>
      </w:r>
      <w:r>
        <w:rPr>
          <w:spacing w:val="-11"/>
          <w:sz w:val="24"/>
        </w:rPr>
        <w:t> </w:t>
      </w:r>
      <w:r>
        <w:rPr>
          <w:sz w:val="24"/>
        </w:rPr>
        <w:t>dos</w:t>
      </w:r>
      <w:r>
        <w:rPr>
          <w:spacing w:val="-7"/>
          <w:sz w:val="24"/>
        </w:rPr>
        <w:t> </w:t>
      </w:r>
      <w:r>
        <w:rPr>
          <w:sz w:val="24"/>
        </w:rPr>
        <w:t>insumos</w:t>
      </w:r>
      <w:r>
        <w:rPr>
          <w:spacing w:val="-9"/>
          <w:sz w:val="24"/>
        </w:rPr>
        <w:t> </w:t>
      </w:r>
      <w:r>
        <w:rPr>
          <w:sz w:val="24"/>
        </w:rPr>
        <w:t>utilizados</w:t>
      </w:r>
      <w:r>
        <w:rPr>
          <w:spacing w:val="-9"/>
          <w:sz w:val="24"/>
        </w:rPr>
        <w:t> </w:t>
      </w:r>
      <w:r>
        <w:rPr>
          <w:sz w:val="24"/>
        </w:rPr>
        <w:t>no</w:t>
      </w:r>
      <w:r>
        <w:rPr>
          <w:spacing w:val="-8"/>
          <w:sz w:val="24"/>
        </w:rPr>
        <w:t> </w:t>
      </w:r>
      <w:r>
        <w:rPr>
          <w:spacing w:val="-2"/>
          <w:sz w:val="24"/>
        </w:rPr>
        <w:t>teste;</w:t>
      </w:r>
    </w:p>
    <w:p>
      <w:pPr>
        <w:pStyle w:val="ListParagraph"/>
        <w:numPr>
          <w:ilvl w:val="0"/>
          <w:numId w:val="8"/>
        </w:numPr>
        <w:tabs>
          <w:tab w:pos="1698" w:val="left" w:leader="none"/>
        </w:tabs>
        <w:spacing w:line="240" w:lineRule="auto" w:before="147" w:after="0"/>
        <w:ind w:left="1698" w:right="0" w:hanging="279"/>
        <w:jc w:val="left"/>
        <w:rPr>
          <w:sz w:val="24"/>
        </w:rPr>
      </w:pPr>
      <w:r>
        <w:rPr>
          <w:sz w:val="24"/>
        </w:rPr>
        <w:t>Taxa</w:t>
      </w:r>
      <w:r>
        <w:rPr>
          <w:spacing w:val="-7"/>
          <w:sz w:val="24"/>
        </w:rPr>
        <w:t> </w:t>
      </w:r>
      <w:r>
        <w:rPr>
          <w:sz w:val="24"/>
        </w:rPr>
        <w:t>de</w:t>
      </w:r>
      <w:r>
        <w:rPr>
          <w:spacing w:val="-6"/>
          <w:sz w:val="24"/>
        </w:rPr>
        <w:t> </w:t>
      </w:r>
      <w:r>
        <w:rPr>
          <w:sz w:val="24"/>
        </w:rPr>
        <w:t>alimentação</w:t>
      </w:r>
      <w:r>
        <w:rPr>
          <w:spacing w:val="-5"/>
          <w:sz w:val="24"/>
        </w:rPr>
        <w:t> </w:t>
      </w:r>
      <w:r>
        <w:rPr>
          <w:sz w:val="24"/>
        </w:rPr>
        <w:t>real</w:t>
      </w:r>
      <w:r>
        <w:rPr>
          <w:spacing w:val="-8"/>
          <w:sz w:val="24"/>
        </w:rPr>
        <w:t> </w:t>
      </w:r>
      <w:r>
        <w:rPr>
          <w:sz w:val="24"/>
        </w:rPr>
        <w:t>das</w:t>
      </w:r>
      <w:r>
        <w:rPr>
          <w:spacing w:val="-4"/>
          <w:sz w:val="24"/>
        </w:rPr>
        <w:t> </w:t>
      </w:r>
      <w:r>
        <w:rPr>
          <w:sz w:val="24"/>
        </w:rPr>
        <w:t>massas</w:t>
      </w:r>
      <w:r>
        <w:rPr>
          <w:spacing w:val="-6"/>
          <w:sz w:val="24"/>
        </w:rPr>
        <w:t> </w:t>
      </w:r>
      <w:r>
        <w:rPr>
          <w:sz w:val="24"/>
        </w:rPr>
        <w:t>dos</w:t>
      </w:r>
      <w:r>
        <w:rPr>
          <w:spacing w:val="-6"/>
          <w:sz w:val="24"/>
        </w:rPr>
        <w:t> </w:t>
      </w:r>
      <w:r>
        <w:rPr>
          <w:sz w:val="24"/>
        </w:rPr>
        <w:t>compostos</w:t>
      </w:r>
      <w:r>
        <w:rPr>
          <w:spacing w:val="-4"/>
          <w:sz w:val="24"/>
        </w:rPr>
        <w:t> </w:t>
      </w:r>
      <w:r>
        <w:rPr>
          <w:sz w:val="24"/>
        </w:rPr>
        <w:t>de</w:t>
      </w:r>
      <w:r>
        <w:rPr>
          <w:spacing w:val="-4"/>
          <w:sz w:val="24"/>
        </w:rPr>
        <w:t> </w:t>
      </w:r>
      <w:r>
        <w:rPr>
          <w:spacing w:val="-2"/>
          <w:sz w:val="24"/>
        </w:rPr>
        <w:t>interesse;</w:t>
      </w:r>
    </w:p>
    <w:p>
      <w:pPr>
        <w:pStyle w:val="ListParagraph"/>
        <w:numPr>
          <w:ilvl w:val="0"/>
          <w:numId w:val="8"/>
        </w:numPr>
        <w:tabs>
          <w:tab w:pos="1698" w:val="left" w:leader="none"/>
        </w:tabs>
        <w:spacing w:line="240" w:lineRule="auto" w:before="149" w:after="0"/>
        <w:ind w:left="1698" w:right="0" w:hanging="279"/>
        <w:jc w:val="left"/>
        <w:rPr>
          <w:sz w:val="24"/>
        </w:rPr>
      </w:pPr>
      <w:r>
        <w:rPr>
          <w:sz w:val="24"/>
        </w:rPr>
        <w:t>Concentrações</w:t>
      </w:r>
      <w:r>
        <w:rPr>
          <w:spacing w:val="-6"/>
          <w:sz w:val="24"/>
        </w:rPr>
        <w:t> </w:t>
      </w:r>
      <w:r>
        <w:rPr>
          <w:sz w:val="24"/>
        </w:rPr>
        <w:t>e</w:t>
      </w:r>
      <w:r>
        <w:rPr>
          <w:spacing w:val="-5"/>
          <w:sz w:val="24"/>
        </w:rPr>
        <w:t> </w:t>
      </w:r>
      <w:r>
        <w:rPr>
          <w:sz w:val="24"/>
        </w:rPr>
        <w:t>taxas</w:t>
      </w:r>
      <w:r>
        <w:rPr>
          <w:spacing w:val="-8"/>
          <w:sz w:val="24"/>
        </w:rPr>
        <w:t> </w:t>
      </w:r>
      <w:r>
        <w:rPr>
          <w:sz w:val="24"/>
        </w:rPr>
        <w:t>de</w:t>
      </w:r>
      <w:r>
        <w:rPr>
          <w:spacing w:val="-2"/>
          <w:sz w:val="24"/>
        </w:rPr>
        <w:t> emissão;</w:t>
      </w:r>
    </w:p>
    <w:p>
      <w:pPr>
        <w:pStyle w:val="ListParagraph"/>
        <w:numPr>
          <w:ilvl w:val="0"/>
          <w:numId w:val="8"/>
        </w:numPr>
        <w:tabs>
          <w:tab w:pos="1698" w:val="left" w:leader="none"/>
        </w:tabs>
        <w:spacing w:line="240" w:lineRule="auto" w:before="143" w:after="0"/>
        <w:ind w:left="1698" w:right="0" w:hanging="279"/>
        <w:jc w:val="left"/>
        <w:rPr>
          <w:sz w:val="24"/>
        </w:rPr>
      </w:pPr>
      <w:r>
        <w:rPr>
          <w:sz w:val="24"/>
        </w:rPr>
        <w:t>Características</w:t>
      </w:r>
      <w:r>
        <w:rPr>
          <w:spacing w:val="-11"/>
          <w:sz w:val="24"/>
        </w:rPr>
        <w:t> </w:t>
      </w:r>
      <w:r>
        <w:rPr>
          <w:sz w:val="24"/>
        </w:rPr>
        <w:t>do</w:t>
      </w:r>
      <w:r>
        <w:rPr>
          <w:spacing w:val="-9"/>
          <w:sz w:val="24"/>
        </w:rPr>
        <w:t> </w:t>
      </w:r>
      <w:r>
        <w:rPr>
          <w:sz w:val="24"/>
        </w:rPr>
        <w:t>efluente</w:t>
      </w:r>
      <w:r>
        <w:rPr>
          <w:spacing w:val="-4"/>
          <w:sz w:val="24"/>
        </w:rPr>
        <w:t> </w:t>
      </w:r>
      <w:r>
        <w:rPr>
          <w:sz w:val="24"/>
        </w:rPr>
        <w:t>gasoso</w:t>
      </w:r>
      <w:r>
        <w:rPr>
          <w:spacing w:val="-6"/>
          <w:sz w:val="24"/>
        </w:rPr>
        <w:t> </w:t>
      </w:r>
      <w:r>
        <w:rPr>
          <w:sz w:val="24"/>
        </w:rPr>
        <w:t>na</w:t>
      </w:r>
      <w:r>
        <w:rPr>
          <w:spacing w:val="-7"/>
          <w:sz w:val="24"/>
        </w:rPr>
        <w:t> </w:t>
      </w:r>
      <w:r>
        <w:rPr>
          <w:sz w:val="24"/>
        </w:rPr>
        <w:t>seção</w:t>
      </w:r>
      <w:r>
        <w:rPr>
          <w:spacing w:val="-8"/>
          <w:sz w:val="24"/>
        </w:rPr>
        <w:t> </w:t>
      </w:r>
      <w:r>
        <w:rPr>
          <w:sz w:val="24"/>
        </w:rPr>
        <w:t>amostrada,</w:t>
      </w:r>
      <w:r>
        <w:rPr>
          <w:spacing w:val="-6"/>
          <w:sz w:val="24"/>
        </w:rPr>
        <w:t> </w:t>
      </w:r>
      <w:r>
        <w:rPr>
          <w:sz w:val="24"/>
        </w:rPr>
        <w:t>tais</w:t>
      </w:r>
      <w:r>
        <w:rPr>
          <w:spacing w:val="-4"/>
          <w:sz w:val="24"/>
        </w:rPr>
        <w:t> </w:t>
      </w:r>
      <w:r>
        <w:rPr>
          <w:spacing w:val="-2"/>
          <w:sz w:val="24"/>
        </w:rPr>
        <w:t>como:</w:t>
      </w:r>
    </w:p>
    <w:p>
      <w:pPr>
        <w:pStyle w:val="BodyText"/>
        <w:spacing w:before="55"/>
      </w:pPr>
    </w:p>
    <w:p>
      <w:pPr>
        <w:pStyle w:val="BodyText"/>
        <w:spacing w:line="360" w:lineRule="auto"/>
        <w:ind w:left="1277" w:right="885"/>
        <w:jc w:val="both"/>
      </w:pPr>
      <w:r>
        <w:rPr/>
        <w:t>temperatura,</w:t>
      </w:r>
      <w:r>
        <w:rPr>
          <w:spacing w:val="-14"/>
        </w:rPr>
        <w:t> </w:t>
      </w:r>
      <w:r>
        <w:rPr/>
        <w:t>pressão,</w:t>
      </w:r>
      <w:r>
        <w:rPr>
          <w:spacing w:val="-14"/>
        </w:rPr>
        <w:t> </w:t>
      </w:r>
      <w:r>
        <w:rPr/>
        <w:t>umidade</w:t>
      </w:r>
      <w:r>
        <w:rPr>
          <w:spacing w:val="-13"/>
        </w:rPr>
        <w:t> </w:t>
      </w:r>
      <w:r>
        <w:rPr/>
        <w:t>em</w:t>
      </w:r>
      <w:r>
        <w:rPr>
          <w:spacing w:val="-14"/>
        </w:rPr>
        <w:t> </w:t>
      </w:r>
      <w:r>
        <w:rPr/>
        <w:t>volume,</w:t>
      </w:r>
      <w:r>
        <w:rPr>
          <w:spacing w:val="-8"/>
        </w:rPr>
        <w:t> </w:t>
      </w:r>
      <w:r>
        <w:rPr/>
        <w:t>ORSAT</w:t>
      </w:r>
      <w:r>
        <w:rPr>
          <w:spacing w:val="-13"/>
        </w:rPr>
        <w:t> </w:t>
      </w:r>
      <w:r>
        <w:rPr/>
        <w:t>(CO2,</w:t>
      </w:r>
      <w:r>
        <w:rPr>
          <w:spacing w:val="-14"/>
        </w:rPr>
        <w:t> </w:t>
      </w:r>
      <w:r>
        <w:rPr/>
        <w:t>CO,</w:t>
      </w:r>
      <w:r>
        <w:rPr>
          <w:spacing w:val="-13"/>
        </w:rPr>
        <w:t> </w:t>
      </w:r>
      <w:r>
        <w:rPr/>
        <w:t>O2</w:t>
      </w:r>
      <w:r>
        <w:rPr>
          <w:spacing w:val="-14"/>
        </w:rPr>
        <w:t> </w:t>
      </w:r>
      <w:r>
        <w:rPr/>
        <w:t>e</w:t>
      </w:r>
      <w:r>
        <w:rPr>
          <w:spacing w:val="-13"/>
        </w:rPr>
        <w:t> </w:t>
      </w:r>
      <w:r>
        <w:rPr/>
        <w:t>N2),</w:t>
      </w:r>
      <w:r>
        <w:rPr>
          <w:spacing w:val="-14"/>
        </w:rPr>
        <w:t> </w:t>
      </w:r>
      <w:r>
        <w:rPr/>
        <w:t>velocidade,</w:t>
      </w:r>
      <w:r>
        <w:rPr>
          <w:spacing w:val="-14"/>
        </w:rPr>
        <w:t> </w:t>
      </w:r>
      <w:r>
        <w:rPr/>
        <w:t>vazão condição atual e vazão condição normal base seca, etc;</w:t>
      </w:r>
      <w:r>
        <w:rPr>
          <w:spacing w:val="40"/>
        </w:rPr>
        <w:t> </w:t>
      </w:r>
      <w:r>
        <w:rPr/>
        <w:t>∙</w:t>
      </w:r>
    </w:p>
    <w:p>
      <w:pPr>
        <w:pStyle w:val="BodyText"/>
        <w:spacing w:line="360" w:lineRule="auto" w:before="201"/>
        <w:ind w:left="1277" w:right="858"/>
        <w:jc w:val="both"/>
      </w:pPr>
      <w:r>
        <w:rPr/>
        <w:t>Planilhas</w:t>
      </w:r>
      <w:r>
        <w:rPr>
          <w:spacing w:val="-6"/>
        </w:rPr>
        <w:t> </w:t>
      </w:r>
      <w:r>
        <w:rPr/>
        <w:t>contendo</w:t>
      </w:r>
      <w:r>
        <w:rPr>
          <w:spacing w:val="-8"/>
        </w:rPr>
        <w:t> </w:t>
      </w:r>
      <w:r>
        <w:rPr/>
        <w:t>as</w:t>
      </w:r>
      <w:r>
        <w:rPr>
          <w:spacing w:val="-8"/>
        </w:rPr>
        <w:t> </w:t>
      </w:r>
      <w:r>
        <w:rPr/>
        <w:t>condições</w:t>
      </w:r>
      <w:r>
        <w:rPr>
          <w:spacing w:val="-9"/>
        </w:rPr>
        <w:t> </w:t>
      </w:r>
      <w:r>
        <w:rPr/>
        <w:t>operacionais</w:t>
      </w:r>
      <w:r>
        <w:rPr>
          <w:spacing w:val="-9"/>
        </w:rPr>
        <w:t> </w:t>
      </w:r>
      <w:r>
        <w:rPr/>
        <w:t>mantidas</w:t>
      </w:r>
      <w:r>
        <w:rPr>
          <w:spacing w:val="-9"/>
        </w:rPr>
        <w:t> </w:t>
      </w:r>
      <w:r>
        <w:rPr/>
        <w:t>durante</w:t>
      </w:r>
      <w:r>
        <w:rPr>
          <w:spacing w:val="-8"/>
        </w:rPr>
        <w:t> </w:t>
      </w:r>
      <w:r>
        <w:rPr/>
        <w:t>a</w:t>
      </w:r>
      <w:r>
        <w:rPr>
          <w:spacing w:val="-10"/>
        </w:rPr>
        <w:t> </w:t>
      </w:r>
      <w:r>
        <w:rPr/>
        <w:t>execução</w:t>
      </w:r>
      <w:r>
        <w:rPr>
          <w:spacing w:val="-8"/>
        </w:rPr>
        <w:t> </w:t>
      </w:r>
      <w:r>
        <w:rPr/>
        <w:t>dos</w:t>
      </w:r>
      <w:r>
        <w:rPr>
          <w:spacing w:val="-9"/>
        </w:rPr>
        <w:t> </w:t>
      </w:r>
      <w:r>
        <w:rPr/>
        <w:t>testes</w:t>
      </w:r>
      <w:r>
        <w:rPr>
          <w:spacing w:val="-9"/>
        </w:rPr>
        <w:t> </w:t>
      </w:r>
      <w:r>
        <w:rPr/>
        <w:t>de </w:t>
      </w:r>
      <w:r>
        <w:rPr>
          <w:spacing w:val="-2"/>
        </w:rPr>
        <w:t>eficiência.</w:t>
      </w:r>
    </w:p>
    <w:p>
      <w:pPr>
        <w:pStyle w:val="BodyText"/>
        <w:spacing w:line="360" w:lineRule="auto" w:before="199"/>
        <w:ind w:left="1277" w:right="858"/>
        <w:jc w:val="both"/>
      </w:pPr>
      <w:r>
        <w:rPr/>
        <w:t>O relatório de conclusão conterá ainda todas as informações pertinentes que forem agregadas ao teste durante a sua</w:t>
      </w:r>
      <w:r>
        <w:rPr>
          <w:spacing w:val="35"/>
        </w:rPr>
        <w:t> </w:t>
      </w:r>
      <w:r>
        <w:rPr/>
        <w:t>execução. A data de entrega do relatório deve</w:t>
      </w:r>
      <w:r>
        <w:rPr>
          <w:spacing w:val="-1"/>
        </w:rPr>
        <w:t> </w:t>
      </w:r>
      <w:r>
        <w:rPr/>
        <w:t>ocorrer em até 60 dias da realização do teste, em função dos prazos de</w:t>
      </w:r>
      <w:r>
        <w:rPr>
          <w:spacing w:val="40"/>
        </w:rPr>
        <w:t> </w:t>
      </w:r>
      <w:r>
        <w:rPr/>
        <w:t>entrega dos laudos de emissões atmosféricas.</w:t>
      </w:r>
    </w:p>
    <w:p>
      <w:pPr>
        <w:pStyle w:val="BodyText"/>
        <w:spacing w:line="360" w:lineRule="auto" w:before="201"/>
        <w:ind w:left="1277" w:right="866"/>
        <w:jc w:val="both"/>
      </w:pPr>
      <w:r>
        <w:rPr/>
        <w:t>Espera-se, ao final do teste, confirmar as estimativas de taxa de alimentação apresentadas no Quadro 6.</w:t>
      </w:r>
    </w:p>
    <w:p>
      <w:pPr>
        <w:spacing w:before="201"/>
        <w:ind w:left="1277" w:right="0" w:firstLine="0"/>
        <w:jc w:val="both"/>
        <w:rPr>
          <w:i/>
          <w:sz w:val="18"/>
        </w:rPr>
      </w:pPr>
      <w:bookmarkStart w:name="_bookmark49" w:id="50"/>
      <w:bookmarkEnd w:id="50"/>
      <w:r>
        <w:rPr/>
      </w:r>
      <w:r>
        <w:rPr>
          <w:b/>
          <w:i/>
          <w:sz w:val="18"/>
        </w:rPr>
        <w:t>Quadro</w:t>
      </w:r>
      <w:r>
        <w:rPr>
          <w:b/>
          <w:i/>
          <w:spacing w:val="-5"/>
          <w:sz w:val="18"/>
        </w:rPr>
        <w:t> </w:t>
      </w:r>
      <w:r>
        <w:rPr>
          <w:b/>
          <w:i/>
          <w:sz w:val="18"/>
        </w:rPr>
        <w:t>6:</w:t>
      </w:r>
      <w:r>
        <w:rPr>
          <w:b/>
          <w:i/>
          <w:spacing w:val="-5"/>
          <w:sz w:val="18"/>
        </w:rPr>
        <w:t> </w:t>
      </w:r>
      <w:r>
        <w:rPr>
          <w:i/>
          <w:sz w:val="18"/>
        </w:rPr>
        <w:t>Taxas</w:t>
      </w:r>
      <w:r>
        <w:rPr>
          <w:i/>
          <w:spacing w:val="-5"/>
          <w:sz w:val="18"/>
        </w:rPr>
        <w:t> </w:t>
      </w:r>
      <w:r>
        <w:rPr>
          <w:i/>
          <w:sz w:val="18"/>
        </w:rPr>
        <w:t>previstas</w:t>
      </w:r>
      <w:r>
        <w:rPr>
          <w:i/>
          <w:spacing w:val="-5"/>
          <w:sz w:val="18"/>
        </w:rPr>
        <w:t> </w:t>
      </w:r>
      <w:r>
        <w:rPr>
          <w:i/>
          <w:sz w:val="18"/>
        </w:rPr>
        <w:t>de</w:t>
      </w:r>
      <w:r>
        <w:rPr>
          <w:i/>
          <w:spacing w:val="-5"/>
          <w:sz w:val="18"/>
        </w:rPr>
        <w:t> </w:t>
      </w:r>
      <w:r>
        <w:rPr>
          <w:i/>
          <w:sz w:val="18"/>
        </w:rPr>
        <w:t>alimentação</w:t>
      </w:r>
      <w:r>
        <w:rPr>
          <w:i/>
          <w:spacing w:val="-6"/>
          <w:sz w:val="18"/>
        </w:rPr>
        <w:t> </w:t>
      </w:r>
      <w:r>
        <w:rPr>
          <w:i/>
          <w:sz w:val="18"/>
        </w:rPr>
        <w:t>dos</w:t>
      </w:r>
      <w:r>
        <w:rPr>
          <w:i/>
          <w:spacing w:val="-6"/>
          <w:sz w:val="18"/>
        </w:rPr>
        <w:t> </w:t>
      </w:r>
      <w:r>
        <w:rPr>
          <w:i/>
          <w:sz w:val="18"/>
        </w:rPr>
        <w:t>parâmetros</w:t>
      </w:r>
      <w:r>
        <w:rPr>
          <w:i/>
          <w:spacing w:val="-5"/>
          <w:sz w:val="18"/>
        </w:rPr>
        <w:t> </w:t>
      </w:r>
      <w:r>
        <w:rPr>
          <w:i/>
          <w:sz w:val="18"/>
        </w:rPr>
        <w:t>de</w:t>
      </w:r>
      <w:r>
        <w:rPr>
          <w:i/>
          <w:spacing w:val="-3"/>
          <w:sz w:val="18"/>
        </w:rPr>
        <w:t> </w:t>
      </w:r>
      <w:r>
        <w:rPr>
          <w:i/>
          <w:spacing w:val="-2"/>
          <w:sz w:val="18"/>
        </w:rPr>
        <w:t>interesse</w:t>
      </w:r>
    </w:p>
    <w:p>
      <w:pPr>
        <w:pStyle w:val="BodyText"/>
        <w:rPr>
          <w:i/>
          <w:sz w:val="10"/>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27"/>
        <w:gridCol w:w="1135"/>
        <w:gridCol w:w="1143"/>
        <w:gridCol w:w="4244"/>
      </w:tblGrid>
      <w:tr>
        <w:trPr>
          <w:trHeight w:val="773" w:hRule="atLeast"/>
        </w:trPr>
        <w:tc>
          <w:tcPr>
            <w:tcW w:w="2127" w:type="dxa"/>
            <w:vMerge w:val="restart"/>
            <w:shd w:val="clear" w:color="auto" w:fill="C2D49B"/>
          </w:tcPr>
          <w:p>
            <w:pPr>
              <w:pStyle w:val="TableParagraph"/>
              <w:spacing w:before="147"/>
              <w:rPr>
                <w:i/>
                <w:sz w:val="24"/>
              </w:rPr>
            </w:pPr>
          </w:p>
          <w:p>
            <w:pPr>
              <w:pStyle w:val="TableParagraph"/>
              <w:spacing w:before="0"/>
              <w:ind w:left="618" w:right="526" w:hanging="53"/>
              <w:rPr>
                <w:b/>
                <w:sz w:val="24"/>
              </w:rPr>
            </w:pPr>
            <w:r>
              <w:rPr>
                <w:b/>
                <w:spacing w:val="-4"/>
                <w:sz w:val="24"/>
              </w:rPr>
              <w:t>Composto </w:t>
            </w:r>
            <w:r>
              <w:rPr>
                <w:b/>
                <w:spacing w:val="-2"/>
                <w:sz w:val="24"/>
              </w:rPr>
              <w:t>Interesse</w:t>
            </w:r>
          </w:p>
        </w:tc>
        <w:tc>
          <w:tcPr>
            <w:tcW w:w="2278" w:type="dxa"/>
            <w:gridSpan w:val="2"/>
            <w:tcBorders>
              <w:bottom w:val="single" w:sz="8" w:space="0" w:color="000000"/>
              <w:right w:val="single" w:sz="8" w:space="0" w:color="000000"/>
            </w:tcBorders>
            <w:shd w:val="clear" w:color="auto" w:fill="C2D49B"/>
          </w:tcPr>
          <w:p>
            <w:pPr>
              <w:pStyle w:val="TableParagraph"/>
              <w:spacing w:line="242" w:lineRule="auto" w:before="97"/>
              <w:ind w:left="522" w:right="493" w:firstLine="244"/>
              <w:rPr>
                <w:b/>
                <w:sz w:val="24"/>
              </w:rPr>
            </w:pPr>
            <w:r>
              <w:rPr>
                <w:b/>
                <w:sz w:val="24"/>
              </w:rPr>
              <w:t>Taxa de </w:t>
            </w:r>
            <w:r>
              <w:rPr>
                <w:b/>
                <w:spacing w:val="-4"/>
                <w:sz w:val="24"/>
              </w:rPr>
              <w:t>Alimentação</w:t>
            </w:r>
          </w:p>
        </w:tc>
        <w:tc>
          <w:tcPr>
            <w:tcW w:w="4244" w:type="dxa"/>
            <w:vMerge w:val="restart"/>
            <w:tcBorders>
              <w:left w:val="single" w:sz="8" w:space="0" w:color="000000"/>
            </w:tcBorders>
            <w:shd w:val="clear" w:color="auto" w:fill="C2D49B"/>
          </w:tcPr>
          <w:p>
            <w:pPr>
              <w:pStyle w:val="TableParagraph"/>
              <w:spacing w:before="0"/>
              <w:rPr>
                <w:i/>
                <w:sz w:val="24"/>
              </w:rPr>
            </w:pPr>
          </w:p>
          <w:p>
            <w:pPr>
              <w:pStyle w:val="TableParagraph"/>
              <w:spacing w:before="0"/>
              <w:rPr>
                <w:i/>
                <w:sz w:val="24"/>
              </w:rPr>
            </w:pPr>
          </w:p>
          <w:p>
            <w:pPr>
              <w:pStyle w:val="TableParagraph"/>
              <w:spacing w:before="1"/>
              <w:ind w:left="62"/>
              <w:jc w:val="center"/>
              <w:rPr>
                <w:b/>
                <w:sz w:val="24"/>
              </w:rPr>
            </w:pPr>
            <w:r>
              <w:rPr>
                <w:b/>
                <w:spacing w:val="-2"/>
                <w:sz w:val="24"/>
              </w:rPr>
              <w:t>Referência</w:t>
            </w:r>
          </w:p>
        </w:tc>
      </w:tr>
      <w:tr>
        <w:trPr>
          <w:trHeight w:val="661" w:hRule="atLeast"/>
        </w:trPr>
        <w:tc>
          <w:tcPr>
            <w:tcW w:w="2127" w:type="dxa"/>
            <w:vMerge/>
            <w:tcBorders>
              <w:top w:val="nil"/>
            </w:tcBorders>
            <w:shd w:val="clear" w:color="auto" w:fill="C2D49B"/>
          </w:tcPr>
          <w:p>
            <w:pPr>
              <w:rPr>
                <w:sz w:val="2"/>
                <w:szCs w:val="2"/>
              </w:rPr>
            </w:pPr>
          </w:p>
        </w:tc>
        <w:tc>
          <w:tcPr>
            <w:tcW w:w="1135" w:type="dxa"/>
            <w:tcBorders>
              <w:top w:val="single" w:sz="8" w:space="0" w:color="000000"/>
              <w:right w:val="single" w:sz="8" w:space="0" w:color="000000"/>
            </w:tcBorders>
            <w:shd w:val="clear" w:color="auto" w:fill="D4E1BA"/>
          </w:tcPr>
          <w:p>
            <w:pPr>
              <w:pStyle w:val="TableParagraph"/>
              <w:spacing w:before="195"/>
              <w:ind w:left="390"/>
              <w:rPr>
                <w:b/>
                <w:sz w:val="22"/>
              </w:rPr>
            </w:pPr>
            <w:r>
              <w:rPr>
                <w:b/>
                <w:spacing w:val="-5"/>
                <w:sz w:val="22"/>
              </w:rPr>
              <w:t>Und</w:t>
            </w:r>
          </w:p>
        </w:tc>
        <w:tc>
          <w:tcPr>
            <w:tcW w:w="1143" w:type="dxa"/>
            <w:tcBorders>
              <w:top w:val="single" w:sz="8" w:space="0" w:color="000000"/>
              <w:left w:val="single" w:sz="8" w:space="0" w:color="000000"/>
              <w:right w:val="single" w:sz="8" w:space="0" w:color="000000"/>
            </w:tcBorders>
            <w:shd w:val="clear" w:color="auto" w:fill="D4E1BA"/>
          </w:tcPr>
          <w:p>
            <w:pPr>
              <w:pStyle w:val="TableParagraph"/>
              <w:spacing w:before="195"/>
              <w:ind w:left="345"/>
              <w:rPr>
                <w:b/>
                <w:sz w:val="22"/>
              </w:rPr>
            </w:pPr>
            <w:r>
              <w:rPr>
                <w:b/>
                <w:spacing w:val="-2"/>
                <w:sz w:val="22"/>
              </w:rPr>
              <w:t>Valor</w:t>
            </w:r>
          </w:p>
        </w:tc>
        <w:tc>
          <w:tcPr>
            <w:tcW w:w="4244" w:type="dxa"/>
            <w:vMerge/>
            <w:tcBorders>
              <w:top w:val="nil"/>
              <w:left w:val="single" w:sz="8" w:space="0" w:color="000000"/>
            </w:tcBorders>
            <w:shd w:val="clear" w:color="auto" w:fill="C2D49B"/>
          </w:tcPr>
          <w:p>
            <w:pPr>
              <w:rPr>
                <w:sz w:val="2"/>
                <w:szCs w:val="2"/>
              </w:rPr>
            </w:pPr>
          </w:p>
        </w:tc>
      </w:tr>
      <w:tr>
        <w:trPr>
          <w:trHeight w:val="478" w:hRule="atLeast"/>
        </w:trPr>
        <w:tc>
          <w:tcPr>
            <w:tcW w:w="2127" w:type="dxa"/>
            <w:tcBorders>
              <w:bottom w:val="single" w:sz="8" w:space="0" w:color="000000"/>
            </w:tcBorders>
            <w:shd w:val="clear" w:color="auto" w:fill="EAEFDD"/>
          </w:tcPr>
          <w:p>
            <w:pPr>
              <w:pStyle w:val="TableParagraph"/>
              <w:spacing w:before="104"/>
              <w:ind w:left="114"/>
              <w:rPr>
                <w:b/>
                <w:sz w:val="22"/>
              </w:rPr>
            </w:pPr>
            <w:r>
              <w:rPr>
                <w:b/>
                <w:color w:val="000000"/>
                <w:sz w:val="22"/>
                <w:shd w:fill="FFFFFF" w:color="auto" w:val="clear"/>
              </w:rPr>
              <w:t>Dioxinas</w:t>
            </w:r>
            <w:r>
              <w:rPr>
                <w:b/>
                <w:color w:val="000000"/>
                <w:spacing w:val="-8"/>
                <w:sz w:val="22"/>
                <w:shd w:fill="FFFFFF" w:color="auto" w:val="clear"/>
              </w:rPr>
              <w:t> </w:t>
            </w:r>
            <w:r>
              <w:rPr>
                <w:b/>
                <w:color w:val="000000"/>
                <w:sz w:val="22"/>
                <w:shd w:fill="FFFFFF" w:color="auto" w:val="clear"/>
              </w:rPr>
              <w:t>e</w:t>
            </w:r>
            <w:r>
              <w:rPr>
                <w:b/>
                <w:color w:val="000000"/>
                <w:spacing w:val="-7"/>
                <w:sz w:val="22"/>
                <w:shd w:fill="FFFFFF" w:color="auto" w:val="clear"/>
              </w:rPr>
              <w:t> </w:t>
            </w:r>
            <w:r>
              <w:rPr>
                <w:b/>
                <w:color w:val="000000"/>
                <w:spacing w:val="-2"/>
                <w:sz w:val="22"/>
                <w:shd w:fill="FFFFFF" w:color="auto" w:val="clear"/>
              </w:rPr>
              <w:t>furanos</w:t>
            </w:r>
            <w:r>
              <w:rPr>
                <w:b/>
                <w:color w:val="000000"/>
                <w:spacing w:val="80"/>
                <w:sz w:val="22"/>
                <w:shd w:fill="FFFFFF" w:color="auto" w:val="clear"/>
              </w:rPr>
              <w:t> </w:t>
            </w:r>
          </w:p>
        </w:tc>
        <w:tc>
          <w:tcPr>
            <w:tcW w:w="1135" w:type="dxa"/>
            <w:tcBorders>
              <w:bottom w:val="single" w:sz="8" w:space="0" w:color="000000"/>
              <w:right w:val="single" w:sz="8" w:space="0" w:color="000000"/>
            </w:tcBorders>
          </w:tcPr>
          <w:p>
            <w:pPr>
              <w:pStyle w:val="TableParagraph"/>
              <w:spacing w:before="104"/>
              <w:ind w:right="54"/>
              <w:jc w:val="right"/>
              <w:rPr>
                <w:sz w:val="22"/>
              </w:rPr>
            </w:pPr>
            <w:r>
              <w:rPr>
                <w:spacing w:val="-4"/>
                <w:sz w:val="22"/>
              </w:rPr>
              <w:t>kg/h</w:t>
            </w:r>
          </w:p>
        </w:tc>
        <w:tc>
          <w:tcPr>
            <w:tcW w:w="1143" w:type="dxa"/>
            <w:tcBorders>
              <w:left w:val="single" w:sz="8" w:space="0" w:color="000000"/>
              <w:bottom w:val="single" w:sz="8" w:space="0" w:color="000000"/>
              <w:right w:val="single" w:sz="8" w:space="0" w:color="000000"/>
            </w:tcBorders>
          </w:tcPr>
          <w:p>
            <w:pPr>
              <w:pStyle w:val="TableParagraph"/>
              <w:spacing w:before="104"/>
              <w:ind w:right="49"/>
              <w:jc w:val="right"/>
              <w:rPr>
                <w:sz w:val="22"/>
              </w:rPr>
            </w:pPr>
            <w:r>
              <w:rPr>
                <w:spacing w:val="-5"/>
                <w:sz w:val="22"/>
              </w:rPr>
              <w:t>8,0</w:t>
            </w:r>
          </w:p>
        </w:tc>
        <w:tc>
          <w:tcPr>
            <w:tcW w:w="4244" w:type="dxa"/>
            <w:tcBorders>
              <w:left w:val="single" w:sz="8" w:space="0" w:color="000000"/>
              <w:bottom w:val="single" w:sz="8" w:space="0" w:color="000000"/>
            </w:tcBorders>
          </w:tcPr>
          <w:p>
            <w:pPr>
              <w:pStyle w:val="TableParagraph"/>
              <w:spacing w:before="104"/>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top w:val="single" w:sz="8" w:space="0" w:color="000000"/>
              <w:bottom w:val="single" w:sz="8" w:space="0" w:color="000000"/>
            </w:tcBorders>
            <w:shd w:val="clear" w:color="auto" w:fill="EAEFDD"/>
          </w:tcPr>
          <w:p>
            <w:pPr>
              <w:pStyle w:val="TableParagraph"/>
              <w:spacing w:before="102"/>
              <w:ind w:left="114"/>
              <w:rPr>
                <w:b/>
                <w:sz w:val="22"/>
              </w:rPr>
            </w:pPr>
            <w:r>
              <w:rPr>
                <w:b/>
                <w:color w:val="000000"/>
                <w:sz w:val="22"/>
                <w:shd w:fill="FFFFFF" w:color="auto" w:val="clear"/>
              </w:rPr>
              <w:t>CFC</w:t>
            </w:r>
            <w:r>
              <w:rPr>
                <w:b/>
                <w:color w:val="000000"/>
                <w:spacing w:val="-10"/>
                <w:sz w:val="22"/>
                <w:shd w:fill="FFFFFF" w:color="auto" w:val="clear"/>
              </w:rPr>
              <w:t> </w:t>
            </w:r>
            <w:r>
              <w:rPr>
                <w:b/>
                <w:color w:val="000000"/>
                <w:spacing w:val="-5"/>
                <w:sz w:val="22"/>
                <w:shd w:fill="FFFFFF" w:color="auto" w:val="clear"/>
              </w:rPr>
              <w:t>R11</w:t>
            </w:r>
            <w:r>
              <w:rPr>
                <w:b/>
                <w:color w:val="000000"/>
                <w:spacing w:val="80"/>
                <w:sz w:val="22"/>
                <w:shd w:fill="FFFFFF" w:color="auto" w:val="clear"/>
              </w:rPr>
              <w:t> </w:t>
            </w:r>
          </w:p>
        </w:tc>
        <w:tc>
          <w:tcPr>
            <w:tcW w:w="1135" w:type="dxa"/>
            <w:tcBorders>
              <w:top w:val="single" w:sz="8" w:space="0" w:color="000000"/>
              <w:bottom w:val="single" w:sz="8" w:space="0" w:color="000000"/>
              <w:right w:val="single" w:sz="8" w:space="0" w:color="000000"/>
            </w:tcBorders>
          </w:tcPr>
          <w:p>
            <w:pPr>
              <w:pStyle w:val="TableParagraph"/>
              <w:spacing w:before="102"/>
              <w:ind w:right="54"/>
              <w:jc w:val="right"/>
              <w:rPr>
                <w:sz w:val="22"/>
              </w:rPr>
            </w:pPr>
            <w:r>
              <w:rPr>
                <w:spacing w:val="-4"/>
                <w:sz w:val="22"/>
              </w:rPr>
              <w:t>kg/h</w:t>
            </w:r>
          </w:p>
        </w:tc>
        <w:tc>
          <w:tcPr>
            <w:tcW w:w="1143" w:type="dxa"/>
            <w:tcBorders>
              <w:top w:val="single" w:sz="8" w:space="0" w:color="000000"/>
              <w:left w:val="single" w:sz="8" w:space="0" w:color="000000"/>
              <w:bottom w:val="single" w:sz="8" w:space="0" w:color="000000"/>
              <w:right w:val="single" w:sz="8" w:space="0" w:color="000000"/>
            </w:tcBorders>
          </w:tcPr>
          <w:p>
            <w:pPr>
              <w:pStyle w:val="TableParagraph"/>
              <w:spacing w:before="102"/>
              <w:ind w:right="49"/>
              <w:jc w:val="right"/>
              <w:rPr>
                <w:sz w:val="22"/>
              </w:rPr>
            </w:pPr>
            <w:r>
              <w:rPr>
                <w:spacing w:val="-5"/>
                <w:sz w:val="22"/>
              </w:rPr>
              <w:t>7,0</w:t>
            </w:r>
          </w:p>
        </w:tc>
        <w:tc>
          <w:tcPr>
            <w:tcW w:w="4244" w:type="dxa"/>
            <w:tcBorders>
              <w:top w:val="single" w:sz="8" w:space="0" w:color="000000"/>
              <w:left w:val="single" w:sz="8" w:space="0" w:color="000000"/>
              <w:bottom w:val="single" w:sz="8" w:space="0" w:color="000000"/>
            </w:tcBorders>
          </w:tcPr>
          <w:p>
            <w:pPr>
              <w:pStyle w:val="TableParagraph"/>
              <w:spacing w:before="102"/>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top w:val="single" w:sz="8" w:space="0" w:color="000000"/>
              <w:bottom w:val="single" w:sz="8" w:space="0" w:color="000000"/>
            </w:tcBorders>
            <w:shd w:val="clear" w:color="auto" w:fill="EAEFDD"/>
          </w:tcPr>
          <w:p>
            <w:pPr>
              <w:pStyle w:val="TableParagraph"/>
              <w:spacing w:before="102"/>
              <w:ind w:left="114"/>
              <w:rPr>
                <w:b/>
                <w:sz w:val="22"/>
              </w:rPr>
            </w:pPr>
            <w:r>
              <w:rPr>
                <w:b/>
                <w:color w:val="000000"/>
                <w:spacing w:val="-2"/>
                <w:sz w:val="22"/>
                <w:shd w:fill="FFFFFF" w:color="auto" w:val="clear"/>
              </w:rPr>
              <w:t>Enxofre</w:t>
            </w:r>
            <w:r>
              <w:rPr>
                <w:b/>
                <w:color w:val="000000"/>
                <w:spacing w:val="80"/>
                <w:sz w:val="22"/>
                <w:shd w:fill="FFFFFF" w:color="auto" w:val="clear"/>
              </w:rPr>
              <w:t> </w:t>
            </w:r>
          </w:p>
        </w:tc>
        <w:tc>
          <w:tcPr>
            <w:tcW w:w="1135" w:type="dxa"/>
            <w:tcBorders>
              <w:top w:val="single" w:sz="8" w:space="0" w:color="000000"/>
              <w:bottom w:val="single" w:sz="8" w:space="0" w:color="000000"/>
              <w:right w:val="single" w:sz="8" w:space="0" w:color="000000"/>
            </w:tcBorders>
          </w:tcPr>
          <w:p>
            <w:pPr>
              <w:pStyle w:val="TableParagraph"/>
              <w:spacing w:before="102"/>
              <w:ind w:right="54"/>
              <w:jc w:val="right"/>
              <w:rPr>
                <w:sz w:val="22"/>
              </w:rPr>
            </w:pPr>
            <w:r>
              <w:rPr>
                <w:spacing w:val="-4"/>
                <w:sz w:val="22"/>
              </w:rPr>
              <w:t>kg/h</w:t>
            </w:r>
          </w:p>
        </w:tc>
        <w:tc>
          <w:tcPr>
            <w:tcW w:w="1143" w:type="dxa"/>
            <w:tcBorders>
              <w:top w:val="single" w:sz="8" w:space="0" w:color="000000"/>
              <w:left w:val="single" w:sz="8" w:space="0" w:color="000000"/>
              <w:bottom w:val="single" w:sz="8" w:space="0" w:color="000000"/>
              <w:right w:val="single" w:sz="8" w:space="0" w:color="000000"/>
            </w:tcBorders>
          </w:tcPr>
          <w:p>
            <w:pPr>
              <w:pStyle w:val="TableParagraph"/>
              <w:spacing w:before="102"/>
              <w:ind w:right="51"/>
              <w:jc w:val="right"/>
              <w:rPr>
                <w:sz w:val="22"/>
              </w:rPr>
            </w:pPr>
            <w:r>
              <w:rPr>
                <w:spacing w:val="-4"/>
                <w:sz w:val="22"/>
              </w:rPr>
              <w:t>23,8</w:t>
            </w:r>
          </w:p>
        </w:tc>
        <w:tc>
          <w:tcPr>
            <w:tcW w:w="4244" w:type="dxa"/>
            <w:tcBorders>
              <w:top w:val="single" w:sz="8" w:space="0" w:color="000000"/>
              <w:left w:val="single" w:sz="8" w:space="0" w:color="000000"/>
              <w:bottom w:val="single" w:sz="8" w:space="0" w:color="000000"/>
            </w:tcBorders>
          </w:tcPr>
          <w:p>
            <w:pPr>
              <w:pStyle w:val="TableParagraph"/>
              <w:spacing w:before="102"/>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top w:val="single" w:sz="8" w:space="0" w:color="000000"/>
              <w:bottom w:val="single" w:sz="8" w:space="0" w:color="000000"/>
            </w:tcBorders>
            <w:shd w:val="clear" w:color="auto" w:fill="EAEFDD"/>
          </w:tcPr>
          <w:p>
            <w:pPr>
              <w:pStyle w:val="TableParagraph"/>
              <w:spacing w:before="102"/>
              <w:ind w:left="114"/>
              <w:rPr>
                <w:b/>
                <w:sz w:val="22"/>
              </w:rPr>
            </w:pPr>
            <w:r>
              <w:rPr>
                <w:b/>
                <w:color w:val="000000"/>
                <w:spacing w:val="-2"/>
                <w:sz w:val="22"/>
                <w:shd w:fill="FFFFFF" w:color="auto" w:val="clear"/>
              </w:rPr>
              <w:t>Nitrogênio</w:t>
            </w:r>
            <w:r>
              <w:rPr>
                <w:b/>
                <w:color w:val="000000"/>
                <w:spacing w:val="80"/>
                <w:sz w:val="22"/>
                <w:shd w:fill="FFFFFF" w:color="auto" w:val="clear"/>
              </w:rPr>
              <w:t> </w:t>
            </w:r>
          </w:p>
        </w:tc>
        <w:tc>
          <w:tcPr>
            <w:tcW w:w="1135" w:type="dxa"/>
            <w:tcBorders>
              <w:top w:val="single" w:sz="8" w:space="0" w:color="000000"/>
              <w:bottom w:val="single" w:sz="8" w:space="0" w:color="000000"/>
              <w:right w:val="single" w:sz="8" w:space="0" w:color="000000"/>
            </w:tcBorders>
          </w:tcPr>
          <w:p>
            <w:pPr>
              <w:pStyle w:val="TableParagraph"/>
              <w:spacing w:before="102"/>
              <w:ind w:right="54"/>
              <w:jc w:val="right"/>
              <w:rPr>
                <w:sz w:val="22"/>
              </w:rPr>
            </w:pPr>
            <w:r>
              <w:rPr>
                <w:spacing w:val="-4"/>
                <w:sz w:val="22"/>
              </w:rPr>
              <w:t>kg/h</w:t>
            </w:r>
          </w:p>
        </w:tc>
        <w:tc>
          <w:tcPr>
            <w:tcW w:w="1143" w:type="dxa"/>
            <w:tcBorders>
              <w:top w:val="single" w:sz="8" w:space="0" w:color="000000"/>
              <w:left w:val="single" w:sz="8" w:space="0" w:color="000000"/>
              <w:bottom w:val="single" w:sz="8" w:space="0" w:color="000000"/>
              <w:right w:val="single" w:sz="8" w:space="0" w:color="000000"/>
            </w:tcBorders>
          </w:tcPr>
          <w:p>
            <w:pPr>
              <w:pStyle w:val="TableParagraph"/>
              <w:spacing w:before="102"/>
              <w:ind w:right="51"/>
              <w:jc w:val="right"/>
              <w:rPr>
                <w:sz w:val="22"/>
              </w:rPr>
            </w:pPr>
            <w:r>
              <w:rPr>
                <w:spacing w:val="-4"/>
                <w:sz w:val="22"/>
              </w:rPr>
              <w:t>28,8</w:t>
            </w:r>
          </w:p>
        </w:tc>
        <w:tc>
          <w:tcPr>
            <w:tcW w:w="4244" w:type="dxa"/>
            <w:tcBorders>
              <w:top w:val="single" w:sz="8" w:space="0" w:color="000000"/>
              <w:left w:val="single" w:sz="8" w:space="0" w:color="000000"/>
              <w:bottom w:val="single" w:sz="8" w:space="0" w:color="000000"/>
            </w:tcBorders>
          </w:tcPr>
          <w:p>
            <w:pPr>
              <w:pStyle w:val="TableParagraph"/>
              <w:spacing w:before="102"/>
              <w:ind w:left="119"/>
              <w:rPr>
                <w:sz w:val="22"/>
              </w:rPr>
            </w:pPr>
            <w:r>
              <w:rPr>
                <w:sz w:val="22"/>
              </w:rPr>
              <w:t>Teste</w:t>
            </w:r>
            <w:r>
              <w:rPr>
                <w:spacing w:val="-6"/>
                <w:sz w:val="22"/>
              </w:rPr>
              <w:t> </w:t>
            </w:r>
            <w:r>
              <w:rPr>
                <w:spacing w:val="-2"/>
                <w:sz w:val="22"/>
              </w:rPr>
              <w:t>Queima</w:t>
            </w:r>
          </w:p>
        </w:tc>
      </w:tr>
    </w:tbl>
    <w:p>
      <w:pPr>
        <w:pStyle w:val="TableParagraph"/>
        <w:spacing w:after="0"/>
        <w:rPr>
          <w:sz w:val="22"/>
        </w:rPr>
        <w:sectPr>
          <w:pgSz w:w="11930" w:h="16850"/>
          <w:pgMar w:header="809" w:footer="0" w:top="1460" w:bottom="1360" w:left="566" w:right="566"/>
        </w:sectPr>
      </w:pPr>
    </w:p>
    <w:tbl>
      <w:tblPr>
        <w:tblW w:w="0" w:type="auto"/>
        <w:jc w:val="left"/>
        <w:tblInd w:w="1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7"/>
        <w:gridCol w:w="1135"/>
        <w:gridCol w:w="1143"/>
        <w:gridCol w:w="4244"/>
      </w:tblGrid>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3"/>
              <w:ind w:left="114"/>
              <w:rPr>
                <w:b/>
                <w:sz w:val="22"/>
              </w:rPr>
            </w:pPr>
            <w:r>
              <w:rPr>
                <w:b/>
                <w:color w:val="000000"/>
                <w:spacing w:val="-2"/>
                <w:sz w:val="22"/>
                <w:shd w:fill="FFFFFF" w:color="auto" w:val="clear"/>
              </w:rPr>
              <w:t>Flúor</w:t>
            </w:r>
            <w:r>
              <w:rPr>
                <w:b/>
                <w:color w:val="000000"/>
                <w:spacing w:val="80"/>
                <w:sz w:val="22"/>
                <w:shd w:fill="FFFFFF" w:color="auto" w:val="clear"/>
              </w:rPr>
              <w:t> </w:t>
            </w:r>
          </w:p>
        </w:tc>
        <w:tc>
          <w:tcPr>
            <w:tcW w:w="1135" w:type="dxa"/>
            <w:tcBorders>
              <w:left w:val="single" w:sz="12" w:space="0" w:color="000000"/>
            </w:tcBorders>
          </w:tcPr>
          <w:p>
            <w:pPr>
              <w:pStyle w:val="TableParagraph"/>
              <w:spacing w:before="93"/>
              <w:ind w:right="54"/>
              <w:jc w:val="right"/>
              <w:rPr>
                <w:sz w:val="22"/>
              </w:rPr>
            </w:pPr>
            <w:r>
              <w:rPr>
                <w:spacing w:val="-4"/>
                <w:sz w:val="22"/>
              </w:rPr>
              <w:t>kg/h</w:t>
            </w:r>
          </w:p>
        </w:tc>
        <w:tc>
          <w:tcPr>
            <w:tcW w:w="1143" w:type="dxa"/>
          </w:tcPr>
          <w:p>
            <w:pPr>
              <w:pStyle w:val="TableParagraph"/>
              <w:spacing w:before="93"/>
              <w:ind w:right="49"/>
              <w:jc w:val="right"/>
              <w:rPr>
                <w:sz w:val="22"/>
              </w:rPr>
            </w:pPr>
            <w:r>
              <w:rPr>
                <w:spacing w:val="-5"/>
                <w:sz w:val="22"/>
              </w:rPr>
              <w:t>2,0</w:t>
            </w:r>
          </w:p>
        </w:tc>
        <w:tc>
          <w:tcPr>
            <w:tcW w:w="4244" w:type="dxa"/>
            <w:tcBorders>
              <w:right w:val="single" w:sz="12" w:space="0" w:color="000000"/>
            </w:tcBorders>
          </w:tcPr>
          <w:p>
            <w:pPr>
              <w:pStyle w:val="TableParagraph"/>
              <w:spacing w:before="93"/>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4"/>
                <w:sz w:val="22"/>
                <w:shd w:fill="FFFFFF" w:color="auto" w:val="clear"/>
              </w:rPr>
              <w:t>HCl/Cl</w:t>
            </w:r>
            <w:r>
              <w:rPr>
                <w:b/>
                <w:color w:val="000000"/>
                <w:spacing w:val="-4"/>
                <w:sz w:val="22"/>
                <w:vertAlign w:val="subscript"/>
              </w:rPr>
              <w:t>2</w:t>
            </w:r>
            <w:r>
              <w:rPr>
                <w:b/>
                <w:color w:val="000000"/>
                <w:spacing w:val="-5"/>
                <w:sz w:val="22"/>
                <w:vertAlign w:val="baseline"/>
              </w:rPr>
              <w:t> </w:t>
            </w:r>
            <w:r>
              <w:rPr>
                <w:b/>
                <w:color w:val="000000"/>
                <w:spacing w:val="-2"/>
                <w:sz w:val="22"/>
                <w:shd w:fill="FFFFFF" w:color="auto" w:val="clear"/>
                <w:vertAlign w:val="baseline"/>
              </w:rPr>
              <w:t>(Cloro)</w:t>
            </w:r>
            <w:r>
              <w:rPr>
                <w:b/>
                <w:color w:val="000000"/>
                <w:spacing w:val="80"/>
                <w:sz w:val="22"/>
                <w:shd w:fill="FFFFFF" w:color="auto" w:val="clear"/>
                <w:vertAlign w:val="baseline"/>
              </w:rPr>
              <w:t> </w:t>
            </w:r>
          </w:p>
        </w:tc>
        <w:tc>
          <w:tcPr>
            <w:tcW w:w="1135" w:type="dxa"/>
            <w:tcBorders>
              <w:left w:val="single" w:sz="12" w:space="0" w:color="000000"/>
            </w:tcBorders>
          </w:tcPr>
          <w:p>
            <w:pPr>
              <w:pStyle w:val="TableParagraph"/>
              <w:spacing w:before="95"/>
              <w:ind w:right="54"/>
              <w:jc w:val="right"/>
              <w:rPr>
                <w:sz w:val="22"/>
              </w:rPr>
            </w:pPr>
            <w:r>
              <w:rPr>
                <w:spacing w:val="-4"/>
                <w:sz w:val="22"/>
              </w:rPr>
              <w:t>kg/h</w:t>
            </w:r>
          </w:p>
        </w:tc>
        <w:tc>
          <w:tcPr>
            <w:tcW w:w="1143" w:type="dxa"/>
          </w:tcPr>
          <w:p>
            <w:pPr>
              <w:pStyle w:val="TableParagraph"/>
              <w:spacing w:before="95"/>
              <w:ind w:right="49"/>
              <w:jc w:val="right"/>
              <w:rPr>
                <w:sz w:val="22"/>
              </w:rPr>
            </w:pPr>
            <w:r>
              <w:rPr>
                <w:spacing w:val="-5"/>
                <w:sz w:val="22"/>
              </w:rPr>
              <w:t>8,0</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shd w:fill="FFFFFF" w:color="auto" w:val="clear"/>
              </w:rPr>
              <w:t>Cianeto</w:t>
            </w:r>
            <w:r>
              <w:rPr>
                <w:b/>
                <w:color w:val="000000"/>
                <w:spacing w:val="80"/>
                <w:sz w:val="22"/>
                <w:shd w:fill="FFFFFF" w:color="auto" w:val="clear"/>
              </w:rPr>
              <w:t> </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108</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Antimônio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106</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shd w:fill="FFFFFF" w:color="auto" w:val="clear"/>
              </w:rPr>
              <w:t>Arsênio</w:t>
            </w:r>
            <w:r>
              <w:rPr>
                <w:b/>
                <w:color w:val="000000"/>
                <w:spacing w:val="80"/>
                <w:sz w:val="22"/>
                <w:shd w:fill="FFFFFF" w:color="auto" w:val="clear"/>
              </w:rPr>
              <w:t> </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105</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Cádmio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100</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7"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Chumbo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594</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7"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Cobalto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108</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Cobre</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200</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Cromo</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510</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Estanho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300</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Manganês</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504</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Níquel</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108</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7"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Selênio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51"/>
              <w:jc w:val="right"/>
              <w:rPr>
                <w:sz w:val="22"/>
              </w:rPr>
            </w:pPr>
            <w:r>
              <w:rPr>
                <w:spacing w:val="-2"/>
                <w:sz w:val="22"/>
              </w:rPr>
              <w:t>109,8</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Vanádio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51"/>
              <w:jc w:val="right"/>
              <w:rPr>
                <w:sz w:val="22"/>
              </w:rPr>
            </w:pPr>
            <w:r>
              <w:rPr>
                <w:spacing w:val="-2"/>
                <w:sz w:val="22"/>
              </w:rPr>
              <w:t>100,8</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Mercúrio</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w:t>
            </w:r>
          </w:p>
        </w:tc>
        <w:tc>
          <w:tcPr>
            <w:tcW w:w="4244" w:type="dxa"/>
            <w:tcBorders>
              <w:right w:val="single" w:sz="12" w:space="0" w:color="000000"/>
            </w:tcBorders>
          </w:tcPr>
          <w:p>
            <w:pPr>
              <w:pStyle w:val="TableParagraph"/>
              <w:spacing w:before="95"/>
              <w:ind w:left="119"/>
              <w:rPr>
                <w:sz w:val="22"/>
              </w:rPr>
            </w:pPr>
            <w:r>
              <w:rPr>
                <w:spacing w:val="-5"/>
                <w:sz w:val="22"/>
              </w:rPr>
              <w:t>NBR-</w:t>
            </w:r>
            <w:r>
              <w:rPr>
                <w:spacing w:val="-2"/>
                <w:sz w:val="22"/>
              </w:rPr>
              <w:t>11.175/1990</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color w:val="000000"/>
                <w:spacing w:val="-2"/>
                <w:sz w:val="22"/>
                <w:highlight w:val="yellow"/>
              </w:rPr>
              <w:t>Tálio</w:t>
            </w:r>
            <w:r>
              <w:rPr>
                <w:b/>
                <w:color w:val="000000"/>
                <w:spacing w:val="80"/>
                <w:sz w:val="22"/>
                <w:highlight w:val="yellow"/>
              </w:rPr>
              <w:t> </w:t>
            </w:r>
          </w:p>
        </w:tc>
        <w:tc>
          <w:tcPr>
            <w:tcW w:w="1135" w:type="dxa"/>
            <w:tcBorders>
              <w:left w:val="single" w:sz="12" w:space="0" w:color="000000"/>
            </w:tcBorders>
          </w:tcPr>
          <w:p>
            <w:pPr>
              <w:pStyle w:val="TableParagraph"/>
              <w:ind w:right="49"/>
              <w:jc w:val="right"/>
              <w:rPr>
                <w:sz w:val="22"/>
              </w:rPr>
            </w:pPr>
            <w:r>
              <w:rPr>
                <w:color w:val="000000"/>
                <w:spacing w:val="-5"/>
                <w:sz w:val="22"/>
                <w:highlight w:val="yellow"/>
              </w:rPr>
              <w:t>g/h</w:t>
            </w:r>
          </w:p>
        </w:tc>
        <w:tc>
          <w:tcPr>
            <w:tcW w:w="1143" w:type="dxa"/>
          </w:tcPr>
          <w:p>
            <w:pPr>
              <w:pStyle w:val="TableParagraph"/>
              <w:ind w:right="52"/>
              <w:jc w:val="right"/>
              <w:rPr>
                <w:sz w:val="22"/>
              </w:rPr>
            </w:pPr>
            <w:r>
              <w:rPr>
                <w:color w:val="000000"/>
                <w:sz w:val="22"/>
                <w:highlight w:val="yellow"/>
              </w:rPr>
              <w:t>&lt;</w:t>
            </w:r>
            <w:r>
              <w:rPr>
                <w:color w:val="000000"/>
                <w:spacing w:val="-2"/>
                <w:sz w:val="22"/>
                <w:highlight w:val="yellow"/>
              </w:rPr>
              <w:t> </w:t>
            </w:r>
            <w:r>
              <w:rPr>
                <w:color w:val="000000"/>
                <w:spacing w:val="-5"/>
                <w:sz w:val="22"/>
                <w:highlight w:val="yellow"/>
              </w:rPr>
              <w:t>LQ</w:t>
            </w:r>
          </w:p>
        </w:tc>
        <w:tc>
          <w:tcPr>
            <w:tcW w:w="4244" w:type="dxa"/>
            <w:tcBorders>
              <w:right w:val="single" w:sz="12" w:space="0" w:color="000000"/>
            </w:tcBorders>
          </w:tcPr>
          <w:p>
            <w:pPr>
              <w:pStyle w:val="TableParagraph"/>
              <w:ind w:left="119"/>
              <w:rPr>
                <w:sz w:val="22"/>
              </w:rPr>
            </w:pPr>
            <w:r>
              <w:rPr>
                <w:sz w:val="22"/>
              </w:rPr>
              <mc:AlternateContent>
                <mc:Choice Requires="wps">
                  <w:drawing>
                    <wp:anchor distT="0" distB="0" distL="0" distR="0" allowOverlap="1" layoutInCell="1" locked="0" behindDoc="1" simplePos="0" relativeHeight="486532096">
                      <wp:simplePos x="0" y="0"/>
                      <wp:positionH relativeFrom="column">
                        <wp:posOffset>68961</wp:posOffset>
                      </wp:positionH>
                      <wp:positionV relativeFrom="paragraph">
                        <wp:posOffset>58720</wp:posOffset>
                      </wp:positionV>
                      <wp:extent cx="1011555" cy="17018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011555" cy="170180"/>
                                <a:chExt cx="1011555" cy="170180"/>
                              </a:xfrm>
                            </wpg:grpSpPr>
                            <wps:wsp>
                              <wps:cNvPr id="46" name="Graphic 46"/>
                              <wps:cNvSpPr/>
                              <wps:spPr>
                                <a:xfrm>
                                  <a:off x="0" y="0"/>
                                  <a:ext cx="1011555" cy="170180"/>
                                </a:xfrm>
                                <a:custGeom>
                                  <a:avLst/>
                                  <a:gdLst/>
                                  <a:ahLst/>
                                  <a:cxnLst/>
                                  <a:rect l="l" t="t" r="r" b="b"/>
                                  <a:pathLst>
                                    <a:path w="1011555" h="170180">
                                      <a:moveTo>
                                        <a:pt x="1011427" y="0"/>
                                      </a:moveTo>
                                      <a:lnTo>
                                        <a:pt x="0" y="0"/>
                                      </a:lnTo>
                                      <a:lnTo>
                                        <a:pt x="0" y="169925"/>
                                      </a:lnTo>
                                      <a:lnTo>
                                        <a:pt x="1011427" y="169925"/>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23623pt;width:79.650pt;height:13.4pt;mso-position-horizontal-relative:column;mso-position-vertical-relative:paragraph;z-index:-16784384" id="docshapegroup42" coordorigin="109,92" coordsize="1593,268">
                      <v:rect style="position:absolute;left:108;top:92;width:1593;height:268" id="docshape43" filled="true" fillcolor="#ffff00" stroked="false">
                        <v:fill type="solid"/>
                      </v:rect>
                      <w10:wrap type="none"/>
                    </v:group>
                  </w:pict>
                </mc:Fallback>
              </mc:AlternateContent>
            </w:r>
            <w:r>
              <w:rPr>
                <w:spacing w:val="-5"/>
                <w:sz w:val="22"/>
              </w:rPr>
              <w:t>NBR-</w:t>
            </w:r>
            <w:r>
              <w:rPr>
                <w:spacing w:val="-2"/>
                <w:sz w:val="22"/>
              </w:rPr>
              <w:t>11.175/1990</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highlight w:val="yellow"/>
              </w:rPr>
              <w:t>Telúrio</w:t>
            </w:r>
            <w:r>
              <w:rPr>
                <w:b/>
                <w:color w:val="000000"/>
                <w:spacing w:val="80"/>
                <w:sz w:val="22"/>
                <w:highlight w:val="yellow"/>
              </w:rPr>
              <w:t> </w:t>
            </w:r>
          </w:p>
        </w:tc>
        <w:tc>
          <w:tcPr>
            <w:tcW w:w="1135" w:type="dxa"/>
            <w:tcBorders>
              <w:left w:val="single" w:sz="12" w:space="0" w:color="000000"/>
            </w:tcBorders>
          </w:tcPr>
          <w:p>
            <w:pPr>
              <w:pStyle w:val="TableParagraph"/>
              <w:spacing w:before="95"/>
              <w:ind w:right="49"/>
              <w:jc w:val="right"/>
              <w:rPr>
                <w:sz w:val="22"/>
              </w:rPr>
            </w:pPr>
            <w:r>
              <w:rPr>
                <w:color w:val="000000"/>
                <w:spacing w:val="-5"/>
                <w:sz w:val="22"/>
                <w:highlight w:val="yellow"/>
              </w:rPr>
              <w:t>g/h</w:t>
            </w:r>
          </w:p>
        </w:tc>
        <w:tc>
          <w:tcPr>
            <w:tcW w:w="1143" w:type="dxa"/>
          </w:tcPr>
          <w:p>
            <w:pPr>
              <w:pStyle w:val="TableParagraph"/>
              <w:spacing w:before="95"/>
              <w:ind w:right="52"/>
              <w:jc w:val="right"/>
              <w:rPr>
                <w:sz w:val="22"/>
              </w:rPr>
            </w:pPr>
            <w:r>
              <w:rPr>
                <w:color w:val="000000"/>
                <w:sz w:val="22"/>
                <w:highlight w:val="yellow"/>
              </w:rPr>
              <w:t>&lt;</w:t>
            </w:r>
            <w:r>
              <w:rPr>
                <w:color w:val="000000"/>
                <w:spacing w:val="-2"/>
                <w:sz w:val="22"/>
                <w:highlight w:val="yellow"/>
              </w:rPr>
              <w:t> </w:t>
            </w:r>
            <w:r>
              <w:rPr>
                <w:color w:val="000000"/>
                <w:spacing w:val="-5"/>
                <w:sz w:val="22"/>
                <w:highlight w:val="yellow"/>
              </w:rPr>
              <w:t>LQ</w:t>
            </w:r>
          </w:p>
        </w:tc>
        <w:tc>
          <w:tcPr>
            <w:tcW w:w="4244" w:type="dxa"/>
            <w:tcBorders>
              <w:right w:val="single" w:sz="12" w:space="0" w:color="000000"/>
            </w:tcBorders>
          </w:tcPr>
          <w:p>
            <w:pPr>
              <w:pStyle w:val="TableParagraph"/>
              <w:spacing w:before="95"/>
              <w:ind w:left="119"/>
              <w:rPr>
                <w:sz w:val="22"/>
              </w:rPr>
            </w:pPr>
            <w:r>
              <w:rPr>
                <w:sz w:val="22"/>
              </w:rPr>
              <mc:AlternateContent>
                <mc:Choice Requires="wps">
                  <w:drawing>
                    <wp:anchor distT="0" distB="0" distL="0" distR="0" allowOverlap="1" layoutInCell="1" locked="0" behindDoc="1" simplePos="0" relativeHeight="486532608">
                      <wp:simplePos x="0" y="0"/>
                      <wp:positionH relativeFrom="column">
                        <wp:posOffset>68961</wp:posOffset>
                      </wp:positionH>
                      <wp:positionV relativeFrom="paragraph">
                        <wp:posOffset>59863</wp:posOffset>
                      </wp:positionV>
                      <wp:extent cx="1011555" cy="17081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011555" cy="170815"/>
                                <a:chExt cx="1011555" cy="170815"/>
                              </a:xfrm>
                            </wpg:grpSpPr>
                            <wps:wsp>
                              <wps:cNvPr id="48" name="Graphic 48"/>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713632pt;width:79.650pt;height:13.45pt;mso-position-horizontal-relative:column;mso-position-vertical-relative:paragraph;z-index:-16783872" id="docshapegroup44" coordorigin="109,94" coordsize="1593,269">
                      <v:rect style="position:absolute;left:108;top:94;width:1593;height:269" id="docshape45" filled="true" fillcolor="#ffff00" stroked="false">
                        <v:fill type="solid"/>
                      </v:rect>
                      <w10:wrap type="none"/>
                    </v:group>
                  </w:pict>
                </mc:Fallback>
              </mc:AlternateContent>
            </w:r>
            <w:r>
              <w:rPr>
                <w:spacing w:val="-5"/>
                <w:sz w:val="22"/>
              </w:rPr>
              <w:t>NBR-</w:t>
            </w:r>
            <w:r>
              <w:rPr>
                <w:spacing w:val="-2"/>
                <w:sz w:val="22"/>
              </w:rPr>
              <w:t>11.175/1990</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color w:val="000000"/>
                <w:spacing w:val="-2"/>
                <w:sz w:val="22"/>
                <w:highlight w:val="yellow"/>
              </w:rPr>
              <w:t>Paládio</w:t>
            </w:r>
            <w:r>
              <w:rPr>
                <w:b/>
                <w:color w:val="000000"/>
                <w:spacing w:val="80"/>
                <w:sz w:val="22"/>
                <w:highlight w:val="yellow"/>
              </w:rPr>
              <w:t> </w:t>
            </w:r>
          </w:p>
        </w:tc>
        <w:tc>
          <w:tcPr>
            <w:tcW w:w="1135" w:type="dxa"/>
            <w:tcBorders>
              <w:left w:val="single" w:sz="12" w:space="0" w:color="000000"/>
            </w:tcBorders>
          </w:tcPr>
          <w:p>
            <w:pPr>
              <w:pStyle w:val="TableParagraph"/>
              <w:ind w:right="49"/>
              <w:jc w:val="right"/>
              <w:rPr>
                <w:sz w:val="22"/>
              </w:rPr>
            </w:pPr>
            <w:r>
              <w:rPr>
                <w:color w:val="000000"/>
                <w:spacing w:val="-5"/>
                <w:sz w:val="22"/>
                <w:highlight w:val="yellow"/>
              </w:rPr>
              <w:t>g/h</w:t>
            </w:r>
          </w:p>
        </w:tc>
        <w:tc>
          <w:tcPr>
            <w:tcW w:w="1143" w:type="dxa"/>
          </w:tcPr>
          <w:p>
            <w:pPr>
              <w:pStyle w:val="TableParagraph"/>
              <w:ind w:right="52"/>
              <w:jc w:val="right"/>
              <w:rPr>
                <w:sz w:val="22"/>
              </w:rPr>
            </w:pPr>
            <w:r>
              <w:rPr>
                <w:color w:val="000000"/>
                <w:sz w:val="22"/>
                <w:highlight w:val="yellow"/>
              </w:rPr>
              <w:t>&lt;</w:t>
            </w:r>
            <w:r>
              <w:rPr>
                <w:color w:val="000000"/>
                <w:spacing w:val="-2"/>
                <w:sz w:val="22"/>
                <w:highlight w:val="yellow"/>
              </w:rPr>
              <w:t> </w:t>
            </w:r>
            <w:r>
              <w:rPr>
                <w:color w:val="000000"/>
                <w:spacing w:val="-5"/>
                <w:sz w:val="22"/>
                <w:highlight w:val="yellow"/>
              </w:rPr>
              <w:t>LQ</w:t>
            </w:r>
          </w:p>
        </w:tc>
        <w:tc>
          <w:tcPr>
            <w:tcW w:w="4244" w:type="dxa"/>
            <w:tcBorders>
              <w:right w:val="single" w:sz="12" w:space="0" w:color="000000"/>
            </w:tcBorders>
          </w:tcPr>
          <w:p>
            <w:pPr>
              <w:pStyle w:val="TableParagraph"/>
              <w:ind w:left="119"/>
              <w:rPr>
                <w:sz w:val="22"/>
              </w:rPr>
            </w:pPr>
            <w:r>
              <w:rPr>
                <w:sz w:val="22"/>
              </w:rPr>
              <mc:AlternateContent>
                <mc:Choice Requires="wps">
                  <w:drawing>
                    <wp:anchor distT="0" distB="0" distL="0" distR="0" allowOverlap="1" layoutInCell="1" locked="0" behindDoc="1" simplePos="0" relativeHeight="486533120">
                      <wp:simplePos x="0" y="0"/>
                      <wp:positionH relativeFrom="column">
                        <wp:posOffset>68961</wp:posOffset>
                      </wp:positionH>
                      <wp:positionV relativeFrom="paragraph">
                        <wp:posOffset>58720</wp:posOffset>
                      </wp:positionV>
                      <wp:extent cx="1011555" cy="17081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011555" cy="170815"/>
                                <a:chExt cx="1011555" cy="170815"/>
                              </a:xfrm>
                            </wpg:grpSpPr>
                            <wps:wsp>
                              <wps:cNvPr id="50" name="Graphic 50"/>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23635pt;width:79.650pt;height:13.45pt;mso-position-horizontal-relative:column;mso-position-vertical-relative:paragraph;z-index:-16783360" id="docshapegroup46" coordorigin="109,92" coordsize="1593,269">
                      <v:rect style="position:absolute;left:108;top:92;width:1593;height:269" id="docshape47" filled="true" fillcolor="#ffff00" stroked="false">
                        <v:fill type="solid"/>
                      </v:rect>
                      <w10:wrap type="none"/>
                    </v:group>
                  </w:pict>
                </mc:Fallback>
              </mc:AlternateContent>
            </w:r>
            <w:r>
              <w:rPr>
                <w:spacing w:val="-5"/>
                <w:sz w:val="22"/>
              </w:rPr>
              <w:t>NBR-</w:t>
            </w:r>
            <w:r>
              <w:rPr>
                <w:spacing w:val="-2"/>
                <w:sz w:val="22"/>
              </w:rPr>
              <w:t>11.175/1990</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color w:val="000000"/>
                <w:spacing w:val="-2"/>
                <w:sz w:val="22"/>
                <w:highlight w:val="yellow"/>
              </w:rPr>
              <w:t>Platina</w:t>
            </w:r>
            <w:r>
              <w:rPr>
                <w:b/>
                <w:color w:val="000000"/>
                <w:spacing w:val="80"/>
                <w:sz w:val="22"/>
                <w:highlight w:val="yellow"/>
              </w:rPr>
              <w:t> </w:t>
            </w:r>
          </w:p>
        </w:tc>
        <w:tc>
          <w:tcPr>
            <w:tcW w:w="1135" w:type="dxa"/>
            <w:tcBorders>
              <w:left w:val="single" w:sz="12" w:space="0" w:color="000000"/>
            </w:tcBorders>
          </w:tcPr>
          <w:p>
            <w:pPr>
              <w:pStyle w:val="TableParagraph"/>
              <w:ind w:right="49"/>
              <w:jc w:val="right"/>
              <w:rPr>
                <w:sz w:val="22"/>
              </w:rPr>
            </w:pPr>
            <w:r>
              <w:rPr>
                <w:color w:val="000000"/>
                <w:spacing w:val="-5"/>
                <w:sz w:val="22"/>
                <w:highlight w:val="yellow"/>
              </w:rPr>
              <w:t>g/h</w:t>
            </w:r>
          </w:p>
        </w:tc>
        <w:tc>
          <w:tcPr>
            <w:tcW w:w="1143" w:type="dxa"/>
          </w:tcPr>
          <w:p>
            <w:pPr>
              <w:pStyle w:val="TableParagraph"/>
              <w:ind w:right="49"/>
              <w:jc w:val="right"/>
              <w:rPr>
                <w:sz w:val="22"/>
              </w:rPr>
            </w:pPr>
            <w:r>
              <w:rPr>
                <w:color w:val="000000"/>
                <w:spacing w:val="-5"/>
                <w:sz w:val="22"/>
                <w:highlight w:val="yellow"/>
              </w:rPr>
              <w:t>2,0</w:t>
            </w:r>
          </w:p>
        </w:tc>
        <w:tc>
          <w:tcPr>
            <w:tcW w:w="4244" w:type="dxa"/>
            <w:tcBorders>
              <w:right w:val="single" w:sz="12" w:space="0" w:color="000000"/>
            </w:tcBorders>
          </w:tcPr>
          <w:p>
            <w:pPr>
              <w:pStyle w:val="TableParagraph"/>
              <w:ind w:left="119"/>
              <w:rPr>
                <w:sz w:val="22"/>
              </w:rPr>
            </w:pPr>
            <w:r>
              <w:rPr>
                <w:sz w:val="22"/>
              </w:rPr>
              <mc:AlternateContent>
                <mc:Choice Requires="wps">
                  <w:drawing>
                    <wp:anchor distT="0" distB="0" distL="0" distR="0" allowOverlap="1" layoutInCell="1" locked="0" behindDoc="1" simplePos="0" relativeHeight="486533632">
                      <wp:simplePos x="0" y="0"/>
                      <wp:positionH relativeFrom="column">
                        <wp:posOffset>68961</wp:posOffset>
                      </wp:positionH>
                      <wp:positionV relativeFrom="paragraph">
                        <wp:posOffset>58847</wp:posOffset>
                      </wp:positionV>
                      <wp:extent cx="1011555" cy="17081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011555" cy="170815"/>
                                <a:chExt cx="1011555" cy="170815"/>
                              </a:xfrm>
                            </wpg:grpSpPr>
                            <wps:wsp>
                              <wps:cNvPr id="52" name="Graphic 52"/>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33639pt;width:79.650pt;height:13.45pt;mso-position-horizontal-relative:column;mso-position-vertical-relative:paragraph;z-index:-16782848" id="docshapegroup48" coordorigin="109,93" coordsize="1593,269">
                      <v:rect style="position:absolute;left:108;top:92;width:1593;height:269" id="docshape49" filled="true" fillcolor="#ffff00" stroked="false">
                        <v:fill type="solid"/>
                      </v:rect>
                      <w10:wrap type="none"/>
                    </v:group>
                  </w:pict>
                </mc:Fallback>
              </mc:AlternateContent>
            </w:r>
            <w:r>
              <w:rPr>
                <w:spacing w:val="-5"/>
                <w:sz w:val="22"/>
              </w:rPr>
              <w:t>NBR-</w:t>
            </w:r>
            <w:r>
              <w:rPr>
                <w:spacing w:val="-2"/>
                <w:sz w:val="22"/>
              </w:rPr>
              <w:t>11.175/1990</w:t>
            </w:r>
          </w:p>
        </w:tc>
      </w:tr>
      <w:tr>
        <w:trPr>
          <w:trHeight w:val="479" w:hRule="atLeast"/>
        </w:trPr>
        <w:tc>
          <w:tcPr>
            <w:tcW w:w="2127" w:type="dxa"/>
            <w:tcBorders>
              <w:left w:val="single" w:sz="12" w:space="0" w:color="000000"/>
              <w:bottom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highlight w:val="yellow"/>
              </w:rPr>
              <w:t>Rhódio</w:t>
            </w:r>
            <w:r>
              <w:rPr>
                <w:b/>
                <w:color w:val="000000"/>
                <w:spacing w:val="80"/>
                <w:sz w:val="22"/>
                <w:highlight w:val="yellow"/>
              </w:rPr>
              <w:t> </w:t>
            </w:r>
          </w:p>
        </w:tc>
        <w:tc>
          <w:tcPr>
            <w:tcW w:w="1135" w:type="dxa"/>
            <w:tcBorders>
              <w:left w:val="single" w:sz="12" w:space="0" w:color="000000"/>
              <w:bottom w:val="single" w:sz="12" w:space="0" w:color="000000"/>
            </w:tcBorders>
          </w:tcPr>
          <w:p>
            <w:pPr>
              <w:pStyle w:val="TableParagraph"/>
              <w:spacing w:before="95"/>
              <w:ind w:right="49"/>
              <w:jc w:val="right"/>
              <w:rPr>
                <w:sz w:val="22"/>
              </w:rPr>
            </w:pPr>
            <w:r>
              <w:rPr>
                <w:color w:val="000000"/>
                <w:spacing w:val="-5"/>
                <w:sz w:val="22"/>
                <w:highlight w:val="yellow"/>
              </w:rPr>
              <w:t>g/h</w:t>
            </w:r>
          </w:p>
        </w:tc>
        <w:tc>
          <w:tcPr>
            <w:tcW w:w="1143" w:type="dxa"/>
            <w:tcBorders>
              <w:bottom w:val="single" w:sz="12" w:space="0" w:color="000000"/>
            </w:tcBorders>
          </w:tcPr>
          <w:p>
            <w:pPr>
              <w:pStyle w:val="TableParagraph"/>
              <w:spacing w:before="95"/>
              <w:ind w:right="49"/>
              <w:jc w:val="right"/>
              <w:rPr>
                <w:sz w:val="22"/>
              </w:rPr>
            </w:pPr>
            <w:r>
              <w:rPr>
                <w:color w:val="000000"/>
                <w:spacing w:val="-5"/>
                <w:sz w:val="22"/>
                <w:highlight w:val="yellow"/>
              </w:rPr>
              <w:t>2,0</w:t>
            </w:r>
          </w:p>
        </w:tc>
        <w:tc>
          <w:tcPr>
            <w:tcW w:w="4244" w:type="dxa"/>
            <w:tcBorders>
              <w:bottom w:val="single" w:sz="12" w:space="0" w:color="000000"/>
              <w:right w:val="single" w:sz="12" w:space="0" w:color="000000"/>
            </w:tcBorders>
          </w:tcPr>
          <w:p>
            <w:pPr>
              <w:pStyle w:val="TableParagraph"/>
              <w:spacing w:before="95"/>
              <w:ind w:left="119"/>
              <w:rPr>
                <w:sz w:val="22"/>
              </w:rPr>
            </w:pPr>
            <w:r>
              <w:rPr>
                <w:sz w:val="22"/>
              </w:rPr>
              <mc:AlternateContent>
                <mc:Choice Requires="wps">
                  <w:drawing>
                    <wp:anchor distT="0" distB="0" distL="0" distR="0" allowOverlap="1" layoutInCell="1" locked="0" behindDoc="1" simplePos="0" relativeHeight="486534144">
                      <wp:simplePos x="0" y="0"/>
                      <wp:positionH relativeFrom="column">
                        <wp:posOffset>68961</wp:posOffset>
                      </wp:positionH>
                      <wp:positionV relativeFrom="paragraph">
                        <wp:posOffset>59609</wp:posOffset>
                      </wp:positionV>
                      <wp:extent cx="1011555" cy="17081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1011555" cy="170815"/>
                                <a:chExt cx="1011555" cy="170815"/>
                              </a:xfrm>
                            </wpg:grpSpPr>
                            <wps:wsp>
                              <wps:cNvPr id="54" name="Graphic 54"/>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93634pt;width:79.650pt;height:13.45pt;mso-position-horizontal-relative:column;mso-position-vertical-relative:paragraph;z-index:-16782336" id="docshapegroup50" coordorigin="109,94" coordsize="1593,269">
                      <v:rect style="position:absolute;left:108;top:93;width:1593;height:269" id="docshape51" filled="true" fillcolor="#ffff00" stroked="false">
                        <v:fill type="solid"/>
                      </v:rect>
                      <w10:wrap type="none"/>
                    </v:group>
                  </w:pict>
                </mc:Fallback>
              </mc:AlternateContent>
            </w:r>
            <w:r>
              <w:rPr>
                <w:spacing w:val="-5"/>
                <w:sz w:val="22"/>
              </w:rPr>
              <w:t>NBR-</w:t>
            </w:r>
            <w:r>
              <w:rPr>
                <w:spacing w:val="-2"/>
                <w:sz w:val="22"/>
              </w:rPr>
              <w:t>11.175/1990</w:t>
            </w:r>
          </w:p>
        </w:tc>
      </w:tr>
    </w:tbl>
    <w:p>
      <w:pPr>
        <w:spacing w:before="218"/>
        <w:ind w:left="1277" w:right="0" w:firstLine="0"/>
        <w:jc w:val="left"/>
        <w:rPr>
          <w:sz w:val="24"/>
        </w:rPr>
      </w:pPr>
      <w:r>
        <w:rPr>
          <w:b/>
          <w:spacing w:val="-4"/>
          <w:sz w:val="24"/>
        </w:rPr>
        <w:t>Obs</w:t>
      </w:r>
      <w:r>
        <w:rPr>
          <w:spacing w:val="-4"/>
          <w:sz w:val="24"/>
        </w:rPr>
        <w:t>:</w:t>
      </w:r>
    </w:p>
    <w:p>
      <w:pPr>
        <w:pStyle w:val="BodyText"/>
        <w:spacing w:before="54"/>
      </w:pPr>
    </w:p>
    <w:p>
      <w:pPr>
        <w:pStyle w:val="BodyText"/>
        <w:spacing w:line="360" w:lineRule="auto" w:before="1"/>
        <w:ind w:left="1277" w:right="853"/>
        <w:jc w:val="both"/>
      </w:pPr>
      <w:r>
        <w:rPr/>
        <mc:AlternateContent>
          <mc:Choice Requires="wps">
            <w:drawing>
              <wp:anchor distT="0" distB="0" distL="0" distR="0" allowOverlap="1" layoutInCell="1" locked="0" behindDoc="0" simplePos="0" relativeHeight="15750656">
                <wp:simplePos x="0" y="0"/>
                <wp:positionH relativeFrom="page">
                  <wp:posOffset>7035396</wp:posOffset>
                </wp:positionH>
                <wp:positionV relativeFrom="paragraph">
                  <wp:posOffset>1167804</wp:posOffset>
                </wp:positionV>
                <wp:extent cx="160020" cy="4984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38</w:t>
                            </w:r>
                          </w:p>
                        </w:txbxContent>
                      </wps:txbx>
                      <wps:bodyPr wrap="square" lIns="0" tIns="0" rIns="0" bIns="0" rtlCol="0" vert="vert270">
                        <a:noAutofit/>
                      </wps:bodyPr>
                    </wps:wsp>
                  </a:graphicData>
                </a:graphic>
              </wp:anchor>
            </w:drawing>
          </mc:Choice>
          <mc:Fallback>
            <w:pict>
              <v:shape style="position:absolute;margin-left:553.968262pt;margin-top:91.953125pt;width:12.6pt;height:39.25pt;mso-position-horizontal-relative:page;mso-position-vertical-relative:paragraph;z-index:15750656" type="#_x0000_t202" id="docshape5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38</w:t>
                      </w:r>
                    </w:p>
                  </w:txbxContent>
                </v:textbox>
                <w10:wrap type="none"/>
              </v:shape>
            </w:pict>
          </mc:Fallback>
        </mc:AlternateContent>
      </w:r>
      <w:r>
        <w:rPr/>
        <w:t>No</w:t>
      </w:r>
      <w:r>
        <w:rPr>
          <w:spacing w:val="-6"/>
        </w:rPr>
        <w:t> </w:t>
      </w:r>
      <w:r>
        <w:rPr/>
        <w:t>caso</w:t>
      </w:r>
      <w:r>
        <w:rPr>
          <w:spacing w:val="-8"/>
        </w:rPr>
        <w:t> </w:t>
      </w:r>
      <w:r>
        <w:rPr/>
        <w:t>do</w:t>
      </w:r>
      <w:r>
        <w:rPr>
          <w:spacing w:val="-8"/>
        </w:rPr>
        <w:t> </w:t>
      </w:r>
      <w:r>
        <w:rPr/>
        <w:t>Tálio,</w:t>
      </w:r>
      <w:r>
        <w:rPr>
          <w:spacing w:val="-5"/>
        </w:rPr>
        <w:t> </w:t>
      </w:r>
      <w:r>
        <w:rPr/>
        <w:t>Telúrio</w:t>
      </w:r>
      <w:r>
        <w:rPr>
          <w:spacing w:val="-7"/>
        </w:rPr>
        <w:t> </w:t>
      </w:r>
      <w:r>
        <w:rPr/>
        <w:t>e</w:t>
      </w:r>
      <w:r>
        <w:rPr>
          <w:spacing w:val="-6"/>
        </w:rPr>
        <w:t> </w:t>
      </w:r>
      <w:r>
        <w:rPr/>
        <w:t>Paládio</w:t>
      </w:r>
      <w:r>
        <w:rPr>
          <w:spacing w:val="-5"/>
        </w:rPr>
        <w:t> </w:t>
      </w:r>
      <w:r>
        <w:rPr/>
        <w:t>será</w:t>
      </w:r>
      <w:r>
        <w:rPr>
          <w:spacing w:val="-6"/>
        </w:rPr>
        <w:t> </w:t>
      </w:r>
      <w:r>
        <w:rPr/>
        <w:t>adotado</w:t>
      </w:r>
      <w:r>
        <w:rPr>
          <w:spacing w:val="-7"/>
        </w:rPr>
        <w:t> </w:t>
      </w:r>
      <w:r>
        <w:rPr/>
        <w:t>o</w:t>
      </w:r>
      <w:r>
        <w:rPr>
          <w:spacing w:val="-8"/>
        </w:rPr>
        <w:t> </w:t>
      </w:r>
      <w:r>
        <w:rPr/>
        <w:t>LQ</w:t>
      </w:r>
      <w:r>
        <w:rPr>
          <w:spacing w:val="-7"/>
        </w:rPr>
        <w:t> </w:t>
      </w:r>
      <w:r>
        <w:rPr/>
        <w:t>em</w:t>
      </w:r>
      <w:r>
        <w:rPr>
          <w:spacing w:val="-6"/>
        </w:rPr>
        <w:t> </w:t>
      </w:r>
      <w:r>
        <w:rPr/>
        <w:t>função</w:t>
      </w:r>
      <w:r>
        <w:rPr>
          <w:spacing w:val="-7"/>
        </w:rPr>
        <w:t> </w:t>
      </w:r>
      <w:r>
        <w:rPr/>
        <w:t>de</w:t>
      </w:r>
      <w:r>
        <w:rPr>
          <w:spacing w:val="-8"/>
        </w:rPr>
        <w:t> </w:t>
      </w:r>
      <w:r>
        <w:rPr/>
        <w:t>restrições</w:t>
      </w:r>
      <w:r>
        <w:rPr>
          <w:spacing w:val="-5"/>
        </w:rPr>
        <w:t> </w:t>
      </w:r>
      <w:r>
        <w:rPr/>
        <w:t>técnicas</w:t>
      </w:r>
      <w:r>
        <w:rPr>
          <w:spacing w:val="-6"/>
        </w:rPr>
        <w:t> </w:t>
      </w:r>
      <w:r>
        <w:rPr/>
        <w:t>do método de extração que impedem a verificação dos limites sugeridos pela NBR- </w:t>
      </w:r>
      <w:r>
        <w:rPr>
          <w:spacing w:val="-2"/>
        </w:rPr>
        <w:t>11.175/1990.</w:t>
      </w:r>
    </w:p>
    <w:p>
      <w:pPr>
        <w:pStyle w:val="BodyText"/>
        <w:spacing w:after="0" w:line="360" w:lineRule="auto"/>
        <w:jc w:val="both"/>
        <w:sectPr>
          <w:type w:val="continuous"/>
          <w:pgSz w:w="11930" w:h="16850"/>
          <w:pgMar w:header="809" w:footer="0" w:top="1440" w:bottom="1380" w:left="566" w:right="566"/>
        </w:sectPr>
      </w:pPr>
    </w:p>
    <w:p>
      <w:pPr>
        <w:pStyle w:val="Heading1"/>
        <w:numPr>
          <w:ilvl w:val="3"/>
          <w:numId w:val="2"/>
        </w:numPr>
        <w:tabs>
          <w:tab w:pos="1843" w:val="left" w:leader="none"/>
        </w:tabs>
        <w:spacing w:line="341" w:lineRule="exact" w:before="0" w:after="0"/>
        <w:ind w:left="1843" w:right="0" w:hanging="566"/>
        <w:jc w:val="left"/>
      </w:pPr>
      <w:r>
        <w:rPr/>
        <mc:AlternateContent>
          <mc:Choice Requires="wps">
            <w:drawing>
              <wp:anchor distT="0" distB="0" distL="0" distR="0" allowOverlap="1" layoutInCell="1" locked="0" behindDoc="0" simplePos="0" relativeHeight="15751168">
                <wp:simplePos x="0" y="0"/>
                <wp:positionH relativeFrom="page">
                  <wp:posOffset>7035396</wp:posOffset>
                </wp:positionH>
                <wp:positionV relativeFrom="page">
                  <wp:posOffset>9288017</wp:posOffset>
                </wp:positionV>
                <wp:extent cx="160020" cy="49847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39</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1168" type="#_x0000_t202" id="docshape53"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39</w:t>
                      </w:r>
                    </w:p>
                  </w:txbxContent>
                </v:textbox>
                <w10:wrap type="none"/>
              </v:shape>
            </w:pict>
          </mc:Fallback>
        </mc:AlternateContent>
      </w:r>
      <w:bookmarkStart w:name="_bookmark50" w:id="51"/>
      <w:bookmarkEnd w:id="51"/>
      <w:r>
        <w:rPr>
          <w:b w:val="0"/>
        </w:rPr>
      </w:r>
      <w:r>
        <w:rPr>
          <w:color w:val="3C6028"/>
          <w:spacing w:val="-2"/>
        </w:rPr>
        <w:t>CONCLUSÃO</w:t>
      </w:r>
    </w:p>
    <w:p>
      <w:pPr>
        <w:pStyle w:val="BodyText"/>
        <w:spacing w:before="336"/>
        <w:rPr>
          <w:b/>
          <w:sz w:val="28"/>
        </w:rPr>
      </w:pPr>
      <w:r>
        <w:t>Os resultados da estimativa de emissões apresentados no Quadro 2 indicam viabilidade técnica de operação da planta sob as premissas definidas, com atendimento aos limites de referência da Resolução CONAMA no 316/2002 e do Decreto Estadual no 59.113/2013 para os parâmetros efetivamente fechados.</w:t>
      </w:r>
    </w:p>
    <w:p>
      <w:pPr>
        <w:pStyle w:val="BodyText"/>
        <w:spacing w:line="360" w:lineRule="auto"/>
        <w:ind w:left="1277" w:right="853"/>
        <w:jc w:val="both"/>
      </w:pPr>
      <w:r>
        <w:t>Para manutenção de margem de segurança ambiental, as cinzas e escórias oriundas da incineração de RSS devem permanecer submetidas ao processo de inertização previamente à destinação final em aterro Classe I, conforme controle operacional estabelecido.</w:t>
      </w:r>
    </w:p>
    <w:p>
      <w:pPr>
        <w:pStyle w:val="BodyText"/>
        <w:spacing w:line="360" w:lineRule="auto" w:before="201"/>
        <w:ind w:left="1277" w:right="859"/>
        <w:jc w:val="both"/>
      </w:pPr>
      <w:r>
        <w:t>Face ao exposto, conclui-se pela adequação operacional do incinerador na condição de aprovado com ressalvas técnicas controladas, condicionada ao fechamento normativo de HCT/HCTNM, à harmonização final dos artefatos técnicos e à manutenção das condicionantes operacionais previstas neste plano.</w:t>
      </w:r>
    </w:p>
    <w:p>
      <w:pPr>
        <w:pStyle w:val="BodyText"/>
        <w:spacing w:line="360" w:lineRule="auto" w:before="198"/>
        <w:ind w:left="1277" w:right="858"/>
        <w:jc w:val="both"/>
      </w:pPr>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1843" w:val="left" w:leader="none"/>
        </w:tabs>
        <w:spacing w:line="341" w:lineRule="exact" w:before="0" w:after="0"/>
        <w:ind w:left="1843" w:right="0" w:hanging="566"/>
        <w:jc w:val="left"/>
      </w:pPr>
      <w:r>
        <w:rPr/>
        <mc:AlternateContent>
          <mc:Choice Requires="wps">
            <w:drawing>
              <wp:anchor distT="0" distB="0" distL="0" distR="0" allowOverlap="1" layoutInCell="1" locked="0" behindDoc="0" simplePos="0" relativeHeight="15752704">
                <wp:simplePos x="0" y="0"/>
                <wp:positionH relativeFrom="page">
                  <wp:posOffset>7035396</wp:posOffset>
                </wp:positionH>
                <wp:positionV relativeFrom="page">
                  <wp:posOffset>9288017</wp:posOffset>
                </wp:positionV>
                <wp:extent cx="160020" cy="4984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40</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2704" type="#_x0000_t202" id="docshape5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40</w:t>
                      </w:r>
                    </w:p>
                  </w:txbxContent>
                </v:textbox>
                <w10:wrap type="none"/>
              </v:shape>
            </w:pict>
          </mc:Fallback>
        </mc:AlternateContent>
      </w:r>
      <w:bookmarkStart w:name="_bookmark51" w:id="52"/>
      <w:bookmarkEnd w:id="52"/>
      <w:r>
        <w:rPr>
          <w:b w:val="0"/>
        </w:rPr>
      </w:r>
      <w:r>
        <w:rPr>
          <w:color w:val="3C6028"/>
          <w:spacing w:val="-2"/>
        </w:rPr>
        <w:t>GARANTIA,</w:t>
      </w:r>
      <w:r>
        <w:rPr>
          <w:color w:val="3C6028"/>
          <w:spacing w:val="-4"/>
        </w:rPr>
        <w:t> </w:t>
      </w:r>
      <w:r>
        <w:rPr>
          <w:color w:val="3C6028"/>
          <w:spacing w:val="-2"/>
        </w:rPr>
        <w:t>ASSINATURA</w:t>
      </w:r>
      <w:r>
        <w:rPr>
          <w:color w:val="3C6028"/>
          <w:spacing w:val="-3"/>
        </w:rPr>
        <w:t> </w:t>
      </w:r>
      <w:r>
        <w:rPr>
          <w:color w:val="3C6028"/>
          <w:spacing w:val="-2"/>
        </w:rPr>
        <w:t>E</w:t>
      </w:r>
      <w:r>
        <w:rPr>
          <w:color w:val="3C6028"/>
          <w:spacing w:val="-1"/>
        </w:rPr>
        <w:t> </w:t>
      </w:r>
      <w:r>
        <w:rPr>
          <w:color w:val="3C6028"/>
          <w:spacing w:val="-2"/>
        </w:rPr>
        <w:t>APROVAÇÃO</w:t>
      </w:r>
    </w:p>
    <w:p>
      <w:pPr>
        <w:pStyle w:val="BodyText"/>
        <w:spacing w:before="136"/>
        <w:rPr>
          <w:b/>
          <w:sz w:val="28"/>
        </w:rPr>
      </w:pPr>
    </w:p>
    <w:p>
      <w:pPr>
        <w:pStyle w:val="BodyText"/>
        <w:spacing w:line="360" w:lineRule="auto" w:before="1"/>
        <w:ind w:left="1277" w:right="854"/>
        <w:jc w:val="both"/>
      </w:pPr>
      <w:r>
        <w:rPr/>
        <w:t>É salutar informar que todos os dados e observações apresentados neste relatório são registros precisos e verdadeiros gerados a partir de fontes de validação de efluentes gasosos,</w:t>
      </w:r>
      <w:r>
        <w:rPr>
          <w:spacing w:val="-10"/>
        </w:rPr>
        <w:t> </w:t>
      </w:r>
      <w:r>
        <w:rPr/>
        <w:t>com</w:t>
      </w:r>
      <w:r>
        <w:rPr>
          <w:spacing w:val="-11"/>
        </w:rPr>
        <w:t> </w:t>
      </w:r>
      <w:r>
        <w:rPr/>
        <w:t>aplicação</w:t>
      </w:r>
      <w:r>
        <w:rPr>
          <w:spacing w:val="-13"/>
        </w:rPr>
        <w:t> </w:t>
      </w:r>
      <w:r>
        <w:rPr/>
        <w:t>de</w:t>
      </w:r>
      <w:r>
        <w:rPr>
          <w:spacing w:val="-9"/>
        </w:rPr>
        <w:t> </w:t>
      </w:r>
      <w:r>
        <w:rPr/>
        <w:t>metodologias</w:t>
      </w:r>
      <w:r>
        <w:rPr>
          <w:spacing w:val="-11"/>
        </w:rPr>
        <w:t> </w:t>
      </w:r>
      <w:r>
        <w:rPr/>
        <w:t>de</w:t>
      </w:r>
      <w:r>
        <w:rPr>
          <w:spacing w:val="-12"/>
        </w:rPr>
        <w:t> </w:t>
      </w:r>
      <w:r>
        <w:rPr/>
        <w:t>cálculos</w:t>
      </w:r>
      <w:r>
        <w:rPr>
          <w:spacing w:val="-9"/>
        </w:rPr>
        <w:t> </w:t>
      </w:r>
      <w:r>
        <w:rPr/>
        <w:t>estatísticos</w:t>
      </w:r>
      <w:r>
        <w:rPr>
          <w:spacing w:val="-8"/>
        </w:rPr>
        <w:t> </w:t>
      </w:r>
      <w:r>
        <w:rPr/>
        <w:t>e</w:t>
      </w:r>
      <w:r>
        <w:rPr>
          <w:spacing w:val="-14"/>
        </w:rPr>
        <w:t> </w:t>
      </w:r>
      <w:r>
        <w:rPr/>
        <w:t>programas</w:t>
      </w:r>
      <w:r>
        <w:rPr>
          <w:spacing w:val="-9"/>
        </w:rPr>
        <w:t> </w:t>
      </w:r>
      <w:r>
        <w:rPr/>
        <w:t>apropriados para a determinação das estimativas de emissões gasosas da planta da INCILIX e os resultados são fidedignos.</w:t>
      </w:r>
    </w:p>
    <w:p>
      <w:pPr>
        <w:pStyle w:val="BodyText"/>
        <w:spacing w:before="147"/>
      </w:pPr>
    </w:p>
    <w:p>
      <w:pPr>
        <w:pStyle w:val="BodyText"/>
        <w:spacing w:line="360" w:lineRule="auto" w:before="1"/>
        <w:ind w:left="1277" w:right="869"/>
        <w:jc w:val="both"/>
      </w:pPr>
      <w:r>
        <w:rPr/>
        <w:t>Por aprovar o processo de incineração de resíduos de saúde (RSS) aqui proposto, atesto a adequada a planta de incineração motivo deste plano.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r>
        <w:rPr>
          <w:sz w:val="20"/>
        </w:rPr>
        <w:drawing>
          <wp:anchor distT="0" distB="0" distL="0" distR="0" allowOverlap="1" layoutInCell="1" locked="0" behindDoc="1" simplePos="0" relativeHeight="487610880">
            <wp:simplePos x="0" y="0"/>
            <wp:positionH relativeFrom="page">
              <wp:posOffset>3365500</wp:posOffset>
            </wp:positionH>
            <wp:positionV relativeFrom="paragraph">
              <wp:posOffset>226455</wp:posOffset>
            </wp:positionV>
            <wp:extent cx="1767124" cy="37890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1" cstate="print"/>
                    <a:stretch>
                      <a:fillRect/>
                    </a:stretch>
                  </pic:blipFill>
                  <pic:spPr>
                    <a:xfrm>
                      <a:off x="0" y="0"/>
                      <a:ext cx="1767124" cy="378904"/>
                    </a:xfrm>
                    <a:prstGeom prst="rect">
                      <a:avLst/>
                    </a:prstGeom>
                  </pic:spPr>
                </pic:pic>
              </a:graphicData>
            </a:graphic>
          </wp:anchor>
        </w:drawing>
      </w: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611392">
                <wp:simplePos x="0" y="0"/>
                <wp:positionH relativeFrom="page">
                  <wp:posOffset>2511425</wp:posOffset>
                </wp:positionH>
                <wp:positionV relativeFrom="paragraph">
                  <wp:posOffset>187426</wp:posOffset>
                </wp:positionV>
                <wp:extent cx="265684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2656840" cy="1270"/>
                        </a:xfrm>
                        <a:custGeom>
                          <a:avLst/>
                          <a:gdLst/>
                          <a:ahLst/>
                          <a:cxnLst/>
                          <a:rect l="l" t="t" r="r" b="b"/>
                          <a:pathLst>
                            <a:path w="2656840" h="0">
                              <a:moveTo>
                                <a:pt x="0" y="0"/>
                              </a:moveTo>
                              <a:lnTo>
                                <a:pt x="2656332"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7.75pt;margin-top:14.757969pt;width:209.2pt;height:.1pt;mso-position-horizontal-relative:page;mso-position-vertical-relative:paragraph;z-index:-15705088;mso-wrap-distance-left:0;mso-wrap-distance-right:0" id="docshape55" coordorigin="3955,295" coordsize="4184,0" path="m3955,295l8138,295e" filled="false" stroked="true" strokeweight=".78pt" strokecolor="#000000">
                <v:path arrowok="t"/>
                <v:stroke dashstyle="solid"/>
                <w10:wrap type="topAndBottom"/>
              </v:shape>
            </w:pict>
          </mc:Fallback>
        </mc:AlternateContent>
      </w:r>
    </w:p>
    <w:p>
      <w:pPr>
        <w:spacing w:line="264" w:lineRule="exact" w:before="22"/>
        <w:ind w:left="4045" w:right="0" w:firstLine="0"/>
        <w:jc w:val="left"/>
        <w:rPr>
          <w:sz w:val="22"/>
        </w:rPr>
      </w:pPr>
      <w:r>
        <w:rPr>
          <w:sz w:val="22"/>
        </w:rPr>
        <w:t>Resp.</w:t>
      </w:r>
      <w:r>
        <w:rPr>
          <w:spacing w:val="-12"/>
          <w:sz w:val="22"/>
        </w:rPr>
        <w:t> </w:t>
      </w:r>
      <w:r>
        <w:rPr>
          <w:sz w:val="22"/>
        </w:rPr>
        <w:t>Técnico:</w:t>
      </w:r>
      <w:r>
        <w:rPr>
          <w:spacing w:val="-11"/>
          <w:sz w:val="22"/>
        </w:rPr>
        <w:t> </w:t>
      </w:r>
      <w:r>
        <w:rPr>
          <w:sz w:val="22"/>
        </w:rPr>
        <w:t>Rogério</w:t>
      </w:r>
      <w:r>
        <w:rPr>
          <w:spacing w:val="-10"/>
          <w:sz w:val="22"/>
        </w:rPr>
        <w:t> </w:t>
      </w:r>
      <w:r>
        <w:rPr>
          <w:sz w:val="22"/>
        </w:rPr>
        <w:t>A.</w:t>
      </w:r>
      <w:r>
        <w:rPr>
          <w:spacing w:val="-10"/>
          <w:sz w:val="22"/>
        </w:rPr>
        <w:t> </w:t>
      </w:r>
      <w:r>
        <w:rPr>
          <w:sz w:val="22"/>
        </w:rPr>
        <w:t>S.</w:t>
      </w:r>
      <w:r>
        <w:rPr>
          <w:spacing w:val="-12"/>
          <w:sz w:val="22"/>
        </w:rPr>
        <w:t> </w:t>
      </w:r>
      <w:r>
        <w:rPr>
          <w:spacing w:val="-4"/>
          <w:sz w:val="22"/>
        </w:rPr>
        <w:t>Reis</w:t>
      </w:r>
    </w:p>
    <w:p>
      <w:pPr>
        <w:spacing w:line="240" w:lineRule="auto" w:before="0"/>
        <w:ind w:left="5361" w:right="3554" w:hanging="10"/>
        <w:jc w:val="left"/>
        <w:rPr>
          <w:sz w:val="22"/>
        </w:rPr>
      </w:pPr>
      <w:r>
        <w:rPr>
          <w:sz w:val="22"/>
        </w:rPr>
        <w:t>Bacharel</w:t>
      </w:r>
      <w:r>
        <w:rPr>
          <w:spacing w:val="-14"/>
          <w:sz w:val="22"/>
        </w:rPr>
        <w:t> </w:t>
      </w:r>
      <w:r>
        <w:rPr>
          <w:sz w:val="22"/>
        </w:rPr>
        <w:t>em</w:t>
      </w:r>
      <w:r>
        <w:rPr>
          <w:spacing w:val="-13"/>
          <w:sz w:val="22"/>
        </w:rPr>
        <w:t> </w:t>
      </w:r>
      <w:r>
        <w:rPr>
          <w:sz w:val="22"/>
        </w:rPr>
        <w:t>Química </w:t>
      </w:r>
      <w:r>
        <w:rPr>
          <w:spacing w:val="-2"/>
          <w:sz w:val="22"/>
        </w:rPr>
        <w:t>CRQ:04200667</w:t>
      </w:r>
    </w:p>
    <w:p>
      <w:pPr>
        <w:spacing w:before="116"/>
        <w:ind w:left="4693" w:right="0" w:firstLine="0"/>
        <w:jc w:val="left"/>
        <w:rPr>
          <w:b/>
          <w:sz w:val="24"/>
        </w:rPr>
      </w:pPr>
      <w:r>
        <w:rPr>
          <w:b/>
          <w:sz w:val="24"/>
        </w:rPr>
        <w:t>ART</w:t>
      </w:r>
      <w:r>
        <w:rPr>
          <w:b/>
          <w:spacing w:val="-4"/>
          <w:sz w:val="24"/>
        </w:rPr>
        <w:t> </w:t>
      </w:r>
      <w:r>
        <w:rPr>
          <w:b/>
          <w:sz w:val="24"/>
        </w:rPr>
        <w:t>nº</w:t>
      </w:r>
      <w:r>
        <w:rPr>
          <w:b/>
          <w:spacing w:val="-1"/>
          <w:sz w:val="24"/>
        </w:rPr>
        <w:t> </w:t>
      </w:r>
      <w:r>
        <w:rPr>
          <w:b/>
          <w:spacing w:val="-2"/>
          <w:sz w:val="24"/>
        </w:rPr>
        <w:t>1285/2025</w:t>
      </w:r>
    </w:p>
    <w:p>
      <w:pPr>
        <w:spacing w:after="0"/>
        <w:jc w:val="left"/>
        <w:rPr>
          <w:b/>
          <w:sz w:val="24"/>
        </w:rPr>
        <w:sectPr>
          <w:pgSz w:w="11930" w:h="16850"/>
          <w:pgMar w:header="809" w:footer="0" w:top="1460" w:bottom="1360" w:left="566" w:right="566"/>
        </w:sectPr>
      </w:pPr>
    </w:p>
    <w:p>
      <w:pPr>
        <w:pStyle w:val="ListParagraph"/>
        <w:numPr>
          <w:ilvl w:val="3"/>
          <w:numId w:val="2"/>
        </w:numPr>
        <w:tabs>
          <w:tab w:pos="2009" w:val="left" w:leader="none"/>
        </w:tabs>
        <w:spacing w:line="240" w:lineRule="auto" w:before="282" w:after="0"/>
        <w:ind w:left="2009" w:right="0" w:hanging="732"/>
        <w:jc w:val="left"/>
        <w:rPr>
          <w:b/>
          <w:sz w:val="28"/>
        </w:rPr>
      </w:pPr>
      <w:bookmarkStart w:name="_bookmark52" w:id="53"/>
      <w:bookmarkEnd w:id="53"/>
      <w:r>
        <w:rPr/>
      </w:r>
      <w:r>
        <w:rPr>
          <w:b/>
          <w:color w:val="3C6028"/>
          <w:spacing w:val="-2"/>
          <w:sz w:val="28"/>
        </w:rPr>
        <w:t>REFERENCIA</w:t>
      </w:r>
      <w:r>
        <w:rPr>
          <w:b/>
          <w:color w:val="3C6028"/>
          <w:sz w:val="28"/>
        </w:rPr>
        <w:t> </w:t>
      </w:r>
      <w:r>
        <w:rPr>
          <w:b/>
          <w:color w:val="3C6028"/>
          <w:spacing w:val="-2"/>
          <w:sz w:val="28"/>
        </w:rPr>
        <w:t>BIBLIOGRÁFICAS</w:t>
      </w:r>
    </w:p>
    <w:p>
      <w:pPr>
        <w:spacing w:before="341"/>
        <w:ind w:left="1277" w:right="856" w:firstLine="0"/>
        <w:jc w:val="both"/>
        <w:rPr>
          <w:sz w:val="22"/>
        </w:rPr>
      </w:pPr>
      <w:r>
        <w:rPr>
          <w:b/>
          <w:sz w:val="22"/>
        </w:rPr>
        <w:t>AL-KHATIB, I. A.; AL-QAROOT, Y. S.; ALI-SHTAYEH, M. S. </w:t>
      </w:r>
      <w:r>
        <w:rPr>
          <w:sz w:val="22"/>
        </w:rPr>
        <w:t>Management of healthcare waste in circumstances of limited resources: A case study in the hospitals of Nablus city,</w:t>
      </w:r>
      <w:r>
        <w:rPr>
          <w:spacing w:val="-1"/>
          <w:sz w:val="22"/>
        </w:rPr>
        <w:t> </w:t>
      </w:r>
      <w:r>
        <w:rPr>
          <w:sz w:val="22"/>
        </w:rPr>
        <w:t>Palestine. Waste Management and Research, v. 27, n. 4, p. 305–312, 2009.</w:t>
      </w:r>
    </w:p>
    <w:p>
      <w:pPr>
        <w:spacing w:before="268"/>
        <w:ind w:left="1277" w:right="858" w:firstLine="0"/>
        <w:jc w:val="both"/>
        <w:rPr>
          <w:sz w:val="22"/>
        </w:rPr>
      </w:pPr>
      <w:r>
        <w:rPr>
          <w:b/>
          <w:sz w:val="22"/>
        </w:rPr>
        <w:t>CAPOOR, M.</w:t>
      </w:r>
      <w:r>
        <w:rPr>
          <w:b/>
          <w:spacing w:val="-1"/>
          <w:sz w:val="22"/>
        </w:rPr>
        <w:t> </w:t>
      </w:r>
      <w:r>
        <w:rPr>
          <w:b/>
          <w:sz w:val="22"/>
        </w:rPr>
        <w:t>R.;</w:t>
      </w:r>
      <w:r>
        <w:rPr>
          <w:b/>
          <w:spacing w:val="-3"/>
          <w:sz w:val="22"/>
        </w:rPr>
        <w:t> </w:t>
      </w:r>
      <w:r>
        <w:rPr>
          <w:b/>
          <w:sz w:val="22"/>
        </w:rPr>
        <w:t>BHOWMIK,</w:t>
      </w:r>
      <w:r>
        <w:rPr>
          <w:b/>
          <w:spacing w:val="-1"/>
          <w:sz w:val="22"/>
        </w:rPr>
        <w:t> </w:t>
      </w:r>
      <w:r>
        <w:rPr>
          <w:b/>
          <w:sz w:val="22"/>
        </w:rPr>
        <w:t>K.</w:t>
      </w:r>
      <w:r>
        <w:rPr>
          <w:b/>
          <w:spacing w:val="-1"/>
          <w:sz w:val="22"/>
        </w:rPr>
        <w:t> </w:t>
      </w:r>
      <w:r>
        <w:rPr>
          <w:b/>
          <w:sz w:val="22"/>
        </w:rPr>
        <w:t>T</w:t>
      </w:r>
      <w:r>
        <w:rPr>
          <w:sz w:val="22"/>
        </w:rPr>
        <w:t>.</w:t>
      </w:r>
      <w:r>
        <w:rPr>
          <w:spacing w:val="-5"/>
          <w:sz w:val="22"/>
        </w:rPr>
        <w:t> </w:t>
      </w:r>
      <w:r>
        <w:rPr>
          <w:sz w:val="22"/>
        </w:rPr>
        <w:t>Current</w:t>
      </w:r>
      <w:r>
        <w:rPr>
          <w:spacing w:val="-3"/>
          <w:sz w:val="22"/>
        </w:rPr>
        <w:t> </w:t>
      </w:r>
      <w:r>
        <w:rPr>
          <w:sz w:val="22"/>
        </w:rPr>
        <w:t>perspectives</w:t>
      </w:r>
      <w:r>
        <w:rPr>
          <w:spacing w:val="-4"/>
          <w:sz w:val="22"/>
        </w:rPr>
        <w:t> </w:t>
      </w:r>
      <w:r>
        <w:rPr>
          <w:sz w:val="22"/>
        </w:rPr>
        <w:t>on</w:t>
      </w:r>
      <w:r>
        <w:rPr>
          <w:spacing w:val="-5"/>
          <w:sz w:val="22"/>
        </w:rPr>
        <w:t> </w:t>
      </w:r>
      <w:r>
        <w:rPr>
          <w:sz w:val="22"/>
        </w:rPr>
        <w:t>biomedical</w:t>
      </w:r>
      <w:r>
        <w:rPr>
          <w:spacing w:val="-6"/>
          <w:sz w:val="22"/>
        </w:rPr>
        <w:t> </w:t>
      </w:r>
      <w:r>
        <w:rPr>
          <w:sz w:val="22"/>
        </w:rPr>
        <w:t>waste</w:t>
      </w:r>
      <w:r>
        <w:rPr>
          <w:spacing w:val="-8"/>
          <w:sz w:val="22"/>
        </w:rPr>
        <w:t> </w:t>
      </w:r>
      <w:r>
        <w:rPr>
          <w:sz w:val="22"/>
        </w:rPr>
        <w:t>management:</w:t>
      </w:r>
      <w:r>
        <w:rPr>
          <w:spacing w:val="-5"/>
          <w:sz w:val="22"/>
        </w:rPr>
        <w:t> </w:t>
      </w:r>
      <w:r>
        <w:rPr>
          <w:sz w:val="22"/>
        </w:rPr>
        <w:t>Rules, conventions and treatment technologies. Indian Journal of Medical Microbiology, v. 35, n. 2, p. 157–164, 2017.</w:t>
      </w:r>
    </w:p>
    <w:p>
      <w:pPr>
        <w:pStyle w:val="BodyText"/>
        <w:rPr>
          <w:sz w:val="22"/>
        </w:rPr>
      </w:pPr>
    </w:p>
    <w:p>
      <w:pPr>
        <w:spacing w:before="1"/>
        <w:ind w:left="1277" w:right="862" w:firstLine="0"/>
        <w:jc w:val="both"/>
        <w:rPr>
          <w:sz w:val="22"/>
        </w:rPr>
      </w:pPr>
      <w:r>
        <w:rPr>
          <w:b/>
          <w:sz w:val="22"/>
        </w:rPr>
        <w:t>CETESB – Companhia Ambiental do Estado de São Paulo</w:t>
      </w:r>
      <w:r>
        <w:rPr>
          <w:sz w:val="22"/>
        </w:rPr>
        <w:t>. Autuações. 2022. Disponível em: </w:t>
      </w:r>
      <w:r>
        <w:rPr>
          <w:spacing w:val="-2"/>
          <w:sz w:val="22"/>
        </w:rPr>
        <w:t>https://cetesb.sp.gov.br/documentos-emitidos/autuacoes/#1580923476038-e359c741-ffd4.</w:t>
      </w:r>
    </w:p>
    <w:p>
      <w:pPr>
        <w:spacing w:line="267" w:lineRule="exact" w:before="0"/>
        <w:ind w:left="1277" w:right="0" w:firstLine="0"/>
        <w:jc w:val="both"/>
        <w:rPr>
          <w:sz w:val="22"/>
        </w:rPr>
      </w:pPr>
      <w:r>
        <w:rPr>
          <w:sz w:val="22"/>
        </w:rPr>
        <w:t>Acesso</w:t>
      </w:r>
      <w:r>
        <w:rPr>
          <w:spacing w:val="-9"/>
          <w:sz w:val="22"/>
        </w:rPr>
        <w:t> </w:t>
      </w:r>
      <w:r>
        <w:rPr>
          <w:sz w:val="22"/>
        </w:rPr>
        <w:t>em</w:t>
      </w:r>
      <w:r>
        <w:rPr>
          <w:spacing w:val="-10"/>
          <w:sz w:val="22"/>
        </w:rPr>
        <w:t> </w:t>
      </w:r>
      <w:r>
        <w:rPr>
          <w:sz w:val="22"/>
        </w:rPr>
        <w:t>10</w:t>
      </w:r>
      <w:r>
        <w:rPr>
          <w:spacing w:val="-9"/>
          <w:sz w:val="22"/>
        </w:rPr>
        <w:t> </w:t>
      </w:r>
      <w:r>
        <w:rPr>
          <w:sz w:val="22"/>
        </w:rPr>
        <w:t>junho</w:t>
      </w:r>
      <w:r>
        <w:rPr>
          <w:spacing w:val="-7"/>
          <w:sz w:val="22"/>
        </w:rPr>
        <w:t> </w:t>
      </w:r>
      <w:r>
        <w:rPr>
          <w:sz w:val="22"/>
        </w:rPr>
        <w:t>de</w:t>
      </w:r>
      <w:r>
        <w:rPr>
          <w:spacing w:val="-9"/>
          <w:sz w:val="22"/>
        </w:rPr>
        <w:t> </w:t>
      </w:r>
      <w:r>
        <w:rPr>
          <w:spacing w:val="-2"/>
          <w:sz w:val="22"/>
        </w:rPr>
        <w:t>2025.</w:t>
      </w:r>
    </w:p>
    <w:p>
      <w:pPr>
        <w:pStyle w:val="BodyText"/>
        <w:rPr>
          <w:sz w:val="22"/>
        </w:rPr>
      </w:pPr>
    </w:p>
    <w:p>
      <w:pPr>
        <w:spacing w:before="0"/>
        <w:ind w:left="1277" w:right="855" w:firstLine="0"/>
        <w:jc w:val="both"/>
        <w:rPr>
          <w:sz w:val="22"/>
        </w:rPr>
      </w:pPr>
      <w:r>
        <w:rPr>
          <w:b/>
          <w:sz w:val="22"/>
        </w:rPr>
        <w:t>CORVALAN, C. </w:t>
      </w:r>
      <w:r>
        <w:rPr>
          <w:sz w:val="22"/>
        </w:rPr>
        <w:t>et al. Towards climate resilient and environmentally sustainable health care facilities.</w:t>
      </w:r>
      <w:r>
        <w:rPr>
          <w:spacing w:val="-3"/>
          <w:sz w:val="22"/>
        </w:rPr>
        <w:t> </w:t>
      </w:r>
      <w:r>
        <w:rPr>
          <w:sz w:val="22"/>
        </w:rPr>
        <w:t>International</w:t>
      </w:r>
      <w:r>
        <w:rPr>
          <w:spacing w:val="-5"/>
          <w:sz w:val="22"/>
        </w:rPr>
        <w:t> </w:t>
      </w:r>
      <w:r>
        <w:rPr>
          <w:sz w:val="22"/>
        </w:rPr>
        <w:t>Journal</w:t>
      </w:r>
      <w:r>
        <w:rPr>
          <w:spacing w:val="-6"/>
          <w:sz w:val="22"/>
        </w:rPr>
        <w:t> </w:t>
      </w:r>
      <w:r>
        <w:rPr>
          <w:sz w:val="22"/>
        </w:rPr>
        <w:t>of</w:t>
      </w:r>
      <w:r>
        <w:rPr>
          <w:spacing w:val="-6"/>
          <w:sz w:val="22"/>
        </w:rPr>
        <w:t> </w:t>
      </w:r>
      <w:r>
        <w:rPr>
          <w:sz w:val="22"/>
        </w:rPr>
        <w:t>Environmental</w:t>
      </w:r>
      <w:r>
        <w:rPr>
          <w:spacing w:val="-4"/>
          <w:sz w:val="22"/>
        </w:rPr>
        <w:t> </w:t>
      </w:r>
      <w:r>
        <w:rPr>
          <w:sz w:val="22"/>
        </w:rPr>
        <w:t>Research</w:t>
      </w:r>
      <w:r>
        <w:rPr>
          <w:spacing w:val="-4"/>
          <w:sz w:val="22"/>
        </w:rPr>
        <w:t> </w:t>
      </w:r>
      <w:r>
        <w:rPr>
          <w:sz w:val="22"/>
        </w:rPr>
        <w:t>and</w:t>
      </w:r>
      <w:r>
        <w:rPr>
          <w:spacing w:val="-6"/>
          <w:sz w:val="22"/>
        </w:rPr>
        <w:t> </w:t>
      </w:r>
      <w:r>
        <w:rPr>
          <w:sz w:val="22"/>
        </w:rPr>
        <w:t>Public</w:t>
      </w:r>
      <w:r>
        <w:rPr>
          <w:spacing w:val="-2"/>
          <w:sz w:val="22"/>
        </w:rPr>
        <w:t> </w:t>
      </w:r>
      <w:r>
        <w:rPr>
          <w:sz w:val="22"/>
        </w:rPr>
        <w:t>Health,</w:t>
      </w:r>
      <w:r>
        <w:rPr>
          <w:spacing w:val="-6"/>
          <w:sz w:val="22"/>
        </w:rPr>
        <w:t> </w:t>
      </w:r>
      <w:r>
        <w:rPr>
          <w:sz w:val="22"/>
        </w:rPr>
        <w:t>v.</w:t>
      </w:r>
      <w:r>
        <w:rPr>
          <w:spacing w:val="-6"/>
          <w:sz w:val="22"/>
        </w:rPr>
        <w:t> </w:t>
      </w:r>
      <w:r>
        <w:rPr>
          <w:sz w:val="22"/>
        </w:rPr>
        <w:t>17,</w:t>
      </w:r>
      <w:r>
        <w:rPr>
          <w:spacing w:val="-5"/>
          <w:sz w:val="22"/>
        </w:rPr>
        <w:t> </w:t>
      </w:r>
      <w:r>
        <w:rPr>
          <w:sz w:val="22"/>
        </w:rPr>
        <w:t>n.</w:t>
      </w:r>
      <w:r>
        <w:rPr>
          <w:spacing w:val="-4"/>
          <w:sz w:val="22"/>
        </w:rPr>
        <w:t> </w:t>
      </w:r>
      <w:r>
        <w:rPr>
          <w:sz w:val="22"/>
        </w:rPr>
        <w:t>23,</w:t>
      </w:r>
      <w:r>
        <w:rPr>
          <w:spacing w:val="-6"/>
          <w:sz w:val="22"/>
        </w:rPr>
        <w:t> </w:t>
      </w:r>
      <w:r>
        <w:rPr>
          <w:sz w:val="22"/>
        </w:rPr>
        <w:t>p.</w:t>
      </w:r>
      <w:r>
        <w:rPr>
          <w:spacing w:val="-4"/>
          <w:sz w:val="22"/>
        </w:rPr>
        <w:t> </w:t>
      </w:r>
      <w:r>
        <w:rPr>
          <w:sz w:val="22"/>
        </w:rPr>
        <w:t>1–18, </w:t>
      </w:r>
      <w:r>
        <w:rPr>
          <w:spacing w:val="-2"/>
          <w:sz w:val="22"/>
        </w:rPr>
        <w:t>2020.</w:t>
      </w:r>
    </w:p>
    <w:p>
      <w:pPr>
        <w:pStyle w:val="BodyText"/>
        <w:spacing w:before="1"/>
        <w:rPr>
          <w:sz w:val="22"/>
        </w:rPr>
      </w:pPr>
    </w:p>
    <w:p>
      <w:pPr>
        <w:spacing w:before="0"/>
        <w:ind w:left="1277" w:right="859" w:firstLine="0"/>
        <w:jc w:val="both"/>
        <w:rPr>
          <w:sz w:val="22"/>
        </w:rPr>
      </w:pPr>
      <w:r>
        <w:rPr>
          <w:b/>
          <w:sz w:val="22"/>
        </w:rPr>
        <w:t>DATTA, P.; MOHI, G.; CHANDER</w:t>
      </w:r>
      <w:r>
        <w:rPr>
          <w:sz w:val="22"/>
        </w:rPr>
        <w:t>, J. Biomedical waste management in India: Critical appraisal. Journal of Laboratory Physicians, v. 10, n. 01, p. 006–014, 201</w:t>
      </w:r>
    </w:p>
    <w:p>
      <w:pPr>
        <w:pStyle w:val="BodyText"/>
        <w:spacing w:before="1"/>
        <w:rPr>
          <w:sz w:val="22"/>
        </w:rPr>
      </w:pPr>
    </w:p>
    <w:p>
      <w:pPr>
        <w:spacing w:before="0"/>
        <w:ind w:left="1277" w:right="856" w:firstLine="0"/>
        <w:jc w:val="both"/>
        <w:rPr>
          <w:sz w:val="22"/>
        </w:rPr>
      </w:pPr>
      <w:r>
        <w:rPr>
          <w:b/>
          <w:sz w:val="22"/>
        </w:rPr>
        <w:t>Resolução CONAMA nº 306, </w:t>
      </w:r>
      <w:r>
        <w:rPr>
          <w:sz w:val="22"/>
        </w:rPr>
        <w:t>de 5 de julho de 2002. Licenciamento Ambiental – Normas e procedimentos. Brasília, DF, D.O.U., n. 138, de 19 de julho de 2002, Seção I, p. 75-76.</w:t>
      </w:r>
    </w:p>
    <w:p>
      <w:pPr>
        <w:pStyle w:val="BodyText"/>
        <w:spacing w:before="3"/>
        <w:rPr>
          <w:sz w:val="22"/>
        </w:rPr>
      </w:pPr>
    </w:p>
    <w:p>
      <w:pPr>
        <w:spacing w:line="237" w:lineRule="auto" w:before="0"/>
        <w:ind w:left="1277" w:right="1121" w:firstLine="0"/>
        <w:jc w:val="left"/>
        <w:rPr>
          <w:sz w:val="22"/>
        </w:rPr>
      </w:pPr>
      <w:r>
        <w:rPr>
          <w:spacing w:val="-2"/>
          <w:sz w:val="22"/>
        </w:rPr>
        <w:t>https://conama.mma.gov.br/index.php?option=com_sisconama&amp;task=documento.download&amp;i d=4107#:~:text=TE%20SOx%20=%202SP%20*%20%5B(100,17%20t/dia%20de%20SOx.</w:t>
      </w:r>
    </w:p>
    <w:p>
      <w:pPr>
        <w:pStyle w:val="BodyText"/>
        <w:spacing w:before="1"/>
        <w:rPr>
          <w:sz w:val="22"/>
        </w:rPr>
      </w:pPr>
    </w:p>
    <w:p>
      <w:pPr>
        <w:spacing w:before="1"/>
        <w:ind w:left="1277" w:right="583" w:firstLine="0"/>
        <w:jc w:val="left"/>
        <w:rPr>
          <w:sz w:val="22"/>
        </w:rPr>
      </w:pPr>
      <w:r>
        <w:rPr>
          <w:b/>
          <w:sz w:val="22"/>
        </w:rPr>
        <w:t>IPCC</w:t>
      </w:r>
      <w:r>
        <w:rPr>
          <w:b/>
          <w:spacing w:val="-1"/>
          <w:sz w:val="22"/>
        </w:rPr>
        <w:t> </w:t>
      </w:r>
      <w:r>
        <w:rPr>
          <w:b/>
          <w:sz w:val="22"/>
        </w:rPr>
        <w:t>-</w:t>
      </w:r>
      <w:r>
        <w:rPr>
          <w:b/>
          <w:spacing w:val="-5"/>
          <w:sz w:val="22"/>
        </w:rPr>
        <w:t> </w:t>
      </w:r>
      <w:r>
        <w:rPr>
          <w:b/>
          <w:sz w:val="22"/>
        </w:rPr>
        <w:t>Intergovernmental</w:t>
      </w:r>
      <w:r>
        <w:rPr>
          <w:b/>
          <w:spacing w:val="-4"/>
          <w:sz w:val="22"/>
        </w:rPr>
        <w:t> </w:t>
      </w:r>
      <w:r>
        <w:rPr>
          <w:b/>
          <w:sz w:val="22"/>
        </w:rPr>
        <w:t>Panel</w:t>
      </w:r>
      <w:r>
        <w:rPr>
          <w:b/>
          <w:spacing w:val="-2"/>
          <w:sz w:val="22"/>
        </w:rPr>
        <w:t> </w:t>
      </w:r>
      <w:r>
        <w:rPr>
          <w:b/>
          <w:sz w:val="22"/>
        </w:rPr>
        <w:t>on</w:t>
      </w:r>
      <w:r>
        <w:rPr>
          <w:b/>
          <w:spacing w:val="-3"/>
          <w:sz w:val="22"/>
        </w:rPr>
        <w:t> </w:t>
      </w:r>
      <w:r>
        <w:rPr>
          <w:b/>
          <w:sz w:val="22"/>
        </w:rPr>
        <w:t>Climate</w:t>
      </w:r>
      <w:r>
        <w:rPr>
          <w:b/>
          <w:spacing w:val="-6"/>
          <w:sz w:val="22"/>
        </w:rPr>
        <w:t> </w:t>
      </w:r>
      <w:r>
        <w:rPr>
          <w:b/>
          <w:sz w:val="22"/>
        </w:rPr>
        <w:t>Change. </w:t>
      </w:r>
      <w:r>
        <w:rPr>
          <w:sz w:val="22"/>
        </w:rPr>
        <w:t>(2006)</w:t>
      </w:r>
      <w:r>
        <w:rPr>
          <w:spacing w:val="-5"/>
          <w:sz w:val="22"/>
        </w:rPr>
        <w:t> </w:t>
      </w:r>
      <w:r>
        <w:rPr>
          <w:sz w:val="22"/>
        </w:rPr>
        <w:t>2006</w:t>
      </w:r>
      <w:r>
        <w:rPr>
          <w:spacing w:val="-2"/>
          <w:sz w:val="22"/>
        </w:rPr>
        <w:t> </w:t>
      </w:r>
      <w:r>
        <w:rPr>
          <w:sz w:val="22"/>
        </w:rPr>
        <w:t>IPCC</w:t>
      </w:r>
      <w:r>
        <w:rPr>
          <w:spacing w:val="-2"/>
          <w:sz w:val="22"/>
        </w:rPr>
        <w:t> </w:t>
      </w:r>
      <w:r>
        <w:rPr>
          <w:sz w:val="22"/>
        </w:rPr>
        <w:t>Guidelines</w:t>
      </w:r>
      <w:r>
        <w:rPr>
          <w:spacing w:val="-5"/>
          <w:sz w:val="22"/>
        </w:rPr>
        <w:t> </w:t>
      </w:r>
      <w:r>
        <w:rPr>
          <w:sz w:val="22"/>
        </w:rPr>
        <w:t>for</w:t>
      </w:r>
      <w:r>
        <w:rPr>
          <w:spacing w:val="-2"/>
          <w:sz w:val="22"/>
        </w:rPr>
        <w:t> </w:t>
      </w:r>
      <w:r>
        <w:rPr>
          <w:sz w:val="22"/>
        </w:rPr>
        <w:t>National Greenhouse Gas Inventories. IGES, Japan.</w:t>
      </w:r>
    </w:p>
    <w:p>
      <w:pPr>
        <w:spacing w:before="0"/>
        <w:ind w:left="1277" w:right="2083" w:firstLine="0"/>
        <w:jc w:val="left"/>
        <w:rPr>
          <w:sz w:val="22"/>
        </w:rPr>
      </w:pPr>
      <w:hyperlink r:id="rId12">
        <w:r>
          <w:rPr>
            <w:spacing w:val="-2"/>
            <w:sz w:val="22"/>
            <w:u w:val="single"/>
          </w:rPr>
          <w:t>https://www.epe.gov.br/sites-pt/areas-de-atuacao/estudos-</w:t>
        </w:r>
      </w:hyperlink>
      <w:r>
        <w:rPr>
          <w:spacing w:val="-2"/>
          <w:sz w:val="22"/>
        </w:rPr>
        <w:t> </w:t>
      </w:r>
      <w:hyperlink r:id="rId12">
        <w:r>
          <w:rPr>
            <w:spacing w:val="-2"/>
            <w:sz w:val="22"/>
            <w:u w:val="single"/>
          </w:rPr>
          <w:t>socioambientais/SiteAssets/Paginas/Emissoes-de-Gases-de-Efeito-</w:t>
        </w:r>
      </w:hyperlink>
      <w:r>
        <w:rPr>
          <w:spacing w:val="-2"/>
          <w:sz w:val="22"/>
        </w:rPr>
        <w:t> </w:t>
      </w:r>
      <w:hyperlink r:id="rId12">
        <w:r>
          <w:rPr>
            <w:spacing w:val="-2"/>
            <w:sz w:val="22"/>
            <w:u w:val="single"/>
          </w:rPr>
          <w:t>Estufa/Informativo%20Tecnico_11-2022_fatores%20de%20emiss%C3%A3oSMA.pdf</w:t>
        </w:r>
        <w:r>
          <w:rPr>
            <w:spacing w:val="-2"/>
            <w:sz w:val="22"/>
          </w:rPr>
          <w:t>.</w:t>
        </w:r>
      </w:hyperlink>
    </w:p>
    <w:p>
      <w:pPr>
        <w:pStyle w:val="BodyText"/>
        <w:spacing w:before="3"/>
        <w:rPr>
          <w:sz w:val="22"/>
        </w:rPr>
      </w:pPr>
    </w:p>
    <w:p>
      <w:pPr>
        <w:spacing w:line="237" w:lineRule="auto" w:before="0"/>
        <w:ind w:left="1277" w:right="866" w:firstLine="0"/>
        <w:jc w:val="both"/>
        <w:rPr>
          <w:sz w:val="22"/>
        </w:rPr>
      </w:pPr>
      <w:r>
        <w:rPr>
          <w:b/>
          <w:sz w:val="22"/>
        </w:rPr>
        <w:t>HOLT, E.; RAVIO, P </w:t>
      </w:r>
      <w:r>
        <w:rPr>
          <w:sz w:val="22"/>
        </w:rPr>
        <w:t>Use of Gasification Residues in Compacted Concrete Paving Blocks. The Tecnical Research Center of Finland, 2005.</w:t>
      </w:r>
    </w:p>
    <w:p>
      <w:pPr>
        <w:pStyle w:val="BodyText"/>
        <w:spacing w:before="2"/>
        <w:rPr>
          <w:sz w:val="22"/>
        </w:rPr>
      </w:pPr>
    </w:p>
    <w:p>
      <w:pPr>
        <w:spacing w:before="0"/>
        <w:ind w:left="1277" w:right="0" w:firstLine="0"/>
        <w:jc w:val="both"/>
        <w:rPr>
          <w:sz w:val="22"/>
        </w:rPr>
      </w:pPr>
      <w:r>
        <w:rPr>
          <w:b/>
          <w:spacing w:val="-2"/>
          <w:sz w:val="22"/>
        </w:rPr>
        <w:t>ICDD-</w:t>
      </w:r>
      <w:r>
        <w:rPr>
          <w:b/>
          <w:spacing w:val="-4"/>
          <w:sz w:val="22"/>
        </w:rPr>
        <w:t> </w:t>
      </w:r>
      <w:r>
        <w:rPr>
          <w:b/>
          <w:spacing w:val="-2"/>
          <w:sz w:val="22"/>
        </w:rPr>
        <w:t>International</w:t>
      </w:r>
      <w:r>
        <w:rPr>
          <w:b/>
          <w:spacing w:val="1"/>
          <w:sz w:val="22"/>
        </w:rPr>
        <w:t> </w:t>
      </w:r>
      <w:r>
        <w:rPr>
          <w:b/>
          <w:spacing w:val="-2"/>
          <w:sz w:val="22"/>
        </w:rPr>
        <w:t>Center</w:t>
      </w:r>
      <w:r>
        <w:rPr>
          <w:b/>
          <w:spacing w:val="-3"/>
          <w:sz w:val="22"/>
        </w:rPr>
        <w:t> </w:t>
      </w:r>
      <w:r>
        <w:rPr>
          <w:b/>
          <w:spacing w:val="-2"/>
          <w:sz w:val="22"/>
        </w:rPr>
        <w:t>for</w:t>
      </w:r>
      <w:r>
        <w:rPr>
          <w:b/>
          <w:spacing w:val="3"/>
          <w:sz w:val="22"/>
        </w:rPr>
        <w:t> </w:t>
      </w:r>
      <w:r>
        <w:rPr>
          <w:b/>
          <w:spacing w:val="-2"/>
          <w:sz w:val="22"/>
        </w:rPr>
        <w:t>Diffraction</w:t>
      </w:r>
      <w:r>
        <w:rPr>
          <w:b/>
          <w:spacing w:val="-1"/>
          <w:sz w:val="22"/>
        </w:rPr>
        <w:t> </w:t>
      </w:r>
      <w:r>
        <w:rPr>
          <w:spacing w:val="-2"/>
          <w:sz w:val="22"/>
        </w:rPr>
        <w:t>Data.</w:t>
      </w:r>
      <w:r>
        <w:rPr>
          <w:sz w:val="22"/>
        </w:rPr>
        <w:t> </w:t>
      </w:r>
      <w:r>
        <w:rPr>
          <w:spacing w:val="-2"/>
          <w:sz w:val="22"/>
        </w:rPr>
        <w:t>PDF-2,</w:t>
      </w:r>
      <w:r>
        <w:rPr>
          <w:sz w:val="22"/>
        </w:rPr>
        <w:t> </w:t>
      </w:r>
      <w:r>
        <w:rPr>
          <w:spacing w:val="-2"/>
          <w:sz w:val="22"/>
        </w:rPr>
        <w:t>2011.</w:t>
      </w:r>
    </w:p>
    <w:p>
      <w:pPr>
        <w:pStyle w:val="BodyText"/>
        <w:spacing w:before="1"/>
        <w:rPr>
          <w:sz w:val="22"/>
        </w:rPr>
      </w:pPr>
    </w:p>
    <w:p>
      <w:pPr>
        <w:spacing w:line="240" w:lineRule="auto" w:before="0"/>
        <w:ind w:left="1277" w:right="862" w:firstLine="0"/>
        <w:jc w:val="both"/>
        <w:rPr>
          <w:sz w:val="22"/>
        </w:rPr>
      </w:pPr>
      <w:r>
        <w:rPr>
          <w:b/>
          <w:sz w:val="22"/>
        </w:rPr>
        <w:t>LIMA, S. A.; ROSSIGNOLO, J. A. </w:t>
      </w:r>
      <w:r>
        <w:rPr>
          <w:sz w:val="22"/>
        </w:rPr>
        <w:t>Análise preliminar da viabilidade do uso da cinza da casca da castanha de caju em produtos para construção civil In: SEMINÁRIO DESENVOLVIMENTO SUSTENTÁVEL E A RECICLAGEM NA CONSTRUÇÃO CIVIL, 8., 2007, Bento Gonçalves. Anais... São Paulo: IBRACON, 2007.</w:t>
      </w:r>
    </w:p>
    <w:p>
      <w:pPr>
        <w:spacing w:before="267"/>
        <w:ind w:left="1277" w:right="866" w:firstLine="0"/>
        <w:jc w:val="both"/>
        <w:rPr>
          <w:sz w:val="22"/>
        </w:rPr>
      </w:pPr>
      <w:r>
        <w:rPr>
          <w:sz w:val="22"/>
        </w:rPr>
        <mc:AlternateContent>
          <mc:Choice Requires="wps">
            <w:drawing>
              <wp:anchor distT="0" distB="0" distL="0" distR="0" allowOverlap="1" layoutInCell="1" locked="0" behindDoc="0" simplePos="0" relativeHeight="15753216">
                <wp:simplePos x="0" y="0"/>
                <wp:positionH relativeFrom="page">
                  <wp:posOffset>7035396</wp:posOffset>
                </wp:positionH>
                <wp:positionV relativeFrom="paragraph">
                  <wp:posOffset>922669</wp:posOffset>
                </wp:positionV>
                <wp:extent cx="160020" cy="4984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41</w:t>
                            </w:r>
                          </w:p>
                        </w:txbxContent>
                      </wps:txbx>
                      <wps:bodyPr wrap="square" lIns="0" tIns="0" rIns="0" bIns="0" rtlCol="0" vert="vert270">
                        <a:noAutofit/>
                      </wps:bodyPr>
                    </wps:wsp>
                  </a:graphicData>
                </a:graphic>
              </wp:anchor>
            </w:drawing>
          </mc:Choice>
          <mc:Fallback>
            <w:pict>
              <v:shape style="position:absolute;margin-left:553.968262pt;margin-top:72.651115pt;width:12.6pt;height:39.25pt;mso-position-horizontal-relative:page;mso-position-vertical-relative:paragraph;z-index:15753216" type="#_x0000_t202" id="docshape5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41</w:t>
                      </w:r>
                    </w:p>
                  </w:txbxContent>
                </v:textbox>
                <w10:wrap type="none"/>
              </v:shape>
            </w:pict>
          </mc:Fallback>
        </mc:AlternateContent>
      </w:r>
      <w:r>
        <w:rPr>
          <w:b/>
          <w:sz w:val="22"/>
        </w:rPr>
        <w:t>KHENDAKER, M.; HOSSAIN</w:t>
      </w:r>
      <w:r>
        <w:rPr>
          <w:sz w:val="22"/>
        </w:rPr>
        <w:t>, A. Properties of Volcanic Pumice Based Cement and Lightweigth Concrete. Cement and Concrete Research, 2004, v 34, p.283-291.</w:t>
      </w:r>
    </w:p>
    <w:p>
      <w:pPr>
        <w:spacing w:after="0"/>
        <w:jc w:val="both"/>
        <w:rPr>
          <w:sz w:val="22"/>
        </w:rPr>
        <w:sectPr>
          <w:pgSz w:w="11930" w:h="16850"/>
          <w:pgMar w:header="809" w:footer="0" w:top="1460" w:bottom="1360" w:left="566" w:right="566"/>
        </w:sectPr>
      </w:pPr>
    </w:p>
    <w:p>
      <w:pPr>
        <w:pStyle w:val="BodyText"/>
        <w:rPr>
          <w:sz w:val="28"/>
        </w:rPr>
      </w:pPr>
      <w:r>
        <w:rPr>
          <w:sz w:val="28"/>
        </w:rPr>
        <mc:AlternateContent>
          <mc:Choice Requires="wps">
            <w:drawing>
              <wp:anchor distT="0" distB="0" distL="0" distR="0" allowOverlap="1" layoutInCell="1" locked="0" behindDoc="0" simplePos="0" relativeHeight="15753728">
                <wp:simplePos x="0" y="0"/>
                <wp:positionH relativeFrom="page">
                  <wp:posOffset>7035396</wp:posOffset>
                </wp:positionH>
                <wp:positionV relativeFrom="page">
                  <wp:posOffset>9288017</wp:posOffset>
                </wp:positionV>
                <wp:extent cx="160020" cy="49847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42</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3728" type="#_x0000_t202" id="docshape5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42</w:t>
                      </w:r>
                    </w:p>
                  </w:txbxContent>
                </v:textbox>
                <w10:wrap type="none"/>
              </v:shape>
            </w:pict>
          </mc:Fallback>
        </mc:AlternateContent>
      </w:r>
    </w:p>
    <w:p>
      <w:pPr>
        <w:pStyle w:val="BodyText"/>
        <w:rPr>
          <w:sz w:val="28"/>
        </w:rPr>
      </w:pPr>
    </w:p>
    <w:p>
      <w:pPr>
        <w:pStyle w:val="BodyText"/>
        <w:spacing w:before="82"/>
        <w:rPr>
          <w:sz w:val="28"/>
        </w:rPr>
      </w:pPr>
    </w:p>
    <w:p>
      <w:pPr>
        <w:pStyle w:val="Heading1"/>
        <w:numPr>
          <w:ilvl w:val="3"/>
          <w:numId w:val="2"/>
        </w:numPr>
        <w:tabs>
          <w:tab w:pos="2009" w:val="left" w:leader="none"/>
        </w:tabs>
        <w:spacing w:line="240" w:lineRule="auto" w:before="0" w:after="0"/>
        <w:ind w:left="2009" w:right="0" w:hanging="732"/>
        <w:jc w:val="left"/>
      </w:pPr>
      <w:bookmarkStart w:name="_bookmark53" w:id="54"/>
      <w:bookmarkEnd w:id="54"/>
      <w:r>
        <w:rPr>
          <w:b w:val="0"/>
        </w:rPr>
      </w:r>
      <w:r>
        <w:rPr>
          <w:color w:val="3C6028"/>
          <w:spacing w:val="-2"/>
        </w:rPr>
        <w:t>ANEXOS</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53"/>
        <w:rPr>
          <w:b/>
          <w:sz w:val="28"/>
        </w:rPr>
      </w:pPr>
    </w:p>
    <w:p>
      <w:pPr>
        <w:pStyle w:val="Heading1"/>
        <w:numPr>
          <w:ilvl w:val="2"/>
          <w:numId w:val="9"/>
        </w:numPr>
        <w:tabs>
          <w:tab w:pos="3414" w:val="left" w:leader="none"/>
        </w:tabs>
        <w:spacing w:line="240" w:lineRule="auto" w:before="1" w:after="0"/>
        <w:ind w:left="3414" w:right="0" w:hanging="1441"/>
        <w:jc w:val="left"/>
      </w:pPr>
      <w:bookmarkStart w:name="_bookmark54" w:id="55"/>
      <w:bookmarkEnd w:id="55"/>
      <w:r>
        <w:rPr>
          <w:b w:val="0"/>
        </w:rPr>
      </w:r>
      <w:r>
        <w:rPr>
          <w:color w:val="3C6028"/>
          <w:spacing w:val="-2"/>
        </w:rPr>
        <w:t>ART</w:t>
      </w:r>
      <w:r>
        <w:rPr>
          <w:color w:val="3C6028"/>
          <w:spacing w:val="-6"/>
        </w:rPr>
        <w:t> </w:t>
      </w:r>
      <w:r>
        <w:rPr>
          <w:color w:val="3C6028"/>
          <w:spacing w:val="-2"/>
        </w:rPr>
        <w:t>–</w:t>
      </w:r>
      <w:r>
        <w:rPr>
          <w:color w:val="3C6028"/>
          <w:spacing w:val="-5"/>
        </w:rPr>
        <w:t> </w:t>
      </w:r>
      <w:r>
        <w:rPr>
          <w:color w:val="3C6028"/>
          <w:spacing w:val="-2"/>
        </w:rPr>
        <w:t>ATESTADO</w:t>
      </w:r>
      <w:r>
        <w:rPr>
          <w:color w:val="3C6028"/>
          <w:spacing w:val="-4"/>
        </w:rPr>
        <w:t> </w:t>
      </w:r>
      <w:r>
        <w:rPr>
          <w:color w:val="3C6028"/>
          <w:spacing w:val="-2"/>
        </w:rPr>
        <w:t>DE</w:t>
      </w:r>
      <w:r>
        <w:rPr>
          <w:color w:val="3C6028"/>
          <w:spacing w:val="-5"/>
        </w:rPr>
        <w:t> </w:t>
      </w:r>
      <w:r>
        <w:rPr>
          <w:color w:val="3C6028"/>
          <w:spacing w:val="-2"/>
        </w:rPr>
        <w:t>RESPONSABILIDADE</w:t>
      </w:r>
      <w:r>
        <w:rPr>
          <w:color w:val="3C6028"/>
          <w:spacing w:val="-4"/>
        </w:rPr>
        <w:t> </w:t>
      </w:r>
      <w:r>
        <w:rPr>
          <w:color w:val="3C6028"/>
          <w:spacing w:val="-2"/>
        </w:rPr>
        <w:t>TÉCNICA</w:t>
      </w:r>
    </w:p>
    <w:p>
      <w:pPr>
        <w:pStyle w:val="Heading1"/>
        <w:spacing w:after="0" w:line="240" w:lineRule="auto"/>
        <w:jc w:val="left"/>
        <w:sectPr>
          <w:pgSz w:w="11930" w:h="16850"/>
          <w:pgMar w:header="809" w:footer="0" w:top="1460" w:bottom="1360" w:left="566" w:right="566"/>
        </w:sectPr>
      </w:pPr>
    </w:p>
    <w:p>
      <w:pPr>
        <w:pStyle w:val="BodyText"/>
        <w:rPr>
          <w:b/>
          <w:sz w:val="28"/>
        </w:rPr>
      </w:pPr>
      <w:r>
        <w:rPr>
          <w:b/>
          <w:sz w:val="28"/>
        </w:rPr>
        <mc:AlternateContent>
          <mc:Choice Requires="wps">
            <w:drawing>
              <wp:anchor distT="0" distB="0" distL="0" distR="0" allowOverlap="1" layoutInCell="1" locked="0" behindDoc="0" simplePos="0" relativeHeight="15754240">
                <wp:simplePos x="0" y="0"/>
                <wp:positionH relativeFrom="page">
                  <wp:posOffset>7035396</wp:posOffset>
                </wp:positionH>
                <wp:positionV relativeFrom="page">
                  <wp:posOffset>9288017</wp:posOffset>
                </wp:positionV>
                <wp:extent cx="160020" cy="4984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43</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4240" type="#_x0000_t202" id="docshape5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43</w:t>
                      </w:r>
                    </w:p>
                  </w:txbxContent>
                </v:textbox>
                <w10:wrap type="none"/>
              </v:shape>
            </w:pict>
          </mc:Fallback>
        </mc:AlternateConten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15"/>
        <w:rPr>
          <w:b/>
          <w:sz w:val="28"/>
        </w:rPr>
      </w:pPr>
    </w:p>
    <w:p>
      <w:pPr>
        <w:pStyle w:val="Heading1"/>
        <w:numPr>
          <w:ilvl w:val="2"/>
          <w:numId w:val="9"/>
        </w:numPr>
        <w:tabs>
          <w:tab w:pos="4866" w:val="left" w:leader="none"/>
        </w:tabs>
        <w:spacing w:line="240" w:lineRule="auto" w:before="0" w:after="0"/>
        <w:ind w:left="4866" w:right="0" w:hanging="1452"/>
        <w:jc w:val="left"/>
      </w:pPr>
      <w:bookmarkStart w:name="_bookmark55" w:id="56"/>
      <w:bookmarkEnd w:id="56"/>
      <w:r>
        <w:rPr>
          <w:b w:val="0"/>
        </w:rPr>
      </w:r>
      <w:r>
        <w:rPr>
          <w:color w:val="3C6028"/>
          <w:spacing w:val="-2"/>
        </w:rPr>
        <w:t>REGISTRO</w:t>
      </w:r>
      <w:r>
        <w:rPr>
          <w:color w:val="3C6028"/>
          <w:spacing w:val="-8"/>
        </w:rPr>
        <w:t> </w:t>
      </w:r>
      <w:r>
        <w:rPr>
          <w:color w:val="3C6028"/>
          <w:spacing w:val="-2"/>
        </w:rPr>
        <w:t>FOTOGRÁFICO</w:t>
      </w:r>
    </w:p>
    <w:p>
      <w:pPr>
        <w:pStyle w:val="Heading1"/>
        <w:spacing w:after="0" w:line="240" w:lineRule="auto"/>
        <w:jc w:val="left"/>
        <w:sectPr>
          <w:pgSz w:w="11930" w:h="16850"/>
          <w:pgMar w:header="809" w:footer="0" w:top="1460" w:bottom="1360" w:left="566" w:right="566"/>
        </w:sectPr>
      </w:pPr>
    </w:p>
    <w:p>
      <w:pPr>
        <w:pStyle w:val="BodyText"/>
        <w:rPr>
          <w:b/>
          <w:sz w:val="20"/>
        </w:rPr>
      </w:pPr>
      <w:r>
        <w:rPr>
          <w:b/>
          <w:sz w:val="20"/>
        </w:rPr>
        <mc:AlternateContent>
          <mc:Choice Requires="wps">
            <w:drawing>
              <wp:anchor distT="0" distB="0" distL="0" distR="0" allowOverlap="1" layoutInCell="1" locked="0" behindDoc="0" simplePos="0" relativeHeight="15755264">
                <wp:simplePos x="0" y="0"/>
                <wp:positionH relativeFrom="page">
                  <wp:posOffset>7035396</wp:posOffset>
                </wp:positionH>
                <wp:positionV relativeFrom="page">
                  <wp:posOffset>9277350</wp:posOffset>
                </wp:positionV>
                <wp:extent cx="160020" cy="49847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44</w:t>
                            </w:r>
                          </w:p>
                        </w:txbxContent>
                      </wps:txbx>
                      <wps:bodyPr wrap="square" lIns="0" tIns="0" rIns="0" bIns="0" rtlCol="0" vert="vert270">
                        <a:noAutofit/>
                      </wps:bodyPr>
                    </wps:wsp>
                  </a:graphicData>
                </a:graphic>
              </wp:anchor>
            </w:drawing>
          </mc:Choice>
          <mc:Fallback>
            <w:pict>
              <v:shape style="position:absolute;margin-left:553.968262pt;margin-top:730.5pt;width:12.6pt;height:39.25pt;mso-position-horizontal-relative:page;mso-position-vertical-relative:page;z-index:15755264" type="#_x0000_t202" id="docshape5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44</w:t>
                      </w:r>
                    </w:p>
                  </w:txbxContent>
                </v:textbox>
                <w10:wrap type="none"/>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2" w:after="1"/>
        <w:rPr>
          <w:b/>
          <w:sz w:val="20"/>
        </w:rPr>
      </w:pPr>
    </w:p>
    <w:p>
      <w:pPr>
        <w:pStyle w:val="BodyText"/>
        <w:ind w:left="2384"/>
        <w:rPr>
          <w:sz w:val="20"/>
        </w:rPr>
      </w:pPr>
      <w:r>
        <w:rPr>
          <w:sz w:val="20"/>
        </w:rPr>
        <mc:AlternateContent>
          <mc:Choice Requires="wps">
            <w:drawing>
              <wp:inline distT="0" distB="0" distL="0" distR="0">
                <wp:extent cx="3625215" cy="5853430"/>
                <wp:effectExtent l="0" t="0" r="0" b="4445"/>
                <wp:docPr id="64" name="Group 64"/>
                <wp:cNvGraphicFramePr>
                  <a:graphicFrameLocks/>
                </wp:cNvGraphicFramePr>
                <a:graphic>
                  <a:graphicData uri="http://schemas.microsoft.com/office/word/2010/wordprocessingGroup">
                    <wpg:wgp>
                      <wpg:cNvPr id="64" name="Group 64"/>
                      <wpg:cNvGrpSpPr/>
                      <wpg:grpSpPr>
                        <a:xfrm>
                          <a:off x="0" y="0"/>
                          <a:ext cx="3625215" cy="5853430"/>
                          <a:chExt cx="3625215" cy="5853430"/>
                        </a:xfrm>
                      </wpg:grpSpPr>
                      <pic:pic>
                        <pic:nvPicPr>
                          <pic:cNvPr id="65" name="Image 65"/>
                          <pic:cNvPicPr/>
                        </pic:nvPicPr>
                        <pic:blipFill>
                          <a:blip r:embed="rId13" cstate="print"/>
                          <a:stretch>
                            <a:fillRect/>
                          </a:stretch>
                        </pic:blipFill>
                        <pic:spPr>
                          <a:xfrm>
                            <a:off x="17145" y="8636"/>
                            <a:ext cx="3599814" cy="5828030"/>
                          </a:xfrm>
                          <a:prstGeom prst="rect">
                            <a:avLst/>
                          </a:prstGeom>
                        </pic:spPr>
                      </pic:pic>
                      <wps:wsp>
                        <wps:cNvPr id="66" name="Graphic 66"/>
                        <wps:cNvSpPr/>
                        <wps:spPr>
                          <a:xfrm>
                            <a:off x="12700" y="12700"/>
                            <a:ext cx="3599815" cy="5828030"/>
                          </a:xfrm>
                          <a:custGeom>
                            <a:avLst/>
                            <a:gdLst/>
                            <a:ahLst/>
                            <a:cxnLst/>
                            <a:rect l="l" t="t" r="r" b="b"/>
                            <a:pathLst>
                              <a:path w="3599815" h="5828030">
                                <a:moveTo>
                                  <a:pt x="0" y="5828030"/>
                                </a:moveTo>
                                <a:lnTo>
                                  <a:pt x="3599815" y="5828030"/>
                                </a:lnTo>
                                <a:lnTo>
                                  <a:pt x="3599815" y="0"/>
                                </a:lnTo>
                                <a:lnTo>
                                  <a:pt x="0" y="0"/>
                                </a:lnTo>
                                <a:lnTo>
                                  <a:pt x="0" y="582803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460.9pt;mso-position-horizontal-relative:char;mso-position-vertical-relative:line" id="docshapegroup60" coordorigin="0,0" coordsize="5709,9218">
                <v:shape style="position:absolute;left:27;top:13;width:5669;height:9178" type="#_x0000_t75" id="docshape61" stroked="false">
                  <v:imagedata r:id="rId13" o:title=""/>
                </v:shape>
                <v:rect style="position:absolute;left:20;top:20;width:5669;height:9178" id="docshape62" filled="false" stroked="true" strokeweight="2pt" strokecolor="#000000">
                  <v:stroke dashstyle="solid"/>
                </v:rect>
              </v:group>
            </w:pict>
          </mc:Fallback>
        </mc:AlternateContent>
      </w:r>
      <w:r>
        <w:rPr>
          <w:sz w:val="20"/>
        </w:rPr>
      </w:r>
    </w:p>
    <w:p>
      <w:pPr>
        <w:spacing w:before="87"/>
        <w:ind w:left="2439" w:right="0" w:firstLine="0"/>
        <w:jc w:val="left"/>
        <w:rPr>
          <w:i/>
          <w:sz w:val="18"/>
        </w:rPr>
      </w:pPr>
      <w:bookmarkStart w:name="_bookmark56" w:id="57"/>
      <w:bookmarkEnd w:id="57"/>
      <w:r>
        <w:rPr/>
      </w:r>
      <w:r>
        <w:rPr>
          <w:b/>
          <w:i/>
          <w:sz w:val="18"/>
        </w:rPr>
        <w:t>Foto</w:t>
      </w:r>
      <w:r>
        <w:rPr>
          <w:b/>
          <w:i/>
          <w:spacing w:val="-6"/>
          <w:sz w:val="18"/>
        </w:rPr>
        <w:t> </w:t>
      </w:r>
      <w:r>
        <w:rPr>
          <w:b/>
          <w:i/>
          <w:sz w:val="18"/>
        </w:rPr>
        <w:t>1:</w:t>
      </w:r>
      <w:r>
        <w:rPr>
          <w:i/>
          <w:sz w:val="18"/>
        </w:rPr>
        <w:t>Imagem</w:t>
      </w:r>
      <w:r>
        <w:rPr>
          <w:i/>
          <w:spacing w:val="-5"/>
          <w:sz w:val="18"/>
        </w:rPr>
        <w:t> </w:t>
      </w:r>
      <w:r>
        <w:rPr>
          <w:i/>
          <w:sz w:val="18"/>
        </w:rPr>
        <w:t>do</w:t>
      </w:r>
      <w:r>
        <w:rPr>
          <w:i/>
          <w:spacing w:val="-6"/>
          <w:sz w:val="18"/>
        </w:rPr>
        <w:t> </w:t>
      </w:r>
      <w:r>
        <w:rPr>
          <w:i/>
          <w:sz w:val="18"/>
        </w:rPr>
        <w:t>Ciclone</w:t>
      </w:r>
      <w:r>
        <w:rPr>
          <w:i/>
          <w:spacing w:val="-6"/>
          <w:sz w:val="18"/>
        </w:rPr>
        <w:t> </w:t>
      </w:r>
      <w:r>
        <w:rPr>
          <w:i/>
          <w:sz w:val="18"/>
        </w:rPr>
        <w:t>no</w:t>
      </w:r>
      <w:r>
        <w:rPr>
          <w:i/>
          <w:spacing w:val="-6"/>
          <w:sz w:val="18"/>
        </w:rPr>
        <w:t> </w:t>
      </w:r>
      <w:r>
        <w:rPr>
          <w:i/>
          <w:sz w:val="18"/>
        </w:rPr>
        <w:t>Sistema</w:t>
      </w:r>
      <w:r>
        <w:rPr>
          <w:i/>
          <w:spacing w:val="-3"/>
          <w:sz w:val="18"/>
        </w:rPr>
        <w:t> </w:t>
      </w:r>
      <w:r>
        <w:rPr>
          <w:i/>
          <w:sz w:val="18"/>
        </w:rPr>
        <w:t>de</w:t>
      </w:r>
      <w:r>
        <w:rPr>
          <w:i/>
          <w:spacing w:val="-8"/>
          <w:sz w:val="18"/>
        </w:rPr>
        <w:t> </w:t>
      </w:r>
      <w:r>
        <w:rPr>
          <w:i/>
          <w:sz w:val="18"/>
        </w:rPr>
        <w:t>Tratamento</w:t>
      </w:r>
      <w:r>
        <w:rPr>
          <w:i/>
          <w:spacing w:val="-5"/>
          <w:sz w:val="18"/>
        </w:rPr>
        <w:t> </w:t>
      </w:r>
      <w:r>
        <w:rPr>
          <w:i/>
          <w:sz w:val="18"/>
        </w:rPr>
        <w:t>de</w:t>
      </w:r>
      <w:r>
        <w:rPr>
          <w:i/>
          <w:spacing w:val="-4"/>
          <w:sz w:val="18"/>
        </w:rPr>
        <w:t> </w:t>
      </w:r>
      <w:r>
        <w:rPr>
          <w:i/>
          <w:sz w:val="18"/>
        </w:rPr>
        <w:t>Emissões</w:t>
      </w:r>
      <w:r>
        <w:rPr>
          <w:i/>
          <w:spacing w:val="-5"/>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spacing w:before="110" w:after="1"/>
        <w:rPr>
          <w:i/>
          <w:sz w:val="20"/>
        </w:rPr>
      </w:pPr>
    </w:p>
    <w:p>
      <w:pPr>
        <w:pStyle w:val="BodyText"/>
        <w:ind w:left="2387"/>
        <w:rPr>
          <w:sz w:val="20"/>
        </w:rPr>
      </w:pPr>
      <w:r>
        <w:rPr>
          <w:sz w:val="20"/>
        </w:rPr>
        <mc:AlternateContent>
          <mc:Choice Requires="wps">
            <w:drawing>
              <wp:inline distT="0" distB="0" distL="0" distR="0">
                <wp:extent cx="3625215" cy="7005320"/>
                <wp:effectExtent l="0" t="0" r="0" b="5079"/>
                <wp:docPr id="67" name="Group 67"/>
                <wp:cNvGraphicFramePr>
                  <a:graphicFrameLocks/>
                </wp:cNvGraphicFramePr>
                <a:graphic>
                  <a:graphicData uri="http://schemas.microsoft.com/office/word/2010/wordprocessingGroup">
                    <wpg:wgp>
                      <wpg:cNvPr id="67" name="Group 67"/>
                      <wpg:cNvGrpSpPr/>
                      <wpg:grpSpPr>
                        <a:xfrm>
                          <a:off x="0" y="0"/>
                          <a:ext cx="3625215" cy="7005320"/>
                          <a:chExt cx="3625215" cy="7005320"/>
                        </a:xfrm>
                      </wpg:grpSpPr>
                      <pic:pic>
                        <pic:nvPicPr>
                          <pic:cNvPr id="68" name="Image 68"/>
                          <pic:cNvPicPr/>
                        </pic:nvPicPr>
                        <pic:blipFill>
                          <a:blip r:embed="rId14" cstate="print"/>
                          <a:stretch>
                            <a:fillRect/>
                          </a:stretch>
                        </pic:blipFill>
                        <pic:spPr>
                          <a:xfrm>
                            <a:off x="15240" y="16128"/>
                            <a:ext cx="3599687" cy="6979666"/>
                          </a:xfrm>
                          <a:prstGeom prst="rect">
                            <a:avLst/>
                          </a:prstGeom>
                        </pic:spPr>
                      </pic:pic>
                      <wps:wsp>
                        <wps:cNvPr id="69" name="Graphic 69"/>
                        <wps:cNvSpPr/>
                        <wps:spPr>
                          <a:xfrm>
                            <a:off x="12700" y="12700"/>
                            <a:ext cx="3599815" cy="6979920"/>
                          </a:xfrm>
                          <a:custGeom>
                            <a:avLst/>
                            <a:gdLst/>
                            <a:ahLst/>
                            <a:cxnLst/>
                            <a:rect l="l" t="t" r="r" b="b"/>
                            <a:pathLst>
                              <a:path w="3599815" h="6979920">
                                <a:moveTo>
                                  <a:pt x="0" y="6979920"/>
                                </a:moveTo>
                                <a:lnTo>
                                  <a:pt x="3599815" y="6979920"/>
                                </a:lnTo>
                                <a:lnTo>
                                  <a:pt x="3599815" y="0"/>
                                </a:lnTo>
                                <a:lnTo>
                                  <a:pt x="0" y="0"/>
                                </a:lnTo>
                                <a:lnTo>
                                  <a:pt x="0" y="697992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51.6pt;mso-position-horizontal-relative:char;mso-position-vertical-relative:line" id="docshapegroup63" coordorigin="0,0" coordsize="5709,11032">
                <v:shape style="position:absolute;left:24;top:25;width:5669;height:10992" type="#_x0000_t75" id="docshape64" stroked="false">
                  <v:imagedata r:id="rId14" o:title=""/>
                </v:shape>
                <v:rect style="position:absolute;left:20;top:20;width:5669;height:10992" id="docshape65" filled="false" stroked="true" strokeweight="2pt" strokecolor="#000000">
                  <v:stroke dashstyle="solid"/>
                </v:rect>
              </v:group>
            </w:pict>
          </mc:Fallback>
        </mc:AlternateContent>
      </w:r>
      <w:r>
        <w:rPr>
          <w:sz w:val="20"/>
        </w:rPr>
      </w:r>
    </w:p>
    <w:p>
      <w:pPr>
        <w:spacing w:before="96"/>
        <w:ind w:left="1709" w:right="0" w:firstLine="0"/>
        <w:jc w:val="left"/>
        <w:rPr>
          <w:i/>
          <w:sz w:val="18"/>
        </w:rPr>
      </w:pPr>
      <w:r>
        <w:rPr>
          <w:i/>
          <w:sz w:val="18"/>
        </w:rPr>
        <mc:AlternateContent>
          <mc:Choice Requires="wps">
            <w:drawing>
              <wp:anchor distT="0" distB="0" distL="0" distR="0" allowOverlap="1" layoutInCell="1" locked="0" behindDoc="0" simplePos="0" relativeHeight="15756288">
                <wp:simplePos x="0" y="0"/>
                <wp:positionH relativeFrom="page">
                  <wp:posOffset>7035396</wp:posOffset>
                </wp:positionH>
                <wp:positionV relativeFrom="paragraph">
                  <wp:posOffset>791336</wp:posOffset>
                </wp:positionV>
                <wp:extent cx="160020" cy="4984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45</w:t>
                            </w:r>
                          </w:p>
                        </w:txbxContent>
                      </wps:txbx>
                      <wps:bodyPr wrap="square" lIns="0" tIns="0" rIns="0" bIns="0" rtlCol="0" vert="vert270">
                        <a:noAutofit/>
                      </wps:bodyPr>
                    </wps:wsp>
                  </a:graphicData>
                </a:graphic>
              </wp:anchor>
            </w:drawing>
          </mc:Choice>
          <mc:Fallback>
            <w:pict>
              <v:shape style="position:absolute;margin-left:553.968262pt;margin-top:62.309998pt;width:12.6pt;height:39.25pt;mso-position-horizontal-relative:page;mso-position-vertical-relative:paragraph;z-index:15756288" type="#_x0000_t202" id="docshape6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45</w:t>
                      </w:r>
                    </w:p>
                  </w:txbxContent>
                </v:textbox>
                <w10:wrap type="none"/>
              </v:shape>
            </w:pict>
          </mc:Fallback>
        </mc:AlternateContent>
      </w:r>
      <w:bookmarkStart w:name="_bookmark57" w:id="58"/>
      <w:bookmarkEnd w:id="58"/>
      <w:r>
        <w:rPr/>
      </w:r>
      <w:r>
        <w:rPr>
          <w:b/>
          <w:i/>
          <w:sz w:val="18"/>
        </w:rPr>
        <w:t>Foto</w:t>
      </w:r>
      <w:r>
        <w:rPr>
          <w:b/>
          <w:i/>
          <w:spacing w:val="-9"/>
          <w:sz w:val="18"/>
        </w:rPr>
        <w:t> </w:t>
      </w:r>
      <w:r>
        <w:rPr>
          <w:b/>
          <w:i/>
          <w:sz w:val="18"/>
        </w:rPr>
        <w:t>2:</w:t>
      </w:r>
      <w:r>
        <w:rPr>
          <w:b/>
          <w:i/>
          <w:spacing w:val="-4"/>
          <w:sz w:val="18"/>
        </w:rPr>
        <w:t> </w:t>
      </w:r>
      <w:r>
        <w:rPr>
          <w:i/>
          <w:sz w:val="18"/>
        </w:rPr>
        <w:t>Imagem</w:t>
      </w:r>
      <w:r>
        <w:rPr>
          <w:i/>
          <w:spacing w:val="-4"/>
          <w:sz w:val="18"/>
        </w:rPr>
        <w:t> </w:t>
      </w:r>
      <w:r>
        <w:rPr>
          <w:i/>
          <w:sz w:val="18"/>
        </w:rPr>
        <w:t>do</w:t>
      </w:r>
      <w:r>
        <w:rPr>
          <w:i/>
          <w:spacing w:val="-7"/>
          <w:sz w:val="18"/>
        </w:rPr>
        <w:t> </w:t>
      </w:r>
      <w:r>
        <w:rPr>
          <w:i/>
          <w:sz w:val="18"/>
        </w:rPr>
        <w:t>Filtro</w:t>
      </w:r>
      <w:r>
        <w:rPr>
          <w:i/>
          <w:spacing w:val="-6"/>
          <w:sz w:val="18"/>
        </w:rPr>
        <w:t> </w:t>
      </w:r>
      <w:r>
        <w:rPr>
          <w:i/>
          <w:sz w:val="18"/>
        </w:rPr>
        <w:t>de</w:t>
      </w:r>
      <w:r>
        <w:rPr>
          <w:i/>
          <w:spacing w:val="-4"/>
          <w:sz w:val="18"/>
        </w:rPr>
        <w:t> </w:t>
      </w:r>
      <w:r>
        <w:rPr>
          <w:i/>
          <w:sz w:val="18"/>
        </w:rPr>
        <w:t>Carvão</w:t>
      </w:r>
      <w:r>
        <w:rPr>
          <w:i/>
          <w:spacing w:val="-6"/>
          <w:sz w:val="18"/>
        </w:rPr>
        <w:t> </w:t>
      </w:r>
      <w:r>
        <w:rPr>
          <w:i/>
          <w:sz w:val="18"/>
        </w:rPr>
        <w:t>ativado</w:t>
      </w:r>
      <w:r>
        <w:rPr>
          <w:i/>
          <w:spacing w:val="-7"/>
          <w:sz w:val="18"/>
        </w:rPr>
        <w:t> </w:t>
      </w:r>
      <w:r>
        <w:rPr>
          <w:i/>
          <w:sz w:val="18"/>
        </w:rPr>
        <w:t>no</w:t>
      </w:r>
      <w:r>
        <w:rPr>
          <w:i/>
          <w:spacing w:val="-6"/>
          <w:sz w:val="18"/>
        </w:rPr>
        <w:t> </w:t>
      </w:r>
      <w:r>
        <w:rPr>
          <w:i/>
          <w:sz w:val="18"/>
        </w:rPr>
        <w:t>sistema</w:t>
      </w:r>
      <w:r>
        <w:rPr>
          <w:i/>
          <w:spacing w:val="-4"/>
          <w:sz w:val="18"/>
        </w:rPr>
        <w:t> </w:t>
      </w:r>
      <w:r>
        <w:rPr>
          <w:i/>
          <w:sz w:val="18"/>
        </w:rPr>
        <w:t>de</w:t>
      </w:r>
      <w:r>
        <w:rPr>
          <w:i/>
          <w:spacing w:val="-5"/>
          <w:sz w:val="18"/>
        </w:rPr>
        <w:t> </w:t>
      </w:r>
      <w:r>
        <w:rPr>
          <w:i/>
          <w:sz w:val="18"/>
        </w:rPr>
        <w:t>tratamento</w:t>
      </w:r>
      <w:r>
        <w:rPr>
          <w:i/>
          <w:spacing w:val="-6"/>
          <w:sz w:val="18"/>
        </w:rPr>
        <w:t> </w:t>
      </w:r>
      <w:r>
        <w:rPr>
          <w:i/>
          <w:sz w:val="18"/>
        </w:rPr>
        <w:t>de</w:t>
      </w:r>
      <w:r>
        <w:rPr>
          <w:i/>
          <w:spacing w:val="-4"/>
          <w:sz w:val="18"/>
        </w:rPr>
        <w:t> </w:t>
      </w:r>
      <w:r>
        <w:rPr>
          <w:i/>
          <w:sz w:val="18"/>
        </w:rPr>
        <w:t>emissões</w:t>
      </w:r>
      <w:r>
        <w:rPr>
          <w:i/>
          <w:spacing w:val="-4"/>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9"/>
        <w:rPr>
          <w:i/>
          <w:sz w:val="20"/>
        </w:rPr>
      </w:pPr>
    </w:p>
    <w:p>
      <w:pPr>
        <w:pStyle w:val="BodyText"/>
        <w:ind w:left="2387"/>
        <w:rPr>
          <w:sz w:val="20"/>
        </w:rPr>
      </w:pPr>
      <w:r>
        <w:rPr>
          <w:sz w:val="20"/>
        </w:rPr>
        <mc:AlternateContent>
          <mc:Choice Requires="wps">
            <w:drawing>
              <wp:inline distT="0" distB="0" distL="0" distR="0">
                <wp:extent cx="3625215" cy="6558915"/>
                <wp:effectExtent l="0" t="0" r="0" b="3809"/>
                <wp:docPr id="71" name="Group 71"/>
                <wp:cNvGraphicFramePr>
                  <a:graphicFrameLocks/>
                </wp:cNvGraphicFramePr>
                <a:graphic>
                  <a:graphicData uri="http://schemas.microsoft.com/office/word/2010/wordprocessingGroup">
                    <wpg:wgp>
                      <wpg:cNvPr id="71" name="Group 71"/>
                      <wpg:cNvGrpSpPr/>
                      <wpg:grpSpPr>
                        <a:xfrm>
                          <a:off x="0" y="0"/>
                          <a:ext cx="3625215" cy="6558915"/>
                          <a:chExt cx="3625215" cy="6558915"/>
                        </a:xfrm>
                      </wpg:grpSpPr>
                      <pic:pic>
                        <pic:nvPicPr>
                          <pic:cNvPr id="72" name="Image 72"/>
                          <pic:cNvPicPr/>
                        </pic:nvPicPr>
                        <pic:blipFill>
                          <a:blip r:embed="rId15" cstate="print"/>
                          <a:stretch>
                            <a:fillRect/>
                          </a:stretch>
                        </pic:blipFill>
                        <pic:spPr>
                          <a:xfrm>
                            <a:off x="15240" y="11811"/>
                            <a:ext cx="3599687" cy="6533388"/>
                          </a:xfrm>
                          <a:prstGeom prst="rect">
                            <a:avLst/>
                          </a:prstGeom>
                        </pic:spPr>
                      </pic:pic>
                      <wps:wsp>
                        <wps:cNvPr id="73" name="Graphic 73"/>
                        <wps:cNvSpPr/>
                        <wps:spPr>
                          <a:xfrm>
                            <a:off x="12700" y="12700"/>
                            <a:ext cx="3599815" cy="6533515"/>
                          </a:xfrm>
                          <a:custGeom>
                            <a:avLst/>
                            <a:gdLst/>
                            <a:ahLst/>
                            <a:cxnLst/>
                            <a:rect l="l" t="t" r="r" b="b"/>
                            <a:pathLst>
                              <a:path w="3599815" h="6533515">
                                <a:moveTo>
                                  <a:pt x="0" y="6533515"/>
                                </a:moveTo>
                                <a:lnTo>
                                  <a:pt x="3599815" y="6533515"/>
                                </a:lnTo>
                                <a:lnTo>
                                  <a:pt x="3599815" y="0"/>
                                </a:lnTo>
                                <a:lnTo>
                                  <a:pt x="0" y="0"/>
                                </a:lnTo>
                                <a:lnTo>
                                  <a:pt x="0" y="653351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16.4500pt;mso-position-horizontal-relative:char;mso-position-vertical-relative:line" id="docshapegroup67" coordorigin="0,0" coordsize="5709,10329">
                <v:shape style="position:absolute;left:24;top:18;width:5669;height:10289" type="#_x0000_t75" id="docshape68" stroked="false">
                  <v:imagedata r:id="rId15" o:title=""/>
                </v:shape>
                <v:rect style="position:absolute;left:20;top:20;width:5669;height:10289" id="docshape69" filled="false" stroked="true" strokeweight="2pt" strokecolor="#000000">
                  <v:stroke dashstyle="solid"/>
                </v:rect>
              </v:group>
            </w:pict>
          </mc:Fallback>
        </mc:AlternateContent>
      </w:r>
      <w:r>
        <w:rPr>
          <w:sz w:val="20"/>
        </w:rPr>
      </w:r>
    </w:p>
    <w:p>
      <w:pPr>
        <w:spacing w:before="91"/>
        <w:ind w:left="1709" w:right="0" w:firstLine="0"/>
        <w:jc w:val="left"/>
        <w:rPr>
          <w:i/>
          <w:sz w:val="18"/>
        </w:rPr>
      </w:pPr>
      <w:r>
        <w:rPr>
          <w:i/>
          <w:sz w:val="18"/>
        </w:rPr>
        <mc:AlternateContent>
          <mc:Choice Requires="wps">
            <w:drawing>
              <wp:anchor distT="0" distB="0" distL="0" distR="0" allowOverlap="1" layoutInCell="1" locked="0" behindDoc="0" simplePos="0" relativeHeight="15757312">
                <wp:simplePos x="0" y="0"/>
                <wp:positionH relativeFrom="page">
                  <wp:posOffset>7035396</wp:posOffset>
                </wp:positionH>
                <wp:positionV relativeFrom="paragraph">
                  <wp:posOffset>957072</wp:posOffset>
                </wp:positionV>
                <wp:extent cx="160020" cy="49847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46</w:t>
                            </w:r>
                          </w:p>
                        </w:txbxContent>
                      </wps:txbx>
                      <wps:bodyPr wrap="square" lIns="0" tIns="0" rIns="0" bIns="0" rtlCol="0" vert="vert270">
                        <a:noAutofit/>
                      </wps:bodyPr>
                    </wps:wsp>
                  </a:graphicData>
                </a:graphic>
              </wp:anchor>
            </w:drawing>
          </mc:Choice>
          <mc:Fallback>
            <w:pict>
              <v:shape style="position:absolute;margin-left:553.968262pt;margin-top:75.360001pt;width:12.6pt;height:39.25pt;mso-position-horizontal-relative:page;mso-position-vertical-relative:paragraph;z-index:15757312" type="#_x0000_t202" id="docshape7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46</w:t>
                      </w:r>
                    </w:p>
                  </w:txbxContent>
                </v:textbox>
                <w10:wrap type="none"/>
              </v:shape>
            </w:pict>
          </mc:Fallback>
        </mc:AlternateContent>
      </w:r>
      <w:bookmarkStart w:name="_bookmark58" w:id="59"/>
      <w:bookmarkEnd w:id="59"/>
      <w:r>
        <w:rPr/>
      </w:r>
      <w:r>
        <w:rPr>
          <w:b/>
          <w:i/>
          <w:sz w:val="18"/>
        </w:rPr>
        <w:t>Foto</w:t>
      </w:r>
      <w:r>
        <w:rPr>
          <w:b/>
          <w:i/>
          <w:spacing w:val="-12"/>
          <w:sz w:val="18"/>
        </w:rPr>
        <w:t> </w:t>
      </w:r>
      <w:r>
        <w:rPr>
          <w:b/>
          <w:i/>
          <w:sz w:val="18"/>
        </w:rPr>
        <w:t>3:</w:t>
      </w:r>
      <w:r>
        <w:rPr>
          <w:b/>
          <w:i/>
          <w:spacing w:val="-8"/>
          <w:sz w:val="18"/>
        </w:rPr>
        <w:t> </w:t>
      </w:r>
      <w:r>
        <w:rPr>
          <w:i/>
          <w:sz w:val="18"/>
        </w:rPr>
        <w:t>Imagem</w:t>
      </w:r>
      <w:r>
        <w:rPr>
          <w:i/>
          <w:spacing w:val="-9"/>
          <w:sz w:val="18"/>
        </w:rPr>
        <w:t> </w:t>
      </w:r>
      <w:r>
        <w:rPr>
          <w:i/>
          <w:sz w:val="18"/>
        </w:rPr>
        <w:t>do</w:t>
      </w:r>
      <w:r>
        <w:rPr>
          <w:i/>
          <w:spacing w:val="-10"/>
          <w:sz w:val="18"/>
        </w:rPr>
        <w:t> </w:t>
      </w:r>
      <w:r>
        <w:rPr>
          <w:i/>
          <w:sz w:val="18"/>
        </w:rPr>
        <w:t>compartimento</w:t>
      </w:r>
      <w:r>
        <w:rPr>
          <w:i/>
          <w:spacing w:val="-10"/>
          <w:sz w:val="18"/>
        </w:rPr>
        <w:t> </w:t>
      </w:r>
      <w:r>
        <w:rPr>
          <w:i/>
          <w:sz w:val="18"/>
        </w:rPr>
        <w:t>de</w:t>
      </w:r>
      <w:r>
        <w:rPr>
          <w:i/>
          <w:spacing w:val="-9"/>
          <w:sz w:val="18"/>
        </w:rPr>
        <w:t> </w:t>
      </w:r>
      <w:r>
        <w:rPr>
          <w:i/>
          <w:sz w:val="18"/>
        </w:rPr>
        <w:t>Filtro</w:t>
      </w:r>
      <w:r>
        <w:rPr>
          <w:i/>
          <w:spacing w:val="-10"/>
          <w:sz w:val="18"/>
        </w:rPr>
        <w:t> </w:t>
      </w:r>
      <w:r>
        <w:rPr>
          <w:i/>
          <w:sz w:val="18"/>
        </w:rPr>
        <w:t>de</w:t>
      </w:r>
      <w:r>
        <w:rPr>
          <w:i/>
          <w:spacing w:val="-9"/>
          <w:sz w:val="18"/>
        </w:rPr>
        <w:t> </w:t>
      </w:r>
      <w:r>
        <w:rPr>
          <w:i/>
          <w:sz w:val="18"/>
        </w:rPr>
        <w:t>Manga</w:t>
      </w:r>
      <w:r>
        <w:rPr>
          <w:i/>
          <w:spacing w:val="-8"/>
          <w:sz w:val="18"/>
        </w:rPr>
        <w:t> </w:t>
      </w:r>
      <w:r>
        <w:rPr>
          <w:i/>
          <w:sz w:val="18"/>
        </w:rPr>
        <w:t>e</w:t>
      </w:r>
      <w:r>
        <w:rPr>
          <w:i/>
          <w:spacing w:val="-8"/>
          <w:sz w:val="18"/>
        </w:rPr>
        <w:t> </w:t>
      </w:r>
      <w:r>
        <w:rPr>
          <w:i/>
          <w:sz w:val="18"/>
        </w:rPr>
        <w:t>exaustor</w:t>
      </w:r>
      <w:r>
        <w:rPr>
          <w:i/>
          <w:spacing w:val="-9"/>
          <w:sz w:val="18"/>
        </w:rPr>
        <w:t> </w:t>
      </w:r>
      <w:r>
        <w:rPr>
          <w:i/>
          <w:sz w:val="18"/>
        </w:rPr>
        <w:t>no</w:t>
      </w:r>
      <w:r>
        <w:rPr>
          <w:i/>
          <w:spacing w:val="-10"/>
          <w:sz w:val="18"/>
        </w:rPr>
        <w:t> </w:t>
      </w:r>
      <w:r>
        <w:rPr>
          <w:i/>
          <w:sz w:val="18"/>
        </w:rPr>
        <w:t>sistema</w:t>
      </w:r>
      <w:r>
        <w:rPr>
          <w:i/>
          <w:spacing w:val="-9"/>
          <w:sz w:val="18"/>
        </w:rPr>
        <w:t> </w:t>
      </w:r>
      <w:r>
        <w:rPr>
          <w:i/>
          <w:sz w:val="18"/>
        </w:rPr>
        <w:t>de</w:t>
      </w:r>
      <w:r>
        <w:rPr>
          <w:i/>
          <w:spacing w:val="-9"/>
          <w:sz w:val="18"/>
        </w:rPr>
        <w:t> </w:t>
      </w:r>
      <w:r>
        <w:rPr>
          <w:i/>
          <w:sz w:val="18"/>
        </w:rPr>
        <w:t>tratamento</w:t>
      </w:r>
      <w:r>
        <w:rPr>
          <w:i/>
          <w:spacing w:val="-10"/>
          <w:sz w:val="18"/>
        </w:rPr>
        <w:t> </w:t>
      </w:r>
      <w:r>
        <w:rPr>
          <w:i/>
          <w:sz w:val="18"/>
        </w:rPr>
        <w:t>de</w:t>
      </w:r>
      <w:r>
        <w:rPr>
          <w:i/>
          <w:spacing w:val="-9"/>
          <w:sz w:val="18"/>
        </w:rPr>
        <w:t> </w:t>
      </w:r>
      <w:r>
        <w:rPr>
          <w:i/>
          <w:sz w:val="18"/>
        </w:rPr>
        <w:t>emissões</w:t>
      </w:r>
      <w:r>
        <w:rPr>
          <w:i/>
          <w:spacing w:val="-9"/>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spacing w:before="116" w:after="1"/>
        <w:rPr>
          <w:i/>
          <w:sz w:val="20"/>
        </w:rPr>
      </w:pPr>
    </w:p>
    <w:p>
      <w:pPr>
        <w:pStyle w:val="BodyText"/>
        <w:ind w:left="2387"/>
        <w:rPr>
          <w:sz w:val="20"/>
        </w:rPr>
      </w:pPr>
      <w:r>
        <w:rPr>
          <w:sz w:val="20"/>
        </w:rPr>
        <mc:AlternateContent>
          <mc:Choice Requires="wps">
            <w:drawing>
              <wp:inline distT="0" distB="0" distL="0" distR="0">
                <wp:extent cx="3625215" cy="7106284"/>
                <wp:effectExtent l="0" t="0" r="0" b="8890"/>
                <wp:docPr id="75" name="Group 75"/>
                <wp:cNvGraphicFramePr>
                  <a:graphicFrameLocks/>
                </wp:cNvGraphicFramePr>
                <a:graphic>
                  <a:graphicData uri="http://schemas.microsoft.com/office/word/2010/wordprocessingGroup">
                    <wpg:wgp>
                      <wpg:cNvPr id="75" name="Group 75"/>
                      <wpg:cNvGrpSpPr/>
                      <wpg:grpSpPr>
                        <a:xfrm>
                          <a:off x="0" y="0"/>
                          <a:ext cx="3625215" cy="7106284"/>
                          <a:chExt cx="3625215" cy="7106284"/>
                        </a:xfrm>
                      </wpg:grpSpPr>
                      <pic:pic>
                        <pic:nvPicPr>
                          <pic:cNvPr id="76" name="Image 76"/>
                          <pic:cNvPicPr/>
                        </pic:nvPicPr>
                        <pic:blipFill>
                          <a:blip r:embed="rId16" cstate="print"/>
                          <a:stretch>
                            <a:fillRect/>
                          </a:stretch>
                        </pic:blipFill>
                        <pic:spPr>
                          <a:xfrm>
                            <a:off x="15240" y="12319"/>
                            <a:ext cx="3599814" cy="7079869"/>
                          </a:xfrm>
                          <a:prstGeom prst="rect">
                            <a:avLst/>
                          </a:prstGeom>
                        </pic:spPr>
                      </pic:pic>
                      <wps:wsp>
                        <wps:cNvPr id="77" name="Graphic 77"/>
                        <wps:cNvSpPr/>
                        <wps:spPr>
                          <a:xfrm>
                            <a:off x="12700" y="12700"/>
                            <a:ext cx="3599815" cy="7080884"/>
                          </a:xfrm>
                          <a:custGeom>
                            <a:avLst/>
                            <a:gdLst/>
                            <a:ahLst/>
                            <a:cxnLst/>
                            <a:rect l="l" t="t" r="r" b="b"/>
                            <a:pathLst>
                              <a:path w="3599815" h="7080884">
                                <a:moveTo>
                                  <a:pt x="0" y="7080884"/>
                                </a:moveTo>
                                <a:lnTo>
                                  <a:pt x="3599815" y="7080884"/>
                                </a:lnTo>
                                <a:lnTo>
                                  <a:pt x="3599815" y="0"/>
                                </a:lnTo>
                                <a:lnTo>
                                  <a:pt x="0" y="0"/>
                                </a:lnTo>
                                <a:lnTo>
                                  <a:pt x="0" y="7080884"/>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59.550pt;mso-position-horizontal-relative:char;mso-position-vertical-relative:line" id="docshapegroup71" coordorigin="0,0" coordsize="5709,11191">
                <v:shape style="position:absolute;left:24;top:19;width:5669;height:11150" type="#_x0000_t75" id="docshape72" stroked="false">
                  <v:imagedata r:id="rId16" o:title=""/>
                </v:shape>
                <v:rect style="position:absolute;left:20;top:20;width:5669;height:11151" id="docshape73" filled="false" stroked="true" strokeweight="2pt" strokecolor="#000000">
                  <v:stroke dashstyle="solid"/>
                </v:rect>
              </v:group>
            </w:pict>
          </mc:Fallback>
        </mc:AlternateContent>
      </w:r>
      <w:r>
        <w:rPr>
          <w:sz w:val="20"/>
        </w:rPr>
      </w:r>
    </w:p>
    <w:p>
      <w:pPr>
        <w:spacing w:before="93"/>
        <w:ind w:left="714" w:right="528" w:firstLine="0"/>
        <w:jc w:val="center"/>
        <w:rPr>
          <w:i/>
          <w:sz w:val="18"/>
        </w:rPr>
      </w:pPr>
      <w:r>
        <w:rPr>
          <w:i/>
          <w:sz w:val="18"/>
        </w:rPr>
        <mc:AlternateContent>
          <mc:Choice Requires="wps">
            <w:drawing>
              <wp:anchor distT="0" distB="0" distL="0" distR="0" allowOverlap="1" layoutInCell="1" locked="0" behindDoc="0" simplePos="0" relativeHeight="15758336">
                <wp:simplePos x="0" y="0"/>
                <wp:positionH relativeFrom="page">
                  <wp:posOffset>7035396</wp:posOffset>
                </wp:positionH>
                <wp:positionV relativeFrom="paragraph">
                  <wp:posOffset>682751</wp:posOffset>
                </wp:positionV>
                <wp:extent cx="160020" cy="49847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47</w:t>
                            </w:r>
                          </w:p>
                        </w:txbxContent>
                      </wps:txbx>
                      <wps:bodyPr wrap="square" lIns="0" tIns="0" rIns="0" bIns="0" rtlCol="0" vert="vert270">
                        <a:noAutofit/>
                      </wps:bodyPr>
                    </wps:wsp>
                  </a:graphicData>
                </a:graphic>
              </wp:anchor>
            </w:drawing>
          </mc:Choice>
          <mc:Fallback>
            <w:pict>
              <v:shape style="position:absolute;margin-left:553.968262pt;margin-top:53.759998pt;width:12.6pt;height:39.25pt;mso-position-horizontal-relative:page;mso-position-vertical-relative:paragraph;z-index:15758336" type="#_x0000_t202" id="docshape7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47</w:t>
                      </w:r>
                    </w:p>
                  </w:txbxContent>
                </v:textbox>
                <w10:wrap type="none"/>
              </v:shape>
            </w:pict>
          </mc:Fallback>
        </mc:AlternateContent>
      </w:r>
      <w:bookmarkStart w:name="_bookmark59" w:id="60"/>
      <w:bookmarkEnd w:id="60"/>
      <w:r>
        <w:rPr/>
      </w:r>
      <w:r>
        <w:rPr>
          <w:b/>
          <w:i/>
          <w:sz w:val="18"/>
        </w:rPr>
        <w:t>Foto</w:t>
      </w:r>
      <w:r>
        <w:rPr>
          <w:b/>
          <w:i/>
          <w:spacing w:val="-9"/>
          <w:sz w:val="18"/>
        </w:rPr>
        <w:t> </w:t>
      </w:r>
      <w:r>
        <w:rPr>
          <w:b/>
          <w:i/>
          <w:sz w:val="18"/>
        </w:rPr>
        <w:t>4:</w:t>
      </w:r>
      <w:r>
        <w:rPr>
          <w:b/>
          <w:i/>
          <w:spacing w:val="-5"/>
          <w:sz w:val="18"/>
        </w:rPr>
        <w:t> </w:t>
      </w:r>
      <w:r>
        <w:rPr>
          <w:i/>
          <w:sz w:val="18"/>
        </w:rPr>
        <w:t>Imagem</w:t>
      </w:r>
      <w:r>
        <w:rPr>
          <w:i/>
          <w:spacing w:val="-5"/>
          <w:sz w:val="18"/>
        </w:rPr>
        <w:t> </w:t>
      </w:r>
      <w:r>
        <w:rPr>
          <w:i/>
          <w:sz w:val="18"/>
        </w:rPr>
        <w:t>Fotográfica</w:t>
      </w:r>
      <w:r>
        <w:rPr>
          <w:i/>
          <w:spacing w:val="-4"/>
          <w:sz w:val="18"/>
        </w:rPr>
        <w:t> </w:t>
      </w:r>
      <w:r>
        <w:rPr>
          <w:i/>
          <w:sz w:val="18"/>
        </w:rPr>
        <w:t>dos</w:t>
      </w:r>
      <w:r>
        <w:rPr>
          <w:i/>
          <w:spacing w:val="-6"/>
          <w:sz w:val="18"/>
        </w:rPr>
        <w:t> </w:t>
      </w:r>
      <w:r>
        <w:rPr>
          <w:i/>
          <w:sz w:val="18"/>
        </w:rPr>
        <w:t>chuveiros</w:t>
      </w:r>
      <w:r>
        <w:rPr>
          <w:i/>
          <w:spacing w:val="-5"/>
          <w:sz w:val="18"/>
        </w:rPr>
        <w:t> </w:t>
      </w:r>
      <w:r>
        <w:rPr>
          <w:i/>
          <w:sz w:val="18"/>
        </w:rPr>
        <w:t>do</w:t>
      </w:r>
      <w:r>
        <w:rPr>
          <w:i/>
          <w:spacing w:val="-7"/>
          <w:sz w:val="18"/>
        </w:rPr>
        <w:t> </w:t>
      </w:r>
      <w:r>
        <w:rPr>
          <w:i/>
          <w:sz w:val="18"/>
        </w:rPr>
        <w:t>resfriador</w:t>
      </w:r>
      <w:r>
        <w:rPr>
          <w:i/>
          <w:spacing w:val="-4"/>
          <w:sz w:val="18"/>
        </w:rPr>
        <w:t> </w:t>
      </w:r>
      <w:r>
        <w:rPr>
          <w:i/>
          <w:sz w:val="18"/>
        </w:rPr>
        <w:t>no</w:t>
      </w:r>
      <w:r>
        <w:rPr>
          <w:i/>
          <w:spacing w:val="-7"/>
          <w:sz w:val="18"/>
        </w:rPr>
        <w:t> </w:t>
      </w:r>
      <w:r>
        <w:rPr>
          <w:i/>
          <w:sz w:val="18"/>
        </w:rPr>
        <w:t>sistema</w:t>
      </w:r>
      <w:r>
        <w:rPr>
          <w:i/>
          <w:spacing w:val="-8"/>
          <w:sz w:val="18"/>
        </w:rPr>
        <w:t> </w:t>
      </w:r>
      <w:r>
        <w:rPr>
          <w:i/>
          <w:sz w:val="18"/>
        </w:rPr>
        <w:t>de</w:t>
      </w:r>
      <w:r>
        <w:rPr>
          <w:i/>
          <w:spacing w:val="-5"/>
          <w:sz w:val="18"/>
        </w:rPr>
        <w:t> </w:t>
      </w:r>
      <w:r>
        <w:rPr>
          <w:i/>
          <w:sz w:val="18"/>
        </w:rPr>
        <w:t>tratamento</w:t>
      </w:r>
      <w:r>
        <w:rPr>
          <w:i/>
          <w:spacing w:val="-6"/>
          <w:sz w:val="18"/>
        </w:rPr>
        <w:t> </w:t>
      </w:r>
      <w:r>
        <w:rPr>
          <w:i/>
          <w:sz w:val="18"/>
        </w:rPr>
        <w:t>de</w:t>
      </w:r>
      <w:r>
        <w:rPr>
          <w:i/>
          <w:spacing w:val="-5"/>
          <w:sz w:val="18"/>
        </w:rPr>
        <w:t> </w:t>
      </w:r>
      <w:r>
        <w:rPr>
          <w:i/>
          <w:sz w:val="18"/>
        </w:rPr>
        <w:t>emissões</w:t>
      </w:r>
      <w:r>
        <w:rPr>
          <w:i/>
          <w:spacing w:val="-5"/>
          <w:sz w:val="18"/>
        </w:rPr>
        <w:t> </w:t>
      </w:r>
      <w:r>
        <w:rPr>
          <w:i/>
          <w:spacing w:val="-2"/>
          <w:sz w:val="18"/>
        </w:rPr>
        <w:t>gasosas.</w:t>
      </w:r>
    </w:p>
    <w:p>
      <w:pPr>
        <w:spacing w:after="0"/>
        <w:jc w:val="center"/>
        <w:rPr>
          <w:i/>
          <w:sz w:val="18"/>
        </w:rPr>
        <w:sectPr>
          <w:pgSz w:w="11930" w:h="16850"/>
          <w:pgMar w:header="809" w:footer="0" w:top="1460" w:bottom="1380" w:left="566" w:right="566"/>
        </w:sectPr>
      </w:pPr>
    </w:p>
    <w:p>
      <w:pPr>
        <w:pStyle w:val="BodyText"/>
        <w:rPr>
          <w:i/>
          <w:sz w:val="20"/>
        </w:rPr>
      </w:pPr>
    </w:p>
    <w:p>
      <w:pPr>
        <w:pStyle w:val="BodyText"/>
        <w:spacing w:before="65" w:after="1"/>
        <w:rPr>
          <w:i/>
          <w:sz w:val="20"/>
        </w:rPr>
      </w:pPr>
    </w:p>
    <w:p>
      <w:pPr>
        <w:pStyle w:val="BodyText"/>
        <w:ind w:left="2394"/>
        <w:rPr>
          <w:sz w:val="20"/>
        </w:rPr>
      </w:pPr>
      <w:r>
        <w:rPr>
          <w:sz w:val="20"/>
        </w:rPr>
        <mc:AlternateContent>
          <mc:Choice Requires="wps">
            <w:drawing>
              <wp:inline distT="0" distB="0" distL="0" distR="0">
                <wp:extent cx="3625215" cy="7218045"/>
                <wp:effectExtent l="0" t="0" r="0" b="1904"/>
                <wp:docPr id="79" name="Group 79"/>
                <wp:cNvGraphicFramePr>
                  <a:graphicFrameLocks/>
                </wp:cNvGraphicFramePr>
                <a:graphic>
                  <a:graphicData uri="http://schemas.microsoft.com/office/word/2010/wordprocessingGroup">
                    <wpg:wgp>
                      <wpg:cNvPr id="79" name="Group 79"/>
                      <wpg:cNvGrpSpPr/>
                      <wpg:grpSpPr>
                        <a:xfrm>
                          <a:off x="0" y="0"/>
                          <a:ext cx="3625215" cy="7218045"/>
                          <a:chExt cx="3625215" cy="7218045"/>
                        </a:xfrm>
                      </wpg:grpSpPr>
                      <pic:pic>
                        <pic:nvPicPr>
                          <pic:cNvPr id="80" name="Image 80"/>
                          <pic:cNvPicPr/>
                        </pic:nvPicPr>
                        <pic:blipFill>
                          <a:blip r:embed="rId17" cstate="print"/>
                          <a:stretch>
                            <a:fillRect/>
                          </a:stretch>
                        </pic:blipFill>
                        <pic:spPr>
                          <a:xfrm>
                            <a:off x="10795" y="13334"/>
                            <a:ext cx="3599814" cy="7192391"/>
                          </a:xfrm>
                          <a:prstGeom prst="rect">
                            <a:avLst/>
                          </a:prstGeom>
                        </pic:spPr>
                      </pic:pic>
                      <wps:wsp>
                        <wps:cNvPr id="81" name="Graphic 81"/>
                        <wps:cNvSpPr/>
                        <wps:spPr>
                          <a:xfrm>
                            <a:off x="12700" y="12700"/>
                            <a:ext cx="3599815" cy="7192645"/>
                          </a:xfrm>
                          <a:custGeom>
                            <a:avLst/>
                            <a:gdLst/>
                            <a:ahLst/>
                            <a:cxnLst/>
                            <a:rect l="l" t="t" r="r" b="b"/>
                            <a:pathLst>
                              <a:path w="3599815" h="7192645">
                                <a:moveTo>
                                  <a:pt x="0" y="7192645"/>
                                </a:moveTo>
                                <a:lnTo>
                                  <a:pt x="3599815" y="7192645"/>
                                </a:lnTo>
                                <a:lnTo>
                                  <a:pt x="3599815" y="0"/>
                                </a:lnTo>
                                <a:lnTo>
                                  <a:pt x="0" y="0"/>
                                </a:lnTo>
                                <a:lnTo>
                                  <a:pt x="0" y="719264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68.35pt;mso-position-horizontal-relative:char;mso-position-vertical-relative:line" id="docshapegroup75" coordorigin="0,0" coordsize="5709,11367">
                <v:shape style="position:absolute;left:17;top:21;width:5669;height:11327" type="#_x0000_t75" id="docshape76" stroked="false">
                  <v:imagedata r:id="rId17" o:title=""/>
                </v:shape>
                <v:rect style="position:absolute;left:20;top:20;width:5669;height:11327" id="docshape77" filled="false" stroked="true" strokeweight="2pt" strokecolor="#000000">
                  <v:stroke dashstyle="solid"/>
                </v:rect>
              </v:group>
            </w:pict>
          </mc:Fallback>
        </mc:AlternateContent>
      </w:r>
      <w:r>
        <w:rPr>
          <w:sz w:val="20"/>
        </w:rPr>
      </w:r>
    </w:p>
    <w:p>
      <w:pPr>
        <w:spacing w:before="111"/>
        <w:ind w:left="1709" w:right="0" w:firstLine="0"/>
        <w:jc w:val="left"/>
        <w:rPr>
          <w:i/>
          <w:sz w:val="18"/>
        </w:rPr>
      </w:pPr>
      <w:r>
        <w:rPr>
          <w:i/>
          <w:sz w:val="18"/>
        </w:rPr>
        <mc:AlternateContent>
          <mc:Choice Requires="wps">
            <w:drawing>
              <wp:anchor distT="0" distB="0" distL="0" distR="0" allowOverlap="1" layoutInCell="1" locked="0" behindDoc="0" simplePos="0" relativeHeight="15759360">
                <wp:simplePos x="0" y="0"/>
                <wp:positionH relativeFrom="page">
                  <wp:posOffset>7035396</wp:posOffset>
                </wp:positionH>
                <wp:positionV relativeFrom="paragraph">
                  <wp:posOffset>765429</wp:posOffset>
                </wp:positionV>
                <wp:extent cx="160020" cy="49847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48</w:t>
                            </w:r>
                          </w:p>
                        </w:txbxContent>
                      </wps:txbx>
                      <wps:bodyPr wrap="square" lIns="0" tIns="0" rIns="0" bIns="0" rtlCol="0" vert="vert270">
                        <a:noAutofit/>
                      </wps:bodyPr>
                    </wps:wsp>
                  </a:graphicData>
                </a:graphic>
              </wp:anchor>
            </w:drawing>
          </mc:Choice>
          <mc:Fallback>
            <w:pict>
              <v:shape style="position:absolute;margin-left:553.968262pt;margin-top:60.27pt;width:12.6pt;height:39.25pt;mso-position-horizontal-relative:page;mso-position-vertical-relative:paragraph;z-index:15759360" type="#_x0000_t202" id="docshape7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48</w:t>
                      </w:r>
                    </w:p>
                  </w:txbxContent>
                </v:textbox>
                <w10:wrap type="none"/>
              </v:shape>
            </w:pict>
          </mc:Fallback>
        </mc:AlternateContent>
      </w:r>
      <w:bookmarkStart w:name="_bookmark60" w:id="61"/>
      <w:bookmarkEnd w:id="61"/>
      <w:r>
        <w:rPr/>
      </w:r>
      <w:r>
        <w:rPr>
          <w:b/>
          <w:i/>
          <w:sz w:val="18"/>
        </w:rPr>
        <w:t>Foto</w:t>
      </w:r>
      <w:r>
        <w:rPr>
          <w:b/>
          <w:i/>
          <w:spacing w:val="-7"/>
          <w:sz w:val="18"/>
        </w:rPr>
        <w:t> </w:t>
      </w:r>
      <w:r>
        <w:rPr>
          <w:b/>
          <w:i/>
          <w:sz w:val="18"/>
        </w:rPr>
        <w:t>5:</w:t>
      </w:r>
      <w:r>
        <w:rPr>
          <w:b/>
          <w:i/>
          <w:spacing w:val="-4"/>
          <w:sz w:val="18"/>
        </w:rPr>
        <w:t> </w:t>
      </w:r>
      <w:r>
        <w:rPr>
          <w:i/>
          <w:sz w:val="18"/>
        </w:rPr>
        <w:t>Imagem</w:t>
      </w:r>
      <w:r>
        <w:rPr>
          <w:i/>
          <w:spacing w:val="-5"/>
          <w:sz w:val="18"/>
        </w:rPr>
        <w:t> </w:t>
      </w:r>
      <w:r>
        <w:rPr>
          <w:i/>
          <w:sz w:val="18"/>
        </w:rPr>
        <w:t>do</w:t>
      </w:r>
      <w:r>
        <w:rPr>
          <w:i/>
          <w:spacing w:val="-6"/>
          <w:sz w:val="18"/>
        </w:rPr>
        <w:t> </w:t>
      </w:r>
      <w:r>
        <w:rPr>
          <w:i/>
          <w:sz w:val="18"/>
        </w:rPr>
        <w:t>Filtro</w:t>
      </w:r>
      <w:r>
        <w:rPr>
          <w:i/>
          <w:spacing w:val="-6"/>
          <w:sz w:val="18"/>
        </w:rPr>
        <w:t> </w:t>
      </w:r>
      <w:r>
        <w:rPr>
          <w:i/>
          <w:sz w:val="18"/>
        </w:rPr>
        <w:t>de</w:t>
      </w:r>
      <w:r>
        <w:rPr>
          <w:i/>
          <w:spacing w:val="-5"/>
          <w:sz w:val="18"/>
        </w:rPr>
        <w:t> </w:t>
      </w:r>
      <w:r>
        <w:rPr>
          <w:i/>
          <w:sz w:val="18"/>
        </w:rPr>
        <w:t>Manga</w:t>
      </w:r>
      <w:r>
        <w:rPr>
          <w:i/>
          <w:spacing w:val="-3"/>
          <w:sz w:val="18"/>
        </w:rPr>
        <w:t> </w:t>
      </w:r>
      <w:r>
        <w:rPr>
          <w:i/>
          <w:sz w:val="18"/>
        </w:rPr>
        <w:t>e</w:t>
      </w:r>
      <w:r>
        <w:rPr>
          <w:i/>
          <w:spacing w:val="-5"/>
          <w:sz w:val="18"/>
        </w:rPr>
        <w:t> </w:t>
      </w:r>
      <w:r>
        <w:rPr>
          <w:i/>
          <w:sz w:val="18"/>
        </w:rPr>
        <w:t>exaustor</w:t>
      </w:r>
      <w:r>
        <w:rPr>
          <w:i/>
          <w:spacing w:val="-4"/>
          <w:sz w:val="18"/>
        </w:rPr>
        <w:t> </w:t>
      </w:r>
      <w:r>
        <w:rPr>
          <w:i/>
          <w:sz w:val="18"/>
        </w:rPr>
        <w:t>no</w:t>
      </w:r>
      <w:r>
        <w:rPr>
          <w:i/>
          <w:spacing w:val="-6"/>
          <w:sz w:val="18"/>
        </w:rPr>
        <w:t> </w:t>
      </w:r>
      <w:r>
        <w:rPr>
          <w:i/>
          <w:sz w:val="18"/>
        </w:rPr>
        <w:t>sistema</w:t>
      </w:r>
      <w:r>
        <w:rPr>
          <w:i/>
          <w:spacing w:val="-5"/>
          <w:sz w:val="18"/>
        </w:rPr>
        <w:t> </w:t>
      </w:r>
      <w:r>
        <w:rPr>
          <w:i/>
          <w:sz w:val="18"/>
        </w:rPr>
        <w:t>de</w:t>
      </w:r>
      <w:r>
        <w:rPr>
          <w:i/>
          <w:spacing w:val="-4"/>
          <w:sz w:val="18"/>
        </w:rPr>
        <w:t> </w:t>
      </w:r>
      <w:r>
        <w:rPr>
          <w:i/>
          <w:sz w:val="18"/>
        </w:rPr>
        <w:t>tratamento</w:t>
      </w:r>
      <w:r>
        <w:rPr>
          <w:i/>
          <w:spacing w:val="-7"/>
          <w:sz w:val="18"/>
        </w:rPr>
        <w:t> </w:t>
      </w:r>
      <w:r>
        <w:rPr>
          <w:i/>
          <w:sz w:val="18"/>
        </w:rPr>
        <w:t>de</w:t>
      </w:r>
      <w:r>
        <w:rPr>
          <w:i/>
          <w:spacing w:val="-4"/>
          <w:sz w:val="18"/>
        </w:rPr>
        <w:t> </w:t>
      </w:r>
      <w:r>
        <w:rPr>
          <w:i/>
          <w:sz w:val="18"/>
        </w:rPr>
        <w:t>emissões</w:t>
      </w:r>
      <w:r>
        <w:rPr>
          <w:i/>
          <w:spacing w:val="-4"/>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spacing w:before="112" w:after="1"/>
        <w:rPr>
          <w:i/>
          <w:sz w:val="20"/>
        </w:rPr>
      </w:pPr>
    </w:p>
    <w:p>
      <w:pPr>
        <w:pStyle w:val="BodyText"/>
        <w:ind w:left="2393"/>
        <w:rPr>
          <w:sz w:val="20"/>
        </w:rPr>
      </w:pPr>
      <w:r>
        <w:rPr>
          <w:sz w:val="20"/>
        </w:rPr>
        <mc:AlternateContent>
          <mc:Choice Requires="wps">
            <w:drawing>
              <wp:inline distT="0" distB="0" distL="0" distR="0">
                <wp:extent cx="3625215" cy="6616700"/>
                <wp:effectExtent l="0" t="0" r="0" b="3175"/>
                <wp:docPr id="83" name="Group 83"/>
                <wp:cNvGraphicFramePr>
                  <a:graphicFrameLocks/>
                </wp:cNvGraphicFramePr>
                <a:graphic>
                  <a:graphicData uri="http://schemas.microsoft.com/office/word/2010/wordprocessingGroup">
                    <wpg:wgp>
                      <wpg:cNvPr id="83" name="Group 83"/>
                      <wpg:cNvGrpSpPr/>
                      <wpg:grpSpPr>
                        <a:xfrm>
                          <a:off x="0" y="0"/>
                          <a:ext cx="3625215" cy="6616700"/>
                          <a:chExt cx="3625215" cy="6616700"/>
                        </a:xfrm>
                      </wpg:grpSpPr>
                      <pic:pic>
                        <pic:nvPicPr>
                          <pic:cNvPr id="84" name="Image 84"/>
                          <pic:cNvPicPr/>
                        </pic:nvPicPr>
                        <pic:blipFill>
                          <a:blip r:embed="rId18" cstate="print"/>
                          <a:stretch>
                            <a:fillRect/>
                          </a:stretch>
                        </pic:blipFill>
                        <pic:spPr>
                          <a:xfrm>
                            <a:off x="11429" y="14858"/>
                            <a:ext cx="3599814" cy="6590919"/>
                          </a:xfrm>
                          <a:prstGeom prst="rect">
                            <a:avLst/>
                          </a:prstGeom>
                        </pic:spPr>
                      </pic:pic>
                      <wps:wsp>
                        <wps:cNvPr id="85" name="Graphic 85"/>
                        <wps:cNvSpPr/>
                        <wps:spPr>
                          <a:xfrm>
                            <a:off x="12700" y="12700"/>
                            <a:ext cx="3599815" cy="6591300"/>
                          </a:xfrm>
                          <a:custGeom>
                            <a:avLst/>
                            <a:gdLst/>
                            <a:ahLst/>
                            <a:cxnLst/>
                            <a:rect l="l" t="t" r="r" b="b"/>
                            <a:pathLst>
                              <a:path w="3599815" h="6591300">
                                <a:moveTo>
                                  <a:pt x="0" y="6591300"/>
                                </a:moveTo>
                                <a:lnTo>
                                  <a:pt x="3599815" y="6591300"/>
                                </a:lnTo>
                                <a:lnTo>
                                  <a:pt x="3599815" y="0"/>
                                </a:lnTo>
                                <a:lnTo>
                                  <a:pt x="0" y="0"/>
                                </a:lnTo>
                                <a:lnTo>
                                  <a:pt x="0" y="659130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21pt;mso-position-horizontal-relative:char;mso-position-vertical-relative:line" id="docshapegroup79" coordorigin="0,0" coordsize="5709,10420">
                <v:shape style="position:absolute;left:18;top:23;width:5669;height:10380" type="#_x0000_t75" id="docshape80" stroked="false">
                  <v:imagedata r:id="rId18" o:title=""/>
                </v:shape>
                <v:rect style="position:absolute;left:20;top:20;width:5669;height:10380" id="docshape81" filled="false" stroked="true" strokeweight="2pt" strokecolor="#000000">
                  <v:stroke dashstyle="solid"/>
                </v:rect>
              </v:group>
            </w:pict>
          </mc:Fallback>
        </mc:AlternateContent>
      </w:r>
      <w:r>
        <w:rPr>
          <w:sz w:val="20"/>
        </w:rPr>
      </w:r>
    </w:p>
    <w:p>
      <w:pPr>
        <w:spacing w:before="97"/>
        <w:ind w:left="714" w:right="847" w:firstLine="0"/>
        <w:jc w:val="center"/>
        <w:rPr>
          <w:i/>
          <w:sz w:val="18"/>
        </w:rPr>
      </w:pPr>
      <w:r>
        <w:rPr>
          <w:i/>
          <w:sz w:val="18"/>
        </w:rPr>
        <mc:AlternateContent>
          <mc:Choice Requires="wps">
            <w:drawing>
              <wp:anchor distT="0" distB="0" distL="0" distR="0" allowOverlap="1" layoutInCell="1" locked="0" behindDoc="0" simplePos="0" relativeHeight="15760384">
                <wp:simplePos x="0" y="0"/>
                <wp:positionH relativeFrom="page">
                  <wp:posOffset>7035396</wp:posOffset>
                </wp:positionH>
                <wp:positionV relativeFrom="paragraph">
                  <wp:posOffset>1180591</wp:posOffset>
                </wp:positionV>
                <wp:extent cx="160020" cy="49847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49</w:t>
                            </w:r>
                          </w:p>
                        </w:txbxContent>
                      </wps:txbx>
                      <wps:bodyPr wrap="square" lIns="0" tIns="0" rIns="0" bIns="0" rtlCol="0" vert="vert270">
                        <a:noAutofit/>
                      </wps:bodyPr>
                    </wps:wsp>
                  </a:graphicData>
                </a:graphic>
              </wp:anchor>
            </w:drawing>
          </mc:Choice>
          <mc:Fallback>
            <w:pict>
              <v:shape style="position:absolute;margin-left:553.968262pt;margin-top:92.959999pt;width:12.6pt;height:39.25pt;mso-position-horizontal-relative:page;mso-position-vertical-relative:paragraph;z-index:15760384" type="#_x0000_t202" id="docshape8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49</w:t>
                      </w:r>
                    </w:p>
                  </w:txbxContent>
                </v:textbox>
                <w10:wrap type="none"/>
              </v:shape>
            </w:pict>
          </mc:Fallback>
        </mc:AlternateContent>
      </w:r>
      <w:bookmarkStart w:name="_bookmark61" w:id="62"/>
      <w:bookmarkEnd w:id="62"/>
      <w:r>
        <w:rPr/>
      </w:r>
      <w:r>
        <w:rPr>
          <w:b/>
          <w:i/>
          <w:sz w:val="18"/>
        </w:rPr>
        <w:t>Foto</w:t>
      </w:r>
      <w:r>
        <w:rPr>
          <w:b/>
          <w:i/>
          <w:spacing w:val="-8"/>
          <w:sz w:val="18"/>
        </w:rPr>
        <w:t> </w:t>
      </w:r>
      <w:r>
        <w:rPr>
          <w:b/>
          <w:i/>
          <w:sz w:val="18"/>
        </w:rPr>
        <w:t>6:</w:t>
      </w:r>
      <w:r>
        <w:rPr>
          <w:b/>
          <w:i/>
          <w:spacing w:val="-4"/>
          <w:sz w:val="18"/>
        </w:rPr>
        <w:t> </w:t>
      </w:r>
      <w:r>
        <w:rPr>
          <w:i/>
          <w:sz w:val="18"/>
        </w:rPr>
        <w:t>Imagem</w:t>
      </w:r>
      <w:r>
        <w:rPr>
          <w:i/>
          <w:spacing w:val="-5"/>
          <w:sz w:val="18"/>
        </w:rPr>
        <w:t> </w:t>
      </w:r>
      <w:r>
        <w:rPr>
          <w:i/>
          <w:sz w:val="18"/>
        </w:rPr>
        <w:t>do</w:t>
      </w:r>
      <w:r>
        <w:rPr>
          <w:i/>
          <w:spacing w:val="-5"/>
          <w:sz w:val="18"/>
        </w:rPr>
        <w:t> </w:t>
      </w:r>
      <w:r>
        <w:rPr>
          <w:i/>
          <w:sz w:val="18"/>
        </w:rPr>
        <w:t>Filtro</w:t>
      </w:r>
      <w:r>
        <w:rPr>
          <w:i/>
          <w:spacing w:val="-6"/>
          <w:sz w:val="18"/>
        </w:rPr>
        <w:t> </w:t>
      </w:r>
      <w:r>
        <w:rPr>
          <w:i/>
          <w:sz w:val="18"/>
        </w:rPr>
        <w:t>de</w:t>
      </w:r>
      <w:r>
        <w:rPr>
          <w:i/>
          <w:spacing w:val="-4"/>
          <w:sz w:val="18"/>
        </w:rPr>
        <w:t> </w:t>
      </w:r>
      <w:r>
        <w:rPr>
          <w:i/>
          <w:sz w:val="18"/>
        </w:rPr>
        <w:t>Cal</w:t>
      </w:r>
      <w:r>
        <w:rPr>
          <w:i/>
          <w:spacing w:val="-8"/>
          <w:sz w:val="18"/>
        </w:rPr>
        <w:t> </w:t>
      </w:r>
      <w:r>
        <w:rPr>
          <w:i/>
          <w:sz w:val="18"/>
        </w:rPr>
        <w:t>hidratado</w:t>
      </w:r>
      <w:r>
        <w:rPr>
          <w:i/>
          <w:spacing w:val="-5"/>
          <w:sz w:val="18"/>
        </w:rPr>
        <w:t> </w:t>
      </w:r>
      <w:r>
        <w:rPr>
          <w:i/>
          <w:sz w:val="18"/>
        </w:rPr>
        <w:t>e</w:t>
      </w:r>
      <w:r>
        <w:rPr>
          <w:i/>
          <w:spacing w:val="-4"/>
          <w:sz w:val="18"/>
        </w:rPr>
        <w:t> </w:t>
      </w:r>
      <w:r>
        <w:rPr>
          <w:i/>
          <w:sz w:val="18"/>
        </w:rPr>
        <w:t>ciclone</w:t>
      </w:r>
      <w:r>
        <w:rPr>
          <w:i/>
          <w:spacing w:val="-4"/>
          <w:sz w:val="18"/>
        </w:rPr>
        <w:t> </w:t>
      </w:r>
      <w:r>
        <w:rPr>
          <w:i/>
          <w:sz w:val="18"/>
        </w:rPr>
        <w:t>no</w:t>
      </w:r>
      <w:r>
        <w:rPr>
          <w:i/>
          <w:spacing w:val="-6"/>
          <w:sz w:val="18"/>
        </w:rPr>
        <w:t> </w:t>
      </w:r>
      <w:r>
        <w:rPr>
          <w:i/>
          <w:sz w:val="18"/>
        </w:rPr>
        <w:t>sistema</w:t>
      </w:r>
      <w:r>
        <w:rPr>
          <w:i/>
          <w:spacing w:val="-4"/>
          <w:sz w:val="18"/>
        </w:rPr>
        <w:t> </w:t>
      </w:r>
      <w:r>
        <w:rPr>
          <w:i/>
          <w:sz w:val="18"/>
        </w:rPr>
        <w:t>de</w:t>
      </w:r>
      <w:r>
        <w:rPr>
          <w:i/>
          <w:spacing w:val="-4"/>
          <w:sz w:val="18"/>
        </w:rPr>
        <w:t> </w:t>
      </w:r>
      <w:r>
        <w:rPr>
          <w:i/>
          <w:sz w:val="18"/>
        </w:rPr>
        <w:t>tratamento</w:t>
      </w:r>
      <w:r>
        <w:rPr>
          <w:i/>
          <w:spacing w:val="-5"/>
          <w:sz w:val="18"/>
        </w:rPr>
        <w:t> </w:t>
      </w:r>
      <w:r>
        <w:rPr>
          <w:i/>
          <w:sz w:val="18"/>
        </w:rPr>
        <w:t>de</w:t>
      </w:r>
      <w:r>
        <w:rPr>
          <w:i/>
          <w:spacing w:val="-4"/>
          <w:sz w:val="18"/>
        </w:rPr>
        <w:t> </w:t>
      </w:r>
      <w:r>
        <w:rPr>
          <w:i/>
          <w:sz w:val="18"/>
        </w:rPr>
        <w:t>emissões</w:t>
      </w:r>
      <w:r>
        <w:rPr>
          <w:i/>
          <w:spacing w:val="-5"/>
          <w:sz w:val="18"/>
        </w:rPr>
        <w:t> </w:t>
      </w:r>
      <w:r>
        <w:rPr>
          <w:i/>
          <w:spacing w:val="-2"/>
          <w:sz w:val="18"/>
        </w:rPr>
        <w:t>gasosas.</w:t>
      </w:r>
    </w:p>
    <w:p>
      <w:pPr>
        <w:spacing w:after="0"/>
        <w:jc w:val="center"/>
        <w:rPr>
          <w:i/>
          <w:sz w:val="18"/>
        </w:rPr>
        <w:sectPr>
          <w:pgSz w:w="11930" w:h="16850"/>
          <w:pgMar w:header="809" w:footer="0" w:top="1460" w:bottom="1380" w:left="566" w:right="566"/>
        </w:sectPr>
      </w:pPr>
    </w:p>
    <w:p>
      <w:pPr>
        <w:spacing w:before="164"/>
        <w:ind w:left="2941" w:right="0" w:firstLine="0"/>
        <w:jc w:val="left"/>
        <w:rPr>
          <w:rFonts w:ascii="Trebuchet MS" w:hAnsi="Trebuchet MS"/>
          <w:b/>
          <w:sz w:val="19"/>
        </w:rPr>
      </w:pPr>
      <w:r>
        <w:rPr>
          <w:rFonts w:ascii="Trebuchet MS" w:hAnsi="Trebuchet MS"/>
          <w:b/>
          <w:sz w:val="19"/>
        </w:rPr>
        <w:drawing>
          <wp:anchor distT="0" distB="0" distL="0" distR="0" allowOverlap="1" layoutInCell="1" locked="0" behindDoc="0" simplePos="0" relativeHeight="15762432">
            <wp:simplePos x="0" y="0"/>
            <wp:positionH relativeFrom="page">
              <wp:posOffset>945103</wp:posOffset>
            </wp:positionH>
            <wp:positionV relativeFrom="paragraph">
              <wp:posOffset>-3572</wp:posOffset>
            </wp:positionV>
            <wp:extent cx="802827" cy="801522"/>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21" cstate="print"/>
                    <a:stretch>
                      <a:fillRect/>
                    </a:stretch>
                  </pic:blipFill>
                  <pic:spPr>
                    <a:xfrm>
                      <a:off x="0" y="0"/>
                      <a:ext cx="802827" cy="801522"/>
                    </a:xfrm>
                    <a:prstGeom prst="rect">
                      <a:avLst/>
                    </a:prstGeom>
                  </pic:spPr>
                </pic:pic>
              </a:graphicData>
            </a:graphic>
          </wp:anchor>
        </w:drawing>
      </w:r>
      <w:r>
        <w:rPr>
          <w:rFonts w:ascii="Trebuchet MS" w:hAnsi="Trebuchet MS"/>
          <w:b/>
          <w:w w:val="105"/>
          <w:sz w:val="19"/>
        </w:rPr>
        <w:t>SERVIÇO</w:t>
      </w:r>
      <w:r>
        <w:rPr>
          <w:rFonts w:ascii="Trebuchet MS" w:hAnsi="Trebuchet MS"/>
          <w:b/>
          <w:spacing w:val="46"/>
          <w:w w:val="105"/>
          <w:sz w:val="19"/>
        </w:rPr>
        <w:t> </w:t>
      </w:r>
      <w:r>
        <w:rPr>
          <w:rFonts w:ascii="Trebuchet MS" w:hAnsi="Trebuchet MS"/>
          <w:b/>
          <w:w w:val="105"/>
          <w:sz w:val="19"/>
        </w:rPr>
        <w:t>PÚBLICO</w:t>
      </w:r>
      <w:r>
        <w:rPr>
          <w:rFonts w:ascii="Trebuchet MS" w:hAnsi="Trebuchet MS"/>
          <w:b/>
          <w:spacing w:val="50"/>
          <w:w w:val="105"/>
          <w:sz w:val="19"/>
        </w:rPr>
        <w:t> </w:t>
      </w:r>
      <w:r>
        <w:rPr>
          <w:rFonts w:ascii="Trebuchet MS" w:hAnsi="Trebuchet MS"/>
          <w:b/>
          <w:spacing w:val="-2"/>
          <w:w w:val="105"/>
          <w:sz w:val="19"/>
        </w:rPr>
        <w:t>FEDERAL</w:t>
      </w:r>
    </w:p>
    <w:p>
      <w:pPr>
        <w:spacing w:before="10"/>
        <w:ind w:left="2941" w:right="0" w:firstLine="0"/>
        <w:jc w:val="left"/>
        <w:rPr>
          <w:rFonts w:ascii="Trebuchet MS" w:hAnsi="Trebuchet MS"/>
          <w:b/>
          <w:sz w:val="19"/>
        </w:rPr>
      </w:pPr>
      <w:r>
        <w:rPr>
          <w:rFonts w:ascii="Trebuchet MS" w:hAnsi="Trebuchet MS"/>
          <w:b/>
          <w:w w:val="105"/>
          <w:sz w:val="19"/>
        </w:rPr>
        <w:t>CONSELHO</w:t>
      </w:r>
      <w:r>
        <w:rPr>
          <w:rFonts w:ascii="Trebuchet MS" w:hAnsi="Trebuchet MS"/>
          <w:b/>
          <w:spacing w:val="33"/>
          <w:w w:val="105"/>
          <w:sz w:val="19"/>
        </w:rPr>
        <w:t> </w:t>
      </w:r>
      <w:r>
        <w:rPr>
          <w:rFonts w:ascii="Trebuchet MS" w:hAnsi="Trebuchet MS"/>
          <w:b/>
          <w:w w:val="105"/>
          <w:sz w:val="19"/>
        </w:rPr>
        <w:t>REGIONAL</w:t>
      </w:r>
      <w:r>
        <w:rPr>
          <w:rFonts w:ascii="Trebuchet MS" w:hAnsi="Trebuchet MS"/>
          <w:b/>
          <w:spacing w:val="37"/>
          <w:w w:val="105"/>
          <w:sz w:val="19"/>
        </w:rPr>
        <w:t> </w:t>
      </w:r>
      <w:r>
        <w:rPr>
          <w:rFonts w:ascii="Trebuchet MS" w:hAnsi="Trebuchet MS"/>
          <w:b/>
          <w:w w:val="105"/>
          <w:sz w:val="19"/>
        </w:rPr>
        <w:t>DE</w:t>
      </w:r>
      <w:r>
        <w:rPr>
          <w:rFonts w:ascii="Trebuchet MS" w:hAnsi="Trebuchet MS"/>
          <w:b/>
          <w:spacing w:val="33"/>
          <w:w w:val="105"/>
          <w:sz w:val="19"/>
        </w:rPr>
        <w:t> </w:t>
      </w:r>
      <w:r>
        <w:rPr>
          <w:rFonts w:ascii="Trebuchet MS" w:hAnsi="Trebuchet MS"/>
          <w:b/>
          <w:w w:val="105"/>
          <w:sz w:val="19"/>
        </w:rPr>
        <w:t>QUÍMICA</w:t>
      </w:r>
      <w:r>
        <w:rPr>
          <w:rFonts w:ascii="Trebuchet MS" w:hAnsi="Trebuchet MS"/>
          <w:b/>
          <w:spacing w:val="33"/>
          <w:w w:val="105"/>
          <w:sz w:val="19"/>
        </w:rPr>
        <w:t> </w:t>
      </w:r>
      <w:r>
        <w:rPr>
          <w:rFonts w:ascii="Trebuchet MS" w:hAnsi="Trebuchet MS"/>
          <w:b/>
          <w:w w:val="105"/>
          <w:sz w:val="19"/>
        </w:rPr>
        <w:t>IV</w:t>
      </w:r>
      <w:r>
        <w:rPr>
          <w:rFonts w:ascii="Trebuchet MS" w:hAnsi="Trebuchet MS"/>
          <w:b/>
          <w:spacing w:val="32"/>
          <w:w w:val="105"/>
          <w:sz w:val="19"/>
        </w:rPr>
        <w:t> </w:t>
      </w:r>
      <w:r>
        <w:rPr>
          <w:rFonts w:ascii="Trebuchet MS" w:hAnsi="Trebuchet MS"/>
          <w:b/>
          <w:w w:val="105"/>
          <w:sz w:val="19"/>
        </w:rPr>
        <w:t>REGIÃO</w:t>
      </w:r>
      <w:r>
        <w:rPr>
          <w:rFonts w:ascii="Trebuchet MS" w:hAnsi="Trebuchet MS"/>
          <w:b/>
          <w:spacing w:val="33"/>
          <w:w w:val="105"/>
          <w:sz w:val="19"/>
        </w:rPr>
        <w:t> </w:t>
      </w:r>
      <w:r>
        <w:rPr>
          <w:rFonts w:ascii="Trebuchet MS" w:hAnsi="Trebuchet MS"/>
          <w:b/>
          <w:w w:val="105"/>
          <w:sz w:val="19"/>
        </w:rPr>
        <w:t>-</w:t>
      </w:r>
      <w:r>
        <w:rPr>
          <w:rFonts w:ascii="Trebuchet MS" w:hAnsi="Trebuchet MS"/>
          <w:b/>
          <w:spacing w:val="31"/>
          <w:w w:val="105"/>
          <w:sz w:val="19"/>
        </w:rPr>
        <w:t> </w:t>
      </w:r>
      <w:r>
        <w:rPr>
          <w:rFonts w:ascii="Trebuchet MS" w:hAnsi="Trebuchet MS"/>
          <w:b/>
          <w:w w:val="105"/>
          <w:sz w:val="19"/>
        </w:rPr>
        <w:t>SÃO</w:t>
      </w:r>
      <w:r>
        <w:rPr>
          <w:rFonts w:ascii="Trebuchet MS" w:hAnsi="Trebuchet MS"/>
          <w:b/>
          <w:spacing w:val="32"/>
          <w:w w:val="105"/>
          <w:sz w:val="19"/>
        </w:rPr>
        <w:t> </w:t>
      </w:r>
      <w:r>
        <w:rPr>
          <w:rFonts w:ascii="Trebuchet MS" w:hAnsi="Trebuchet MS"/>
          <w:b/>
          <w:spacing w:val="-4"/>
          <w:w w:val="105"/>
          <w:sz w:val="19"/>
        </w:rPr>
        <w:t>PAULO</w:t>
      </w:r>
    </w:p>
    <w:p>
      <w:pPr>
        <w:spacing w:before="13"/>
        <w:ind w:left="2941" w:right="0" w:firstLine="0"/>
        <w:jc w:val="left"/>
        <w:rPr>
          <w:rFonts w:ascii="Trebuchet MS" w:hAnsi="Trebuchet MS"/>
          <w:b/>
          <w:sz w:val="19"/>
        </w:rPr>
      </w:pPr>
      <w:r>
        <w:rPr>
          <w:rFonts w:ascii="Trebuchet MS" w:hAnsi="Trebuchet MS"/>
          <w:b/>
          <w:w w:val="105"/>
          <w:sz w:val="19"/>
        </w:rPr>
        <w:t>RUA</w:t>
      </w:r>
      <w:r>
        <w:rPr>
          <w:rFonts w:ascii="Trebuchet MS" w:hAnsi="Trebuchet MS"/>
          <w:b/>
          <w:spacing w:val="18"/>
          <w:w w:val="105"/>
          <w:sz w:val="19"/>
        </w:rPr>
        <w:t> </w:t>
      </w:r>
      <w:r>
        <w:rPr>
          <w:rFonts w:ascii="Trebuchet MS" w:hAnsi="Trebuchet MS"/>
          <w:b/>
          <w:w w:val="105"/>
          <w:sz w:val="19"/>
        </w:rPr>
        <w:t>OSCAR</w:t>
      </w:r>
      <w:r>
        <w:rPr>
          <w:rFonts w:ascii="Trebuchet MS" w:hAnsi="Trebuchet MS"/>
          <w:b/>
          <w:spacing w:val="22"/>
          <w:w w:val="105"/>
          <w:sz w:val="19"/>
        </w:rPr>
        <w:t> </w:t>
      </w:r>
      <w:r>
        <w:rPr>
          <w:rFonts w:ascii="Trebuchet MS" w:hAnsi="Trebuchet MS"/>
          <w:b/>
          <w:w w:val="105"/>
          <w:sz w:val="19"/>
        </w:rPr>
        <w:t>FREIRE,</w:t>
      </w:r>
      <w:r>
        <w:rPr>
          <w:rFonts w:ascii="Trebuchet MS" w:hAnsi="Trebuchet MS"/>
          <w:b/>
          <w:spacing w:val="19"/>
          <w:w w:val="105"/>
          <w:sz w:val="19"/>
        </w:rPr>
        <w:t> </w:t>
      </w:r>
      <w:r>
        <w:rPr>
          <w:rFonts w:ascii="Trebuchet MS" w:hAnsi="Trebuchet MS"/>
          <w:b/>
          <w:w w:val="105"/>
          <w:sz w:val="19"/>
        </w:rPr>
        <w:t>2039</w:t>
      </w:r>
      <w:r>
        <w:rPr>
          <w:rFonts w:ascii="Trebuchet MS" w:hAnsi="Trebuchet MS"/>
          <w:b/>
          <w:spacing w:val="20"/>
          <w:w w:val="105"/>
          <w:sz w:val="19"/>
        </w:rPr>
        <w:t> </w:t>
      </w:r>
      <w:r>
        <w:rPr>
          <w:rFonts w:ascii="Trebuchet MS" w:hAnsi="Trebuchet MS"/>
          <w:b/>
          <w:w w:val="105"/>
          <w:sz w:val="19"/>
        </w:rPr>
        <w:t>-</w:t>
      </w:r>
      <w:r>
        <w:rPr>
          <w:rFonts w:ascii="Trebuchet MS" w:hAnsi="Trebuchet MS"/>
          <w:b/>
          <w:spacing w:val="17"/>
          <w:w w:val="105"/>
          <w:sz w:val="19"/>
        </w:rPr>
        <w:t> </w:t>
      </w:r>
      <w:r>
        <w:rPr>
          <w:rFonts w:ascii="Trebuchet MS" w:hAnsi="Trebuchet MS"/>
          <w:b/>
          <w:w w:val="105"/>
          <w:sz w:val="19"/>
        </w:rPr>
        <w:t>PINHEIROS</w:t>
      </w:r>
      <w:r>
        <w:rPr>
          <w:rFonts w:ascii="Trebuchet MS" w:hAnsi="Trebuchet MS"/>
          <w:b/>
          <w:spacing w:val="18"/>
          <w:w w:val="105"/>
          <w:sz w:val="19"/>
        </w:rPr>
        <w:t> </w:t>
      </w:r>
      <w:r>
        <w:rPr>
          <w:rFonts w:ascii="Trebuchet MS" w:hAnsi="Trebuchet MS"/>
          <w:b/>
          <w:w w:val="105"/>
          <w:sz w:val="19"/>
        </w:rPr>
        <w:t>-</w:t>
      </w:r>
      <w:r>
        <w:rPr>
          <w:rFonts w:ascii="Trebuchet MS" w:hAnsi="Trebuchet MS"/>
          <w:b/>
          <w:spacing w:val="21"/>
          <w:w w:val="105"/>
          <w:sz w:val="19"/>
        </w:rPr>
        <w:t> </w:t>
      </w:r>
      <w:r>
        <w:rPr>
          <w:rFonts w:ascii="Trebuchet MS" w:hAnsi="Trebuchet MS"/>
          <w:b/>
          <w:w w:val="105"/>
          <w:sz w:val="19"/>
        </w:rPr>
        <w:t>05409-011</w:t>
      </w:r>
      <w:r>
        <w:rPr>
          <w:rFonts w:ascii="Trebuchet MS" w:hAnsi="Trebuchet MS"/>
          <w:b/>
          <w:spacing w:val="16"/>
          <w:w w:val="105"/>
          <w:sz w:val="19"/>
        </w:rPr>
        <w:t> </w:t>
      </w:r>
      <w:r>
        <w:rPr>
          <w:rFonts w:ascii="Trebuchet MS" w:hAnsi="Trebuchet MS"/>
          <w:b/>
          <w:w w:val="105"/>
          <w:sz w:val="19"/>
        </w:rPr>
        <w:t>-</w:t>
      </w:r>
      <w:r>
        <w:rPr>
          <w:rFonts w:ascii="Trebuchet MS" w:hAnsi="Trebuchet MS"/>
          <w:b/>
          <w:spacing w:val="20"/>
          <w:w w:val="105"/>
          <w:sz w:val="19"/>
        </w:rPr>
        <w:t> </w:t>
      </w:r>
      <w:r>
        <w:rPr>
          <w:rFonts w:ascii="Trebuchet MS" w:hAnsi="Trebuchet MS"/>
          <w:b/>
          <w:w w:val="105"/>
          <w:sz w:val="19"/>
        </w:rPr>
        <w:t>SÃO</w:t>
      </w:r>
      <w:r>
        <w:rPr>
          <w:rFonts w:ascii="Trebuchet MS" w:hAnsi="Trebuchet MS"/>
          <w:b/>
          <w:spacing w:val="19"/>
          <w:w w:val="105"/>
          <w:sz w:val="19"/>
        </w:rPr>
        <w:t> </w:t>
      </w:r>
      <w:r>
        <w:rPr>
          <w:rFonts w:ascii="Trebuchet MS" w:hAnsi="Trebuchet MS"/>
          <w:b/>
          <w:w w:val="105"/>
          <w:sz w:val="19"/>
        </w:rPr>
        <w:t>PAULO</w:t>
      </w:r>
      <w:r>
        <w:rPr>
          <w:rFonts w:ascii="Trebuchet MS" w:hAnsi="Trebuchet MS"/>
          <w:b/>
          <w:spacing w:val="15"/>
          <w:w w:val="105"/>
          <w:sz w:val="19"/>
        </w:rPr>
        <w:t> </w:t>
      </w:r>
      <w:r>
        <w:rPr>
          <w:rFonts w:ascii="Trebuchet MS" w:hAnsi="Trebuchet MS"/>
          <w:b/>
          <w:w w:val="105"/>
          <w:sz w:val="19"/>
        </w:rPr>
        <w:t>/</w:t>
      </w:r>
      <w:r>
        <w:rPr>
          <w:rFonts w:ascii="Trebuchet MS" w:hAnsi="Trebuchet MS"/>
          <w:b/>
          <w:spacing w:val="21"/>
          <w:w w:val="105"/>
          <w:sz w:val="19"/>
        </w:rPr>
        <w:t> </w:t>
      </w:r>
      <w:r>
        <w:rPr>
          <w:rFonts w:ascii="Trebuchet MS" w:hAnsi="Trebuchet MS"/>
          <w:b/>
          <w:spacing w:val="-5"/>
          <w:w w:val="105"/>
          <w:sz w:val="19"/>
        </w:rPr>
        <w:t>SP</w:t>
      </w:r>
    </w:p>
    <w:p>
      <w:pPr>
        <w:spacing w:before="12"/>
        <w:ind w:left="2941" w:right="0" w:firstLine="0"/>
        <w:jc w:val="left"/>
        <w:rPr>
          <w:rFonts w:ascii="Trebuchet MS"/>
          <w:b/>
          <w:sz w:val="19"/>
        </w:rPr>
      </w:pPr>
      <w:hyperlink r:id="rId22">
        <w:r>
          <w:rPr>
            <w:rFonts w:ascii="Trebuchet MS"/>
            <w:b/>
            <w:spacing w:val="-2"/>
            <w:w w:val="105"/>
            <w:sz w:val="19"/>
          </w:rPr>
          <w:t>www.crqsp.org.br</w:t>
        </w:r>
      </w:hyperlink>
    </w:p>
    <w:p>
      <w:pPr>
        <w:pStyle w:val="BodyText"/>
        <w:spacing w:before="60"/>
        <w:rPr>
          <w:rFonts w:ascii="Trebuchet MS"/>
          <w:b/>
          <w:sz w:val="23"/>
        </w:rPr>
      </w:pPr>
    </w:p>
    <w:p>
      <w:pPr>
        <w:spacing w:line="278" w:lineRule="auto" w:before="0"/>
        <w:ind w:left="4635" w:right="867" w:hanging="3507"/>
        <w:jc w:val="left"/>
        <w:rPr>
          <w:rFonts w:ascii="Trebuchet MS" w:hAnsi="Trebuchet MS"/>
          <w:b/>
          <w:sz w:val="23"/>
        </w:rPr>
      </w:pPr>
      <w:r>
        <w:rPr>
          <w:rFonts w:ascii="Trebuchet MS" w:hAnsi="Trebuchet MS"/>
          <w:b/>
          <w:w w:val="110"/>
          <w:sz w:val="23"/>
        </w:rPr>
        <w:t>Certidão</w:t>
      </w:r>
      <w:r>
        <w:rPr>
          <w:rFonts w:ascii="Trebuchet MS" w:hAnsi="Trebuchet MS"/>
          <w:b/>
          <w:spacing w:val="-3"/>
          <w:w w:val="110"/>
          <w:sz w:val="23"/>
        </w:rPr>
        <w:t> </w:t>
      </w:r>
      <w:r>
        <w:rPr>
          <w:rFonts w:ascii="Trebuchet MS" w:hAnsi="Trebuchet MS"/>
          <w:b/>
          <w:w w:val="110"/>
          <w:sz w:val="23"/>
        </w:rPr>
        <w:t>de</w:t>
      </w:r>
      <w:r>
        <w:rPr>
          <w:rFonts w:ascii="Trebuchet MS" w:hAnsi="Trebuchet MS"/>
          <w:b/>
          <w:spacing w:val="-5"/>
          <w:w w:val="110"/>
          <w:sz w:val="23"/>
        </w:rPr>
        <w:t> </w:t>
      </w:r>
      <w:r>
        <w:rPr>
          <w:rFonts w:ascii="Trebuchet MS" w:hAnsi="Trebuchet MS"/>
          <w:b/>
          <w:w w:val="110"/>
          <w:sz w:val="23"/>
        </w:rPr>
        <w:t>Anotação</w:t>
      </w:r>
      <w:r>
        <w:rPr>
          <w:rFonts w:ascii="Trebuchet MS" w:hAnsi="Trebuchet MS"/>
          <w:b/>
          <w:spacing w:val="-5"/>
          <w:w w:val="110"/>
          <w:sz w:val="23"/>
        </w:rPr>
        <w:t> </w:t>
      </w:r>
      <w:r>
        <w:rPr>
          <w:rFonts w:ascii="Trebuchet MS" w:hAnsi="Trebuchet MS"/>
          <w:b/>
          <w:w w:val="110"/>
          <w:sz w:val="23"/>
        </w:rPr>
        <w:t>de</w:t>
      </w:r>
      <w:r>
        <w:rPr>
          <w:rFonts w:ascii="Trebuchet MS" w:hAnsi="Trebuchet MS"/>
          <w:b/>
          <w:spacing w:val="-5"/>
          <w:w w:val="110"/>
          <w:sz w:val="23"/>
        </w:rPr>
        <w:t> </w:t>
      </w:r>
      <w:r>
        <w:rPr>
          <w:rFonts w:ascii="Trebuchet MS" w:hAnsi="Trebuchet MS"/>
          <w:b/>
          <w:w w:val="110"/>
          <w:sz w:val="23"/>
        </w:rPr>
        <w:t>Responsabilidade</w:t>
      </w:r>
      <w:r>
        <w:rPr>
          <w:rFonts w:ascii="Trebuchet MS" w:hAnsi="Trebuchet MS"/>
          <w:b/>
          <w:spacing w:val="-5"/>
          <w:w w:val="110"/>
          <w:sz w:val="23"/>
        </w:rPr>
        <w:t> </w:t>
      </w:r>
      <w:r>
        <w:rPr>
          <w:rFonts w:ascii="Trebuchet MS" w:hAnsi="Trebuchet MS"/>
          <w:b/>
          <w:w w:val="110"/>
          <w:sz w:val="23"/>
        </w:rPr>
        <w:t>Técnica</w:t>
      </w:r>
      <w:r>
        <w:rPr>
          <w:rFonts w:ascii="Trebuchet MS" w:hAnsi="Trebuchet MS"/>
          <w:b/>
          <w:spacing w:val="-4"/>
          <w:w w:val="110"/>
          <w:sz w:val="23"/>
        </w:rPr>
        <w:t> </w:t>
      </w:r>
      <w:r>
        <w:rPr>
          <w:rFonts w:ascii="Trebuchet MS" w:hAnsi="Trebuchet MS"/>
          <w:b/>
          <w:w w:val="110"/>
          <w:sz w:val="23"/>
        </w:rPr>
        <w:t>(ART</w:t>
      </w:r>
      <w:r>
        <w:rPr>
          <w:rFonts w:ascii="Trebuchet MS" w:hAnsi="Trebuchet MS"/>
          <w:b/>
          <w:spacing w:val="-5"/>
          <w:w w:val="110"/>
          <w:sz w:val="23"/>
        </w:rPr>
        <w:t> </w:t>
      </w:r>
      <w:r>
        <w:rPr>
          <w:rFonts w:ascii="Trebuchet MS" w:hAnsi="Trebuchet MS"/>
          <w:b/>
          <w:w w:val="110"/>
          <w:sz w:val="23"/>
        </w:rPr>
        <w:t>PF -</w:t>
      </w:r>
      <w:r>
        <w:rPr>
          <w:rFonts w:ascii="Trebuchet MS" w:hAnsi="Trebuchet MS"/>
          <w:b/>
          <w:spacing w:val="-6"/>
          <w:w w:val="110"/>
          <w:sz w:val="23"/>
        </w:rPr>
        <w:t> </w:t>
      </w:r>
      <w:r>
        <w:rPr>
          <w:rFonts w:ascii="Trebuchet MS" w:hAnsi="Trebuchet MS"/>
          <w:b/>
          <w:w w:val="110"/>
          <w:sz w:val="23"/>
        </w:rPr>
        <w:t>Autônomo) Nº 1285/2025</w:t>
      </w:r>
    </w:p>
    <w:p>
      <w:pPr>
        <w:spacing w:line="278" w:lineRule="auto" w:before="263"/>
        <w:ind w:left="283" w:right="0" w:firstLine="0"/>
        <w:jc w:val="left"/>
        <w:rPr>
          <w:rFonts w:ascii="Trebuchet MS" w:hAnsi="Trebuchet MS"/>
          <w:sz w:val="19"/>
        </w:rPr>
      </w:pPr>
      <w:r>
        <w:rPr>
          <w:rFonts w:ascii="Trebuchet MS" w:hAnsi="Trebuchet MS"/>
          <w:b/>
          <w:sz w:val="19"/>
        </w:rPr>
        <w:t>CERTIFICO </w:t>
      </w:r>
      <w:r>
        <w:rPr>
          <w:rFonts w:ascii="Trebuchet MS" w:hAnsi="Trebuchet MS"/>
          <w:sz w:val="19"/>
        </w:rPr>
        <w:t>para os</w:t>
      </w:r>
      <w:r>
        <w:rPr>
          <w:rFonts w:ascii="Trebuchet MS" w:hAnsi="Trebuchet MS"/>
          <w:spacing w:val="22"/>
          <w:sz w:val="19"/>
        </w:rPr>
        <w:t> </w:t>
      </w:r>
      <w:r>
        <w:rPr>
          <w:rFonts w:ascii="Trebuchet MS" w:hAnsi="Trebuchet MS"/>
          <w:sz w:val="19"/>
        </w:rPr>
        <w:t>devidos fins, a pedido</w:t>
      </w:r>
      <w:r>
        <w:rPr>
          <w:rFonts w:ascii="Trebuchet MS" w:hAnsi="Trebuchet MS"/>
          <w:spacing w:val="22"/>
          <w:sz w:val="19"/>
        </w:rPr>
        <w:t> </w:t>
      </w:r>
      <w:r>
        <w:rPr>
          <w:rFonts w:ascii="Trebuchet MS" w:hAnsi="Trebuchet MS"/>
          <w:sz w:val="19"/>
        </w:rPr>
        <w:t>do</w:t>
      </w:r>
      <w:r>
        <w:rPr>
          <w:rFonts w:ascii="Trebuchet MS" w:hAnsi="Trebuchet MS"/>
          <w:spacing w:val="22"/>
          <w:sz w:val="19"/>
        </w:rPr>
        <w:t> </w:t>
      </w:r>
      <w:r>
        <w:rPr>
          <w:rFonts w:ascii="Trebuchet MS" w:hAnsi="Trebuchet MS"/>
          <w:sz w:val="19"/>
        </w:rPr>
        <w:t>profissional da química que,</w:t>
      </w:r>
      <w:r>
        <w:rPr>
          <w:rFonts w:ascii="Trebuchet MS" w:hAnsi="Trebuchet MS"/>
          <w:spacing w:val="22"/>
          <w:sz w:val="19"/>
        </w:rPr>
        <w:t> </w:t>
      </w:r>
      <w:r>
        <w:rPr>
          <w:rFonts w:ascii="Trebuchet MS" w:hAnsi="Trebuchet MS"/>
          <w:sz w:val="19"/>
        </w:rPr>
        <w:t>conforme documentação</w:t>
      </w:r>
      <w:r>
        <w:rPr>
          <w:rFonts w:ascii="Trebuchet MS" w:hAnsi="Trebuchet MS"/>
          <w:spacing w:val="22"/>
          <w:sz w:val="19"/>
        </w:rPr>
        <w:t> </w:t>
      </w:r>
      <w:r>
        <w:rPr>
          <w:rFonts w:ascii="Trebuchet MS" w:hAnsi="Trebuchet MS"/>
          <w:sz w:val="19"/>
        </w:rPr>
        <w:t>apresentada, foi procedida</w:t>
      </w:r>
      <w:r>
        <w:rPr>
          <w:rFonts w:ascii="Trebuchet MS" w:hAnsi="Trebuchet MS"/>
          <w:spacing w:val="40"/>
          <w:sz w:val="19"/>
        </w:rPr>
        <w:t> </w:t>
      </w:r>
      <w:r>
        <w:rPr>
          <w:rFonts w:ascii="Trebuchet MS" w:hAnsi="Trebuchet MS"/>
          <w:sz w:val="19"/>
        </w:rPr>
        <w:t>a</w:t>
      </w:r>
      <w:r>
        <w:rPr>
          <w:rFonts w:ascii="Trebuchet MS" w:hAnsi="Trebuchet MS"/>
          <w:spacing w:val="40"/>
          <w:sz w:val="19"/>
        </w:rPr>
        <w:t> </w:t>
      </w:r>
      <w:r>
        <w:rPr>
          <w:rFonts w:ascii="Trebuchet MS" w:hAnsi="Trebuchet MS"/>
          <w:sz w:val="19"/>
        </w:rPr>
        <w:t>Anotação</w:t>
      </w:r>
      <w:r>
        <w:rPr>
          <w:rFonts w:ascii="Trebuchet MS" w:hAnsi="Trebuchet MS"/>
          <w:spacing w:val="40"/>
          <w:sz w:val="19"/>
        </w:rPr>
        <w:t> </w:t>
      </w:r>
      <w:r>
        <w:rPr>
          <w:rFonts w:ascii="Trebuchet MS" w:hAnsi="Trebuchet MS"/>
          <w:sz w:val="19"/>
        </w:rPr>
        <w:t>de</w:t>
      </w:r>
      <w:r>
        <w:rPr>
          <w:rFonts w:ascii="Trebuchet MS" w:hAnsi="Trebuchet MS"/>
          <w:spacing w:val="40"/>
          <w:sz w:val="19"/>
        </w:rPr>
        <w:t> </w:t>
      </w:r>
      <w:r>
        <w:rPr>
          <w:rFonts w:ascii="Trebuchet MS" w:hAnsi="Trebuchet MS"/>
          <w:sz w:val="19"/>
        </w:rPr>
        <w:t>Responsabilidade</w:t>
      </w:r>
      <w:r>
        <w:rPr>
          <w:rFonts w:ascii="Trebuchet MS" w:hAnsi="Trebuchet MS"/>
          <w:spacing w:val="40"/>
          <w:sz w:val="19"/>
        </w:rPr>
        <w:t> </w:t>
      </w:r>
      <w:r>
        <w:rPr>
          <w:rFonts w:ascii="Trebuchet MS" w:hAnsi="Trebuchet MS"/>
          <w:sz w:val="19"/>
        </w:rPr>
        <w:t>Técnica</w:t>
      </w:r>
      <w:r>
        <w:rPr>
          <w:rFonts w:ascii="Trebuchet MS" w:hAnsi="Trebuchet MS"/>
          <w:spacing w:val="40"/>
          <w:sz w:val="19"/>
        </w:rPr>
        <w:t> </w:t>
      </w:r>
      <w:r>
        <w:rPr>
          <w:rFonts w:ascii="Trebuchet MS" w:hAnsi="Trebuchet MS"/>
          <w:sz w:val="19"/>
        </w:rPr>
        <w:t>relativa</w:t>
      </w:r>
      <w:r>
        <w:rPr>
          <w:rFonts w:ascii="Trebuchet MS" w:hAnsi="Trebuchet MS"/>
          <w:spacing w:val="40"/>
          <w:sz w:val="19"/>
        </w:rPr>
        <w:t> </w:t>
      </w:r>
      <w:r>
        <w:rPr>
          <w:rFonts w:ascii="Trebuchet MS" w:hAnsi="Trebuchet MS"/>
          <w:sz w:val="19"/>
        </w:rPr>
        <w:t>a</w:t>
      </w:r>
      <w:r>
        <w:rPr>
          <w:rFonts w:ascii="Trebuchet MS" w:hAnsi="Trebuchet MS"/>
          <w:spacing w:val="40"/>
          <w:sz w:val="19"/>
        </w:rPr>
        <w:t> </w:t>
      </w:r>
      <w:r>
        <w:rPr>
          <w:rFonts w:ascii="Trebuchet MS" w:hAnsi="Trebuchet MS"/>
          <w:sz w:val="19"/>
        </w:rPr>
        <w:t>prestação</w:t>
      </w:r>
      <w:r>
        <w:rPr>
          <w:rFonts w:ascii="Trebuchet MS" w:hAnsi="Trebuchet MS"/>
          <w:spacing w:val="40"/>
          <w:sz w:val="19"/>
        </w:rPr>
        <w:t> </w:t>
      </w:r>
      <w:r>
        <w:rPr>
          <w:rFonts w:ascii="Trebuchet MS" w:hAnsi="Trebuchet MS"/>
          <w:sz w:val="19"/>
        </w:rPr>
        <w:t>de</w:t>
      </w:r>
      <w:r>
        <w:rPr>
          <w:rFonts w:ascii="Trebuchet MS" w:hAnsi="Trebuchet MS"/>
          <w:spacing w:val="40"/>
          <w:sz w:val="19"/>
        </w:rPr>
        <w:t> </w:t>
      </w:r>
      <w:r>
        <w:rPr>
          <w:rFonts w:ascii="Trebuchet MS" w:hAnsi="Trebuchet MS"/>
          <w:sz w:val="19"/>
        </w:rPr>
        <w:t>serviço:</w:t>
      </w:r>
    </w:p>
    <w:p>
      <w:pPr>
        <w:spacing w:line="280" w:lineRule="auto" w:before="2"/>
        <w:ind w:left="283" w:right="467" w:firstLine="0"/>
        <w:jc w:val="left"/>
        <w:rPr>
          <w:rFonts w:ascii="Trebuchet MS" w:hAnsi="Trebuchet MS"/>
          <w:b/>
          <w:sz w:val="19"/>
        </w:rPr>
      </w:pPr>
      <w:r>
        <w:rPr>
          <w:rFonts w:ascii="Trebuchet MS" w:hAnsi="Trebuchet MS"/>
          <w:b/>
          <w:w w:val="105"/>
          <w:sz w:val="19"/>
        </w:rPr>
        <w:t>Análise</w:t>
      </w:r>
      <w:r>
        <w:rPr>
          <w:rFonts w:ascii="Trebuchet MS" w:hAnsi="Trebuchet MS"/>
          <w:b/>
          <w:spacing w:val="33"/>
          <w:w w:val="105"/>
          <w:sz w:val="19"/>
        </w:rPr>
        <w:t> </w:t>
      </w:r>
      <w:r>
        <w:rPr>
          <w:rFonts w:ascii="Trebuchet MS" w:hAnsi="Trebuchet MS"/>
          <w:b/>
          <w:w w:val="105"/>
          <w:sz w:val="19"/>
        </w:rPr>
        <w:t>de</w:t>
      </w:r>
      <w:r>
        <w:rPr>
          <w:rFonts w:ascii="Trebuchet MS" w:hAnsi="Trebuchet MS"/>
          <w:b/>
          <w:spacing w:val="29"/>
          <w:w w:val="105"/>
          <w:sz w:val="19"/>
        </w:rPr>
        <w:t> </w:t>
      </w:r>
      <w:r>
        <w:rPr>
          <w:rFonts w:ascii="Trebuchet MS" w:hAnsi="Trebuchet MS"/>
          <w:b/>
          <w:w w:val="105"/>
          <w:sz w:val="19"/>
        </w:rPr>
        <w:t>estimativa</w:t>
      </w:r>
      <w:r>
        <w:rPr>
          <w:rFonts w:ascii="Trebuchet MS" w:hAnsi="Trebuchet MS"/>
          <w:b/>
          <w:spacing w:val="32"/>
          <w:w w:val="105"/>
          <w:sz w:val="19"/>
        </w:rPr>
        <w:t> </w:t>
      </w:r>
      <w:r>
        <w:rPr>
          <w:rFonts w:ascii="Trebuchet MS" w:hAnsi="Trebuchet MS"/>
          <w:b/>
          <w:w w:val="105"/>
          <w:sz w:val="19"/>
        </w:rPr>
        <w:t>estequiométrica</w:t>
      </w:r>
      <w:r>
        <w:rPr>
          <w:rFonts w:ascii="Trebuchet MS" w:hAnsi="Trebuchet MS"/>
          <w:b/>
          <w:spacing w:val="32"/>
          <w:w w:val="105"/>
          <w:sz w:val="19"/>
        </w:rPr>
        <w:t> </w:t>
      </w:r>
      <w:r>
        <w:rPr>
          <w:rFonts w:ascii="Trebuchet MS" w:hAnsi="Trebuchet MS"/>
          <w:b/>
          <w:w w:val="105"/>
          <w:sz w:val="19"/>
        </w:rPr>
        <w:t>de</w:t>
      </w:r>
      <w:r>
        <w:rPr>
          <w:rFonts w:ascii="Trebuchet MS" w:hAnsi="Trebuchet MS"/>
          <w:b/>
          <w:spacing w:val="29"/>
          <w:w w:val="105"/>
          <w:sz w:val="19"/>
        </w:rPr>
        <w:t> </w:t>
      </w:r>
      <w:r>
        <w:rPr>
          <w:rFonts w:ascii="Trebuchet MS" w:hAnsi="Trebuchet MS"/>
          <w:b/>
          <w:w w:val="105"/>
          <w:sz w:val="19"/>
        </w:rPr>
        <w:t>emissão</w:t>
      </w:r>
      <w:r>
        <w:rPr>
          <w:rFonts w:ascii="Trebuchet MS" w:hAnsi="Trebuchet MS"/>
          <w:b/>
          <w:spacing w:val="32"/>
          <w:w w:val="105"/>
          <w:sz w:val="19"/>
        </w:rPr>
        <w:t> </w:t>
      </w:r>
      <w:r>
        <w:rPr>
          <w:rFonts w:ascii="Trebuchet MS" w:hAnsi="Trebuchet MS"/>
          <w:b/>
          <w:w w:val="105"/>
          <w:sz w:val="19"/>
        </w:rPr>
        <w:t>de</w:t>
      </w:r>
      <w:r>
        <w:rPr>
          <w:rFonts w:ascii="Trebuchet MS" w:hAnsi="Trebuchet MS"/>
          <w:b/>
          <w:spacing w:val="29"/>
          <w:w w:val="105"/>
          <w:sz w:val="19"/>
        </w:rPr>
        <w:t> </w:t>
      </w:r>
      <w:r>
        <w:rPr>
          <w:rFonts w:ascii="Trebuchet MS" w:hAnsi="Trebuchet MS"/>
          <w:b/>
          <w:w w:val="105"/>
          <w:sz w:val="19"/>
        </w:rPr>
        <w:t>efluentes</w:t>
      </w:r>
      <w:r>
        <w:rPr>
          <w:rFonts w:ascii="Trebuchet MS" w:hAnsi="Trebuchet MS"/>
          <w:b/>
          <w:spacing w:val="30"/>
          <w:w w:val="105"/>
          <w:sz w:val="19"/>
        </w:rPr>
        <w:t> </w:t>
      </w:r>
      <w:r>
        <w:rPr>
          <w:rFonts w:ascii="Trebuchet MS" w:hAnsi="Trebuchet MS"/>
          <w:b/>
          <w:w w:val="105"/>
          <w:sz w:val="19"/>
        </w:rPr>
        <w:t>gasosos</w:t>
      </w:r>
      <w:r>
        <w:rPr>
          <w:rFonts w:ascii="Trebuchet MS" w:hAnsi="Trebuchet MS"/>
          <w:b/>
          <w:spacing w:val="27"/>
          <w:w w:val="105"/>
          <w:sz w:val="19"/>
        </w:rPr>
        <w:t> </w:t>
      </w:r>
      <w:r>
        <w:rPr>
          <w:rFonts w:ascii="Trebuchet MS" w:hAnsi="Trebuchet MS"/>
          <w:b/>
          <w:w w:val="105"/>
          <w:sz w:val="19"/>
        </w:rPr>
        <w:t>em</w:t>
      </w:r>
      <w:r>
        <w:rPr>
          <w:rFonts w:ascii="Trebuchet MS" w:hAnsi="Trebuchet MS"/>
          <w:b/>
          <w:spacing w:val="32"/>
          <w:w w:val="105"/>
          <w:sz w:val="19"/>
        </w:rPr>
        <w:t> </w:t>
      </w:r>
      <w:r>
        <w:rPr>
          <w:rFonts w:ascii="Trebuchet MS" w:hAnsi="Trebuchet MS"/>
          <w:b/>
          <w:w w:val="105"/>
          <w:sz w:val="19"/>
        </w:rPr>
        <w:t>incinerador</w:t>
      </w:r>
      <w:r>
        <w:rPr>
          <w:rFonts w:ascii="Trebuchet MS" w:hAnsi="Trebuchet MS"/>
          <w:b/>
          <w:spacing w:val="32"/>
          <w:w w:val="105"/>
          <w:sz w:val="19"/>
        </w:rPr>
        <w:t> </w:t>
      </w:r>
      <w:r>
        <w:rPr>
          <w:rFonts w:ascii="Trebuchet MS" w:hAnsi="Trebuchet MS"/>
          <w:b/>
          <w:w w:val="105"/>
          <w:sz w:val="19"/>
        </w:rPr>
        <w:t>de</w:t>
      </w:r>
      <w:r>
        <w:rPr>
          <w:rFonts w:ascii="Trebuchet MS" w:hAnsi="Trebuchet MS"/>
          <w:b/>
          <w:spacing w:val="33"/>
          <w:w w:val="105"/>
          <w:sz w:val="19"/>
        </w:rPr>
        <w:t> </w:t>
      </w:r>
      <w:r>
        <w:rPr>
          <w:rFonts w:ascii="Trebuchet MS" w:hAnsi="Trebuchet MS"/>
          <w:b/>
          <w:w w:val="105"/>
          <w:sz w:val="19"/>
        </w:rPr>
        <w:t>resíduos</w:t>
      </w:r>
      <w:r>
        <w:rPr>
          <w:rFonts w:ascii="Trebuchet MS" w:hAnsi="Trebuchet MS"/>
          <w:b/>
          <w:spacing w:val="30"/>
          <w:w w:val="105"/>
          <w:sz w:val="19"/>
        </w:rPr>
        <w:t> </w:t>
      </w:r>
      <w:r>
        <w:rPr>
          <w:rFonts w:ascii="Trebuchet MS" w:hAnsi="Trebuchet MS"/>
          <w:b/>
          <w:w w:val="105"/>
          <w:sz w:val="19"/>
        </w:rPr>
        <w:t>de saúde,</w:t>
      </w:r>
      <w:r>
        <w:rPr>
          <w:rFonts w:ascii="Trebuchet MS" w:hAnsi="Trebuchet MS"/>
          <w:b/>
          <w:spacing w:val="40"/>
          <w:w w:val="105"/>
          <w:sz w:val="19"/>
        </w:rPr>
        <w:t> </w:t>
      </w:r>
      <w:r>
        <w:rPr>
          <w:rFonts w:ascii="Trebuchet MS" w:hAnsi="Trebuchet MS"/>
          <w:b/>
          <w:w w:val="105"/>
          <w:sz w:val="19"/>
        </w:rPr>
        <w:t>abrangendo</w:t>
      </w:r>
      <w:r>
        <w:rPr>
          <w:rFonts w:ascii="Trebuchet MS" w:hAnsi="Trebuchet MS"/>
          <w:b/>
          <w:spacing w:val="40"/>
          <w:w w:val="105"/>
          <w:sz w:val="19"/>
        </w:rPr>
        <w:t> </w:t>
      </w:r>
      <w:r>
        <w:rPr>
          <w:rFonts w:ascii="Trebuchet MS" w:hAnsi="Trebuchet MS"/>
          <w:b/>
          <w:w w:val="105"/>
          <w:sz w:val="19"/>
        </w:rPr>
        <w:t>tanto</w:t>
      </w:r>
      <w:r>
        <w:rPr>
          <w:rFonts w:ascii="Trebuchet MS" w:hAnsi="Trebuchet MS"/>
          <w:b/>
          <w:spacing w:val="40"/>
          <w:w w:val="105"/>
          <w:sz w:val="19"/>
        </w:rPr>
        <w:t> </w:t>
      </w:r>
      <w:r>
        <w:rPr>
          <w:rFonts w:ascii="Trebuchet MS" w:hAnsi="Trebuchet MS"/>
          <w:b/>
          <w:w w:val="105"/>
          <w:sz w:val="19"/>
        </w:rPr>
        <w:t>o</w:t>
      </w:r>
      <w:r>
        <w:rPr>
          <w:rFonts w:ascii="Trebuchet MS" w:hAnsi="Trebuchet MS"/>
          <w:b/>
          <w:spacing w:val="40"/>
          <w:w w:val="105"/>
          <w:sz w:val="19"/>
        </w:rPr>
        <w:t> </w:t>
      </w:r>
      <w:r>
        <w:rPr>
          <w:rFonts w:ascii="Trebuchet MS" w:hAnsi="Trebuchet MS"/>
          <w:b/>
          <w:w w:val="105"/>
          <w:sz w:val="19"/>
        </w:rPr>
        <w:t>aspectos</w:t>
      </w:r>
      <w:r>
        <w:rPr>
          <w:rFonts w:ascii="Trebuchet MS" w:hAnsi="Trebuchet MS"/>
          <w:b/>
          <w:spacing w:val="40"/>
          <w:w w:val="105"/>
          <w:sz w:val="19"/>
        </w:rPr>
        <w:t> </w:t>
      </w:r>
      <w:r>
        <w:rPr>
          <w:rFonts w:ascii="Trebuchet MS" w:hAnsi="Trebuchet MS"/>
          <w:b/>
          <w:w w:val="105"/>
          <w:sz w:val="19"/>
        </w:rPr>
        <w:t>quantitativos,</w:t>
      </w:r>
      <w:r>
        <w:rPr>
          <w:rFonts w:ascii="Trebuchet MS" w:hAnsi="Trebuchet MS"/>
          <w:b/>
          <w:spacing w:val="40"/>
          <w:w w:val="105"/>
          <w:sz w:val="19"/>
        </w:rPr>
        <w:t> </w:t>
      </w:r>
      <w:r>
        <w:rPr>
          <w:rFonts w:ascii="Trebuchet MS" w:hAnsi="Trebuchet MS"/>
          <w:b/>
          <w:w w:val="105"/>
          <w:sz w:val="19"/>
        </w:rPr>
        <w:t>quanto</w:t>
      </w:r>
      <w:r>
        <w:rPr>
          <w:rFonts w:ascii="Trebuchet MS" w:hAnsi="Trebuchet MS"/>
          <w:b/>
          <w:spacing w:val="40"/>
          <w:w w:val="105"/>
          <w:sz w:val="19"/>
        </w:rPr>
        <w:t> </w:t>
      </w:r>
      <w:r>
        <w:rPr>
          <w:rFonts w:ascii="Trebuchet MS" w:hAnsi="Trebuchet MS"/>
          <w:b/>
          <w:w w:val="105"/>
          <w:sz w:val="19"/>
        </w:rPr>
        <w:t>qualitativo</w:t>
      </w:r>
      <w:r>
        <w:rPr>
          <w:rFonts w:ascii="Trebuchet MS" w:hAnsi="Trebuchet MS"/>
          <w:b/>
          <w:spacing w:val="40"/>
          <w:w w:val="105"/>
          <w:sz w:val="19"/>
        </w:rPr>
        <w:t> </w:t>
      </w:r>
      <w:r>
        <w:rPr>
          <w:rFonts w:ascii="Trebuchet MS" w:hAnsi="Trebuchet MS"/>
          <w:b/>
          <w:w w:val="105"/>
          <w:sz w:val="19"/>
        </w:rPr>
        <w:t>dos</w:t>
      </w:r>
      <w:r>
        <w:rPr>
          <w:rFonts w:ascii="Trebuchet MS" w:hAnsi="Trebuchet MS"/>
          <w:b/>
          <w:spacing w:val="40"/>
          <w:w w:val="105"/>
          <w:sz w:val="19"/>
        </w:rPr>
        <w:t> </w:t>
      </w:r>
      <w:r>
        <w:rPr>
          <w:rFonts w:ascii="Trebuchet MS" w:hAnsi="Trebuchet MS"/>
          <w:b/>
          <w:w w:val="105"/>
          <w:sz w:val="19"/>
        </w:rPr>
        <w:t>fluidos</w:t>
      </w:r>
      <w:r>
        <w:rPr>
          <w:rFonts w:ascii="Trebuchet MS" w:hAnsi="Trebuchet MS"/>
          <w:b/>
          <w:spacing w:val="40"/>
          <w:w w:val="105"/>
          <w:sz w:val="19"/>
        </w:rPr>
        <w:t> </w:t>
      </w:r>
      <w:r>
        <w:rPr>
          <w:rFonts w:ascii="Trebuchet MS" w:hAnsi="Trebuchet MS"/>
          <w:b/>
          <w:w w:val="105"/>
          <w:sz w:val="19"/>
        </w:rPr>
        <w:t>liberados</w:t>
      </w:r>
      <w:r>
        <w:rPr>
          <w:rFonts w:ascii="Trebuchet MS" w:hAnsi="Trebuchet MS"/>
          <w:b/>
          <w:spacing w:val="40"/>
          <w:w w:val="105"/>
          <w:sz w:val="19"/>
        </w:rPr>
        <w:t> </w:t>
      </w:r>
      <w:r>
        <w:rPr>
          <w:rFonts w:ascii="Trebuchet MS" w:hAnsi="Trebuchet MS"/>
          <w:b/>
          <w:w w:val="105"/>
          <w:sz w:val="19"/>
        </w:rPr>
        <w:t>na combustão,</w:t>
      </w:r>
      <w:r>
        <w:rPr>
          <w:rFonts w:ascii="Trebuchet MS" w:hAnsi="Trebuchet MS"/>
          <w:b/>
          <w:spacing w:val="40"/>
          <w:w w:val="105"/>
          <w:sz w:val="19"/>
        </w:rPr>
        <w:t> </w:t>
      </w:r>
      <w:r>
        <w:rPr>
          <w:rFonts w:ascii="Trebuchet MS" w:hAnsi="Trebuchet MS"/>
          <w:b/>
          <w:w w:val="105"/>
          <w:sz w:val="19"/>
        </w:rPr>
        <w:t>na</w:t>
      </w:r>
      <w:r>
        <w:rPr>
          <w:rFonts w:ascii="Trebuchet MS" w:hAnsi="Trebuchet MS"/>
          <w:b/>
          <w:spacing w:val="40"/>
          <w:w w:val="105"/>
          <w:sz w:val="19"/>
        </w:rPr>
        <w:t> </w:t>
      </w:r>
      <w:r>
        <w:rPr>
          <w:rFonts w:ascii="Trebuchet MS" w:hAnsi="Trebuchet MS"/>
          <w:b/>
          <w:w w:val="105"/>
          <w:sz w:val="19"/>
        </w:rPr>
        <w:t>empresa</w:t>
      </w:r>
      <w:r>
        <w:rPr>
          <w:rFonts w:ascii="Trebuchet MS" w:hAnsi="Trebuchet MS"/>
          <w:b/>
          <w:spacing w:val="40"/>
          <w:w w:val="105"/>
          <w:sz w:val="19"/>
        </w:rPr>
        <w:t> </w:t>
      </w:r>
      <w:r>
        <w:rPr>
          <w:rFonts w:ascii="Trebuchet MS" w:hAnsi="Trebuchet MS"/>
          <w:b/>
          <w:w w:val="105"/>
          <w:sz w:val="19"/>
        </w:rPr>
        <w:t>INCILIX</w:t>
      </w:r>
      <w:r>
        <w:rPr>
          <w:rFonts w:ascii="Trebuchet MS" w:hAnsi="Trebuchet MS"/>
          <w:b/>
          <w:spacing w:val="40"/>
          <w:w w:val="105"/>
          <w:sz w:val="19"/>
        </w:rPr>
        <w:t> </w:t>
      </w:r>
      <w:r>
        <w:rPr>
          <w:rFonts w:ascii="Trebuchet MS" w:hAnsi="Trebuchet MS"/>
          <w:b/>
          <w:w w:val="105"/>
          <w:sz w:val="19"/>
        </w:rPr>
        <w:t>INCINERADORA</w:t>
      </w:r>
      <w:r>
        <w:rPr>
          <w:rFonts w:ascii="Trebuchet MS" w:hAnsi="Trebuchet MS"/>
          <w:b/>
          <w:spacing w:val="40"/>
          <w:w w:val="105"/>
          <w:sz w:val="19"/>
        </w:rPr>
        <w:t> </w:t>
      </w:r>
      <w:r>
        <w:rPr>
          <w:rFonts w:ascii="Trebuchet MS" w:hAnsi="Trebuchet MS"/>
          <w:b/>
          <w:w w:val="105"/>
          <w:sz w:val="19"/>
        </w:rPr>
        <w:t>LTDA,</w:t>
      </w:r>
      <w:r>
        <w:rPr>
          <w:rFonts w:ascii="Trebuchet MS" w:hAnsi="Trebuchet MS"/>
          <w:b/>
          <w:spacing w:val="40"/>
          <w:w w:val="105"/>
          <w:sz w:val="19"/>
        </w:rPr>
        <w:t> </w:t>
      </w:r>
      <w:r>
        <w:rPr>
          <w:rFonts w:ascii="Trebuchet MS" w:hAnsi="Trebuchet MS"/>
          <w:b/>
          <w:w w:val="105"/>
          <w:sz w:val="19"/>
        </w:rPr>
        <w:t>C.N.P.J.</w:t>
      </w:r>
      <w:r>
        <w:rPr>
          <w:rFonts w:ascii="Trebuchet MS" w:hAnsi="Trebuchet MS"/>
          <w:b/>
          <w:spacing w:val="40"/>
          <w:w w:val="105"/>
          <w:sz w:val="19"/>
        </w:rPr>
        <w:t> </w:t>
      </w:r>
      <w:r>
        <w:rPr>
          <w:rFonts w:ascii="Trebuchet MS" w:hAnsi="Trebuchet MS"/>
          <w:b/>
          <w:w w:val="105"/>
          <w:sz w:val="19"/>
        </w:rPr>
        <w:t>Nº</w:t>
      </w:r>
      <w:r>
        <w:rPr>
          <w:rFonts w:ascii="Trebuchet MS" w:hAnsi="Trebuchet MS"/>
          <w:b/>
          <w:spacing w:val="40"/>
          <w:w w:val="105"/>
          <w:sz w:val="19"/>
        </w:rPr>
        <w:t> </w:t>
      </w:r>
      <w:r>
        <w:rPr>
          <w:rFonts w:ascii="Trebuchet MS" w:hAnsi="Trebuchet MS"/>
          <w:b/>
          <w:w w:val="105"/>
          <w:sz w:val="19"/>
        </w:rPr>
        <w:t>33.470.575/0001-27,</w:t>
      </w:r>
      <w:r>
        <w:rPr>
          <w:rFonts w:ascii="Trebuchet MS" w:hAnsi="Trebuchet MS"/>
          <w:b/>
          <w:spacing w:val="40"/>
          <w:w w:val="105"/>
          <w:sz w:val="19"/>
        </w:rPr>
        <w:t> </w:t>
      </w:r>
      <w:r>
        <w:rPr>
          <w:rFonts w:ascii="Trebuchet MS" w:hAnsi="Trebuchet MS"/>
          <w:b/>
          <w:w w:val="105"/>
          <w:sz w:val="19"/>
        </w:rPr>
        <w:t>localizada</w:t>
      </w:r>
      <w:r>
        <w:rPr>
          <w:rFonts w:ascii="Trebuchet MS" w:hAnsi="Trebuchet MS"/>
          <w:b/>
          <w:spacing w:val="40"/>
          <w:w w:val="105"/>
          <w:sz w:val="19"/>
        </w:rPr>
        <w:t> </w:t>
      </w:r>
      <w:r>
        <w:rPr>
          <w:rFonts w:ascii="Trebuchet MS" w:hAnsi="Trebuchet MS"/>
          <w:b/>
          <w:w w:val="105"/>
          <w:sz w:val="19"/>
        </w:rPr>
        <w:t>na Rua</w:t>
      </w:r>
      <w:r>
        <w:rPr>
          <w:rFonts w:ascii="Trebuchet MS" w:hAnsi="Trebuchet MS"/>
          <w:b/>
          <w:spacing w:val="40"/>
          <w:w w:val="105"/>
          <w:sz w:val="19"/>
        </w:rPr>
        <w:t> </w:t>
      </w:r>
      <w:r>
        <w:rPr>
          <w:rFonts w:ascii="Trebuchet MS" w:hAnsi="Trebuchet MS"/>
          <w:b/>
          <w:w w:val="105"/>
          <w:sz w:val="19"/>
        </w:rPr>
        <w:t>João</w:t>
      </w:r>
      <w:r>
        <w:rPr>
          <w:rFonts w:ascii="Trebuchet MS" w:hAnsi="Trebuchet MS"/>
          <w:b/>
          <w:spacing w:val="38"/>
          <w:w w:val="105"/>
          <w:sz w:val="19"/>
        </w:rPr>
        <w:t> </w:t>
      </w:r>
      <w:r>
        <w:rPr>
          <w:rFonts w:ascii="Trebuchet MS" w:hAnsi="Trebuchet MS"/>
          <w:b/>
          <w:w w:val="105"/>
          <w:sz w:val="19"/>
        </w:rPr>
        <w:t>Paulo</w:t>
      </w:r>
      <w:r>
        <w:rPr>
          <w:rFonts w:ascii="Trebuchet MS" w:hAnsi="Trebuchet MS"/>
          <w:b/>
          <w:spacing w:val="38"/>
          <w:w w:val="105"/>
          <w:sz w:val="19"/>
        </w:rPr>
        <w:t> </w:t>
      </w:r>
      <w:r>
        <w:rPr>
          <w:rFonts w:ascii="Trebuchet MS" w:hAnsi="Trebuchet MS"/>
          <w:b/>
          <w:w w:val="105"/>
          <w:sz w:val="19"/>
        </w:rPr>
        <w:t>I,</w:t>
      </w:r>
      <w:r>
        <w:rPr>
          <w:rFonts w:ascii="Trebuchet MS" w:hAnsi="Trebuchet MS"/>
          <w:b/>
          <w:spacing w:val="40"/>
          <w:w w:val="105"/>
          <w:sz w:val="19"/>
        </w:rPr>
        <w:t> </w:t>
      </w:r>
      <w:r>
        <w:rPr>
          <w:rFonts w:ascii="Trebuchet MS" w:hAnsi="Trebuchet MS"/>
          <w:b/>
          <w:w w:val="105"/>
          <w:sz w:val="19"/>
        </w:rPr>
        <w:t>315-A,</w:t>
      </w:r>
      <w:r>
        <w:rPr>
          <w:rFonts w:ascii="Trebuchet MS" w:hAnsi="Trebuchet MS"/>
          <w:b/>
          <w:spacing w:val="40"/>
          <w:w w:val="105"/>
          <w:sz w:val="19"/>
        </w:rPr>
        <w:t> </w:t>
      </w:r>
      <w:r>
        <w:rPr>
          <w:rFonts w:ascii="Trebuchet MS" w:hAnsi="Trebuchet MS"/>
          <w:b/>
          <w:w w:val="105"/>
          <w:sz w:val="19"/>
        </w:rPr>
        <w:t>na</w:t>
      </w:r>
      <w:r>
        <w:rPr>
          <w:rFonts w:ascii="Trebuchet MS" w:hAnsi="Trebuchet MS"/>
          <w:b/>
          <w:spacing w:val="40"/>
          <w:w w:val="105"/>
          <w:sz w:val="19"/>
        </w:rPr>
        <w:t> </w:t>
      </w:r>
      <w:r>
        <w:rPr>
          <w:rFonts w:ascii="Trebuchet MS" w:hAnsi="Trebuchet MS"/>
          <w:b/>
          <w:w w:val="105"/>
          <w:sz w:val="19"/>
        </w:rPr>
        <w:t>cidade</w:t>
      </w:r>
      <w:r>
        <w:rPr>
          <w:rFonts w:ascii="Trebuchet MS" w:hAnsi="Trebuchet MS"/>
          <w:b/>
          <w:spacing w:val="40"/>
          <w:w w:val="105"/>
          <w:sz w:val="19"/>
        </w:rPr>
        <w:t> </w:t>
      </w:r>
      <w:r>
        <w:rPr>
          <w:rFonts w:ascii="Trebuchet MS" w:hAnsi="Trebuchet MS"/>
          <w:b/>
          <w:w w:val="105"/>
          <w:sz w:val="19"/>
        </w:rPr>
        <w:t>de</w:t>
      </w:r>
      <w:r>
        <w:rPr>
          <w:rFonts w:ascii="Trebuchet MS" w:hAnsi="Trebuchet MS"/>
          <w:b/>
          <w:spacing w:val="40"/>
          <w:w w:val="105"/>
          <w:sz w:val="19"/>
        </w:rPr>
        <w:t> </w:t>
      </w:r>
      <w:r>
        <w:rPr>
          <w:rFonts w:ascii="Trebuchet MS" w:hAnsi="Trebuchet MS"/>
          <w:b/>
          <w:w w:val="105"/>
          <w:sz w:val="19"/>
        </w:rPr>
        <w:t>Caieiras/SP,</w:t>
      </w:r>
      <w:r>
        <w:rPr>
          <w:rFonts w:ascii="Trebuchet MS" w:hAnsi="Trebuchet MS"/>
          <w:b/>
          <w:spacing w:val="38"/>
          <w:w w:val="105"/>
          <w:sz w:val="19"/>
        </w:rPr>
        <w:t> </w:t>
      </w:r>
      <w:r>
        <w:rPr>
          <w:rFonts w:ascii="Trebuchet MS" w:hAnsi="Trebuchet MS"/>
          <w:b/>
          <w:w w:val="105"/>
          <w:sz w:val="19"/>
        </w:rPr>
        <w:t>conforme</w:t>
      </w:r>
      <w:r>
        <w:rPr>
          <w:rFonts w:ascii="Trebuchet MS" w:hAnsi="Trebuchet MS"/>
          <w:b/>
          <w:spacing w:val="40"/>
          <w:w w:val="105"/>
          <w:sz w:val="19"/>
        </w:rPr>
        <w:t> </w:t>
      </w:r>
      <w:r>
        <w:rPr>
          <w:rFonts w:ascii="Trebuchet MS" w:hAnsi="Trebuchet MS"/>
          <w:b/>
          <w:w w:val="105"/>
          <w:sz w:val="19"/>
        </w:rPr>
        <w:t>Declaração</w:t>
      </w:r>
      <w:r>
        <w:rPr>
          <w:rFonts w:ascii="Trebuchet MS" w:hAnsi="Trebuchet MS"/>
          <w:b/>
          <w:spacing w:val="40"/>
          <w:w w:val="105"/>
          <w:sz w:val="19"/>
        </w:rPr>
        <w:t> </w:t>
      </w:r>
      <w:r>
        <w:rPr>
          <w:rFonts w:ascii="Trebuchet MS" w:hAnsi="Trebuchet MS"/>
          <w:b/>
          <w:w w:val="105"/>
          <w:sz w:val="19"/>
        </w:rPr>
        <w:t>datada</w:t>
      </w:r>
      <w:r>
        <w:rPr>
          <w:rFonts w:ascii="Trebuchet MS" w:hAnsi="Trebuchet MS"/>
          <w:b/>
          <w:spacing w:val="40"/>
          <w:w w:val="105"/>
          <w:sz w:val="19"/>
        </w:rPr>
        <w:t> </w:t>
      </w:r>
      <w:r>
        <w:rPr>
          <w:rFonts w:ascii="Trebuchet MS" w:hAnsi="Trebuchet MS"/>
          <w:b/>
          <w:w w:val="105"/>
          <w:sz w:val="19"/>
        </w:rPr>
        <w:t>de</w:t>
      </w:r>
      <w:r>
        <w:rPr>
          <w:rFonts w:ascii="Trebuchet MS" w:hAnsi="Trebuchet MS"/>
          <w:b/>
          <w:spacing w:val="40"/>
          <w:w w:val="105"/>
          <w:sz w:val="19"/>
        </w:rPr>
        <w:t> </w:t>
      </w:r>
      <w:r>
        <w:rPr>
          <w:rFonts w:ascii="Trebuchet MS" w:hAnsi="Trebuchet MS"/>
          <w:b/>
          <w:w w:val="105"/>
          <w:sz w:val="19"/>
        </w:rPr>
        <w:t>08/09/2025 </w:t>
      </w:r>
      <w:r>
        <w:rPr>
          <w:rFonts w:ascii="Trebuchet MS" w:hAnsi="Trebuchet MS"/>
          <w:w w:val="105"/>
          <w:sz w:val="19"/>
        </w:rPr>
        <w:t>Período de Execução: </w:t>
      </w:r>
      <w:r>
        <w:rPr>
          <w:rFonts w:ascii="Trebuchet MS" w:hAnsi="Trebuchet MS"/>
          <w:b/>
          <w:w w:val="105"/>
          <w:sz w:val="19"/>
        </w:rPr>
        <w:t>01/08/2025 a 29/08/2025</w:t>
      </w:r>
    </w:p>
    <w:p>
      <w:pPr>
        <w:spacing w:before="1"/>
        <w:ind w:left="283" w:right="0" w:firstLine="0"/>
        <w:jc w:val="left"/>
        <w:rPr>
          <w:rFonts w:ascii="Trebuchet MS"/>
          <w:sz w:val="19"/>
        </w:rPr>
      </w:pPr>
      <w:r>
        <w:rPr>
          <w:rFonts w:ascii="Trebuchet MS"/>
          <w:sz w:val="19"/>
        </w:rPr>
        <w:t>Envolvendo</w:t>
      </w:r>
      <w:r>
        <w:rPr>
          <w:rFonts w:ascii="Trebuchet MS"/>
          <w:spacing w:val="22"/>
          <w:sz w:val="19"/>
        </w:rPr>
        <w:t> </w:t>
      </w:r>
      <w:r>
        <w:rPr>
          <w:rFonts w:ascii="Trebuchet MS"/>
          <w:sz w:val="19"/>
        </w:rPr>
        <w:t>as</w:t>
      </w:r>
      <w:r>
        <w:rPr>
          <w:rFonts w:ascii="Trebuchet MS"/>
          <w:spacing w:val="31"/>
          <w:sz w:val="19"/>
        </w:rPr>
        <w:t> </w:t>
      </w:r>
      <w:r>
        <w:rPr>
          <w:rFonts w:ascii="Trebuchet MS"/>
          <w:spacing w:val="-2"/>
          <w:sz w:val="19"/>
        </w:rPr>
        <w:t>partes:</w:t>
      </w:r>
    </w:p>
    <w:p>
      <w:pPr>
        <w:spacing w:before="39"/>
        <w:ind w:left="283" w:right="0" w:firstLine="0"/>
        <w:jc w:val="left"/>
        <w:rPr>
          <w:rFonts w:ascii="Trebuchet MS"/>
          <w:b/>
          <w:sz w:val="19"/>
        </w:rPr>
      </w:pPr>
      <w:r>
        <w:rPr>
          <w:rFonts w:ascii="Trebuchet MS"/>
          <w:b/>
          <w:sz w:val="19"/>
        </w:rPr>
        <mc:AlternateContent>
          <mc:Choice Requires="wps">
            <w:drawing>
              <wp:anchor distT="0" distB="0" distL="0" distR="0" allowOverlap="1" layoutInCell="1" locked="0" behindDoc="1" simplePos="0" relativeHeight="487620096">
                <wp:simplePos x="0" y="0"/>
                <wp:positionH relativeFrom="page">
                  <wp:posOffset>539750</wp:posOffset>
                </wp:positionH>
                <wp:positionV relativeFrom="paragraph">
                  <wp:posOffset>189265</wp:posOffset>
                </wp:positionV>
                <wp:extent cx="65532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553200" cy="1270"/>
                        </a:xfrm>
                        <a:custGeom>
                          <a:avLst/>
                          <a:gdLst/>
                          <a:ahLst/>
                          <a:cxnLst/>
                          <a:rect l="l" t="t" r="r" b="b"/>
                          <a:pathLst>
                            <a:path w="6553200" h="0">
                              <a:moveTo>
                                <a:pt x="0" y="0"/>
                              </a:moveTo>
                              <a:lnTo>
                                <a:pt x="6552946" y="0"/>
                              </a:lnTo>
                            </a:path>
                          </a:pathLst>
                        </a:custGeom>
                        <a:ln w="95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pt;margin-top:14.902818pt;width:516pt;height:.1pt;mso-position-horizontal-relative:page;mso-position-vertical-relative:paragraph;z-index:-15696384;mso-wrap-distance-left:0;mso-wrap-distance-right:0" id="docshape83" coordorigin="850,298" coordsize="10320,0" path="m850,298l11170,298e" filled="false" stroked="true" strokeweight=".75008pt" strokecolor="#000000">
                <v:path arrowok="t"/>
                <v:stroke dashstyle="solid"/>
                <w10:wrap type="topAndBottom"/>
              </v:shape>
            </w:pict>
          </mc:Fallback>
        </mc:AlternateContent>
      </w:r>
      <w:r>
        <w:rPr>
          <w:rFonts w:ascii="Trebuchet MS"/>
          <w:b/>
          <w:spacing w:val="-2"/>
          <w:w w:val="105"/>
          <w:sz w:val="19"/>
        </w:rPr>
        <w:t>Contratante:</w:t>
      </w:r>
    </w:p>
    <w:p>
      <w:pPr>
        <w:spacing w:before="0"/>
        <w:ind w:left="283" w:right="0" w:firstLine="0"/>
        <w:jc w:val="left"/>
        <w:rPr>
          <w:rFonts w:ascii="Trebuchet MS" w:hAnsi="Trebuchet MS"/>
          <w:sz w:val="19"/>
        </w:rPr>
      </w:pPr>
      <w:r>
        <w:rPr>
          <w:rFonts w:ascii="Trebuchet MS" w:hAnsi="Trebuchet MS"/>
          <w:b/>
          <w:sz w:val="19"/>
        </w:rPr>
        <w:t>Razão</w:t>
      </w:r>
      <w:r>
        <w:rPr>
          <w:rFonts w:ascii="Trebuchet MS" w:hAnsi="Trebuchet MS"/>
          <w:b/>
          <w:spacing w:val="35"/>
          <w:sz w:val="19"/>
        </w:rPr>
        <w:t> </w:t>
      </w:r>
      <w:r>
        <w:rPr>
          <w:rFonts w:ascii="Trebuchet MS" w:hAnsi="Trebuchet MS"/>
          <w:b/>
          <w:sz w:val="19"/>
        </w:rPr>
        <w:t>Social:</w:t>
      </w:r>
      <w:r>
        <w:rPr>
          <w:rFonts w:ascii="Trebuchet MS" w:hAnsi="Trebuchet MS"/>
          <w:b/>
          <w:spacing w:val="26"/>
          <w:sz w:val="19"/>
        </w:rPr>
        <w:t> </w:t>
      </w:r>
      <w:r>
        <w:rPr>
          <w:rFonts w:ascii="Trebuchet MS" w:hAnsi="Trebuchet MS"/>
          <w:sz w:val="19"/>
        </w:rPr>
        <w:t>RM</w:t>
      </w:r>
      <w:r>
        <w:rPr>
          <w:rFonts w:ascii="Trebuchet MS" w:hAnsi="Trebuchet MS"/>
          <w:spacing w:val="35"/>
          <w:sz w:val="19"/>
        </w:rPr>
        <w:t> </w:t>
      </w:r>
      <w:r>
        <w:rPr>
          <w:rFonts w:ascii="Trebuchet MS" w:hAnsi="Trebuchet MS"/>
          <w:sz w:val="19"/>
        </w:rPr>
        <w:t>Ambiental</w:t>
      </w:r>
      <w:r>
        <w:rPr>
          <w:rFonts w:ascii="Trebuchet MS" w:hAnsi="Trebuchet MS"/>
          <w:spacing w:val="27"/>
          <w:sz w:val="19"/>
        </w:rPr>
        <w:t> </w:t>
      </w:r>
      <w:r>
        <w:rPr>
          <w:rFonts w:ascii="Trebuchet MS" w:hAnsi="Trebuchet MS"/>
          <w:sz w:val="19"/>
        </w:rPr>
        <w:t>Intermediação</w:t>
      </w:r>
      <w:r>
        <w:rPr>
          <w:rFonts w:ascii="Trebuchet MS" w:hAnsi="Trebuchet MS"/>
          <w:spacing w:val="36"/>
          <w:sz w:val="19"/>
        </w:rPr>
        <w:t> </w:t>
      </w:r>
      <w:r>
        <w:rPr>
          <w:rFonts w:ascii="Trebuchet MS" w:hAnsi="Trebuchet MS"/>
          <w:sz w:val="19"/>
        </w:rPr>
        <w:t>de</w:t>
      </w:r>
      <w:r>
        <w:rPr>
          <w:rFonts w:ascii="Trebuchet MS" w:hAnsi="Trebuchet MS"/>
          <w:spacing w:val="26"/>
          <w:sz w:val="19"/>
        </w:rPr>
        <w:t> </w:t>
      </w:r>
      <w:r>
        <w:rPr>
          <w:rFonts w:ascii="Trebuchet MS" w:hAnsi="Trebuchet MS"/>
          <w:sz w:val="19"/>
        </w:rPr>
        <w:t>Negócios</w:t>
      </w:r>
      <w:r>
        <w:rPr>
          <w:rFonts w:ascii="Trebuchet MS" w:hAnsi="Trebuchet MS"/>
          <w:spacing w:val="30"/>
          <w:sz w:val="19"/>
        </w:rPr>
        <w:t> </w:t>
      </w:r>
      <w:r>
        <w:rPr>
          <w:rFonts w:ascii="Trebuchet MS" w:hAnsi="Trebuchet MS"/>
          <w:spacing w:val="-4"/>
          <w:sz w:val="19"/>
        </w:rPr>
        <w:t>LTDA</w:t>
      </w:r>
    </w:p>
    <w:p>
      <w:pPr>
        <w:spacing w:before="2"/>
        <w:ind w:left="283" w:right="0" w:firstLine="0"/>
        <w:jc w:val="left"/>
        <w:rPr>
          <w:rFonts w:ascii="Trebuchet MS"/>
          <w:sz w:val="19"/>
        </w:rPr>
      </w:pPr>
      <w:r>
        <w:rPr>
          <w:rFonts w:ascii="Trebuchet MS"/>
          <w:b/>
          <w:sz w:val="19"/>
        </w:rPr>
        <w:t>CNPJ:</w:t>
      </w:r>
      <w:r>
        <w:rPr>
          <w:rFonts w:ascii="Trebuchet MS"/>
          <w:b/>
          <w:spacing w:val="41"/>
          <w:sz w:val="19"/>
        </w:rPr>
        <w:t> </w:t>
      </w:r>
      <w:r>
        <w:rPr>
          <w:rFonts w:ascii="Trebuchet MS"/>
          <w:sz w:val="19"/>
        </w:rPr>
        <w:t>29.128.192/0001-</w:t>
      </w:r>
      <w:r>
        <w:rPr>
          <w:rFonts w:ascii="Trebuchet MS"/>
          <w:spacing w:val="-5"/>
          <w:sz w:val="19"/>
        </w:rPr>
        <w:t>06</w:t>
      </w:r>
    </w:p>
    <w:p>
      <w:pPr>
        <w:tabs>
          <w:tab w:pos="10598" w:val="left" w:leader="none"/>
        </w:tabs>
        <w:spacing w:before="15"/>
        <w:ind w:left="283" w:right="0" w:firstLine="0"/>
        <w:jc w:val="left"/>
        <w:rPr>
          <w:rFonts w:ascii="Trebuchet MS" w:hAnsi="Trebuchet MS"/>
          <w:sz w:val="19"/>
        </w:rPr>
      </w:pPr>
      <w:r>
        <w:rPr>
          <w:rFonts w:ascii="Trebuchet MS" w:hAnsi="Trebuchet MS"/>
          <w:b/>
          <w:sz w:val="19"/>
          <w:u w:val="single"/>
        </w:rPr>
        <w:t>Endereço:</w:t>
      </w:r>
      <w:r>
        <w:rPr>
          <w:rFonts w:ascii="Trebuchet MS" w:hAnsi="Trebuchet MS"/>
          <w:b/>
          <w:spacing w:val="20"/>
          <w:sz w:val="19"/>
          <w:u w:val="single"/>
        </w:rPr>
        <w:t> </w:t>
      </w:r>
      <w:r>
        <w:rPr>
          <w:rFonts w:ascii="Trebuchet MS" w:hAnsi="Trebuchet MS"/>
          <w:sz w:val="19"/>
          <w:u w:val="single"/>
        </w:rPr>
        <w:t>AV</w:t>
      </w:r>
      <w:r>
        <w:rPr>
          <w:rFonts w:ascii="Trebuchet MS" w:hAnsi="Trebuchet MS"/>
          <w:spacing w:val="21"/>
          <w:sz w:val="19"/>
          <w:u w:val="single"/>
        </w:rPr>
        <w:t> </w:t>
      </w:r>
      <w:r>
        <w:rPr>
          <w:rFonts w:ascii="Trebuchet MS" w:hAnsi="Trebuchet MS"/>
          <w:sz w:val="19"/>
          <w:u w:val="single"/>
        </w:rPr>
        <w:t>PAULISTA,</w:t>
      </w:r>
      <w:r>
        <w:rPr>
          <w:rFonts w:ascii="Trebuchet MS" w:hAnsi="Trebuchet MS"/>
          <w:spacing w:val="21"/>
          <w:sz w:val="19"/>
          <w:u w:val="single"/>
        </w:rPr>
        <w:t> </w:t>
      </w:r>
      <w:r>
        <w:rPr>
          <w:rFonts w:ascii="Trebuchet MS" w:hAnsi="Trebuchet MS"/>
          <w:sz w:val="19"/>
          <w:u w:val="single"/>
        </w:rPr>
        <w:t>1471</w:t>
      </w:r>
      <w:r>
        <w:rPr>
          <w:rFonts w:ascii="Trebuchet MS" w:hAnsi="Trebuchet MS"/>
          <w:spacing w:val="23"/>
          <w:sz w:val="19"/>
          <w:u w:val="single"/>
        </w:rPr>
        <w:t> </w:t>
      </w:r>
      <w:r>
        <w:rPr>
          <w:rFonts w:ascii="Trebuchet MS" w:hAnsi="Trebuchet MS"/>
          <w:sz w:val="19"/>
          <w:u w:val="single"/>
        </w:rPr>
        <w:t>-</w:t>
      </w:r>
      <w:r>
        <w:rPr>
          <w:rFonts w:ascii="Trebuchet MS" w:hAnsi="Trebuchet MS"/>
          <w:spacing w:val="17"/>
          <w:sz w:val="19"/>
          <w:u w:val="single"/>
        </w:rPr>
        <w:t> </w:t>
      </w:r>
      <w:r>
        <w:rPr>
          <w:rFonts w:ascii="Trebuchet MS" w:hAnsi="Trebuchet MS"/>
          <w:sz w:val="19"/>
          <w:u w:val="single"/>
        </w:rPr>
        <w:t>Conjunto</w:t>
      </w:r>
      <w:r>
        <w:rPr>
          <w:rFonts w:ascii="Trebuchet MS" w:hAnsi="Trebuchet MS"/>
          <w:spacing w:val="21"/>
          <w:sz w:val="19"/>
          <w:u w:val="single"/>
        </w:rPr>
        <w:t> </w:t>
      </w:r>
      <w:r>
        <w:rPr>
          <w:rFonts w:ascii="Trebuchet MS" w:hAnsi="Trebuchet MS"/>
          <w:sz w:val="19"/>
          <w:u w:val="single"/>
        </w:rPr>
        <w:t>1110</w:t>
      </w:r>
      <w:r>
        <w:rPr>
          <w:rFonts w:ascii="Trebuchet MS" w:hAnsi="Trebuchet MS"/>
          <w:spacing w:val="18"/>
          <w:sz w:val="19"/>
          <w:u w:val="single"/>
        </w:rPr>
        <w:t> </w:t>
      </w:r>
      <w:r>
        <w:rPr>
          <w:rFonts w:ascii="Trebuchet MS" w:hAnsi="Trebuchet MS"/>
          <w:sz w:val="19"/>
          <w:u w:val="single"/>
        </w:rPr>
        <w:t>-</w:t>
      </w:r>
      <w:r>
        <w:rPr>
          <w:rFonts w:ascii="Trebuchet MS" w:hAnsi="Trebuchet MS"/>
          <w:spacing w:val="22"/>
          <w:sz w:val="19"/>
          <w:u w:val="single"/>
        </w:rPr>
        <w:t> </w:t>
      </w:r>
      <w:r>
        <w:rPr>
          <w:rFonts w:ascii="Trebuchet MS" w:hAnsi="Trebuchet MS"/>
          <w:sz w:val="19"/>
          <w:u w:val="single"/>
        </w:rPr>
        <w:t>BELA</w:t>
      </w:r>
      <w:r>
        <w:rPr>
          <w:rFonts w:ascii="Trebuchet MS" w:hAnsi="Trebuchet MS"/>
          <w:spacing w:val="26"/>
          <w:sz w:val="19"/>
          <w:u w:val="single"/>
        </w:rPr>
        <w:t> </w:t>
      </w:r>
      <w:r>
        <w:rPr>
          <w:rFonts w:ascii="Trebuchet MS" w:hAnsi="Trebuchet MS"/>
          <w:sz w:val="19"/>
          <w:u w:val="single"/>
        </w:rPr>
        <w:t>VISTA</w:t>
      </w:r>
      <w:r>
        <w:rPr>
          <w:rFonts w:ascii="Trebuchet MS" w:hAnsi="Trebuchet MS"/>
          <w:spacing w:val="21"/>
          <w:sz w:val="19"/>
          <w:u w:val="single"/>
        </w:rPr>
        <w:t> </w:t>
      </w:r>
      <w:r>
        <w:rPr>
          <w:rFonts w:ascii="Trebuchet MS" w:hAnsi="Trebuchet MS"/>
          <w:sz w:val="19"/>
          <w:u w:val="single"/>
        </w:rPr>
        <w:t>CEP:01310-100</w:t>
      </w:r>
      <w:r>
        <w:rPr>
          <w:rFonts w:ascii="Trebuchet MS" w:hAnsi="Trebuchet MS"/>
          <w:spacing w:val="23"/>
          <w:sz w:val="19"/>
          <w:u w:val="single"/>
        </w:rPr>
        <w:t> </w:t>
      </w:r>
      <w:r>
        <w:rPr>
          <w:rFonts w:ascii="Trebuchet MS" w:hAnsi="Trebuchet MS"/>
          <w:sz w:val="19"/>
          <w:u w:val="single"/>
        </w:rPr>
        <w:t>-</w:t>
      </w:r>
      <w:r>
        <w:rPr>
          <w:rFonts w:ascii="Trebuchet MS" w:hAnsi="Trebuchet MS"/>
          <w:spacing w:val="22"/>
          <w:sz w:val="19"/>
          <w:u w:val="single"/>
        </w:rPr>
        <w:t> </w:t>
      </w:r>
      <w:r>
        <w:rPr>
          <w:rFonts w:ascii="Trebuchet MS" w:hAnsi="Trebuchet MS"/>
          <w:sz w:val="19"/>
          <w:u w:val="single"/>
        </w:rPr>
        <w:t>SÃO</w:t>
      </w:r>
      <w:r>
        <w:rPr>
          <w:rFonts w:ascii="Trebuchet MS" w:hAnsi="Trebuchet MS"/>
          <w:spacing w:val="23"/>
          <w:sz w:val="19"/>
          <w:u w:val="single"/>
        </w:rPr>
        <w:t> </w:t>
      </w:r>
      <w:r>
        <w:rPr>
          <w:rFonts w:ascii="Trebuchet MS" w:hAnsi="Trebuchet MS"/>
          <w:sz w:val="19"/>
          <w:u w:val="single"/>
        </w:rPr>
        <w:t>PAULO-</w:t>
      </w:r>
      <w:r>
        <w:rPr>
          <w:rFonts w:ascii="Trebuchet MS" w:hAnsi="Trebuchet MS"/>
          <w:spacing w:val="-5"/>
          <w:sz w:val="19"/>
          <w:u w:val="single"/>
        </w:rPr>
        <w:t>SP</w:t>
      </w:r>
      <w:r>
        <w:rPr>
          <w:rFonts w:ascii="Trebuchet MS" w:hAnsi="Trebuchet MS"/>
          <w:sz w:val="19"/>
          <w:u w:val="single"/>
        </w:rPr>
        <w:tab/>
      </w:r>
    </w:p>
    <w:p>
      <w:pPr>
        <w:pStyle w:val="BodyText"/>
        <w:spacing w:before="79"/>
        <w:rPr>
          <w:rFonts w:ascii="Trebuchet MS"/>
          <w:sz w:val="19"/>
        </w:rPr>
      </w:pPr>
    </w:p>
    <w:p>
      <w:pPr>
        <w:spacing w:before="0"/>
        <w:ind w:left="283" w:right="0" w:firstLine="0"/>
        <w:jc w:val="left"/>
        <w:rPr>
          <w:rFonts w:ascii="Trebuchet MS" w:hAnsi="Trebuchet MS"/>
          <w:b/>
          <w:sz w:val="19"/>
        </w:rPr>
      </w:pPr>
      <w:r>
        <w:rPr>
          <w:rFonts w:ascii="Trebuchet MS" w:hAnsi="Trebuchet MS"/>
          <w:b/>
          <w:sz w:val="19"/>
        </w:rPr>
        <mc:AlternateContent>
          <mc:Choice Requires="wps">
            <w:drawing>
              <wp:anchor distT="0" distB="0" distL="0" distR="0" allowOverlap="1" layoutInCell="1" locked="0" behindDoc="1" simplePos="0" relativeHeight="487620608">
                <wp:simplePos x="0" y="0"/>
                <wp:positionH relativeFrom="page">
                  <wp:posOffset>539750</wp:posOffset>
                </wp:positionH>
                <wp:positionV relativeFrom="paragraph">
                  <wp:posOffset>163219</wp:posOffset>
                </wp:positionV>
                <wp:extent cx="65532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553200" cy="1270"/>
                        </a:xfrm>
                        <a:custGeom>
                          <a:avLst/>
                          <a:gdLst/>
                          <a:ahLst/>
                          <a:cxnLst/>
                          <a:rect l="l" t="t" r="r" b="b"/>
                          <a:pathLst>
                            <a:path w="6553200" h="0">
                              <a:moveTo>
                                <a:pt x="0" y="0"/>
                              </a:moveTo>
                              <a:lnTo>
                                <a:pt x="6552946" y="0"/>
                              </a:lnTo>
                            </a:path>
                          </a:pathLst>
                        </a:custGeom>
                        <a:ln w="95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pt;margin-top:12.851913pt;width:516pt;height:.1pt;mso-position-horizontal-relative:page;mso-position-vertical-relative:paragraph;z-index:-15695872;mso-wrap-distance-left:0;mso-wrap-distance-right:0" id="docshape84" coordorigin="850,257" coordsize="10320,0" path="m850,257l11170,257e" filled="false" stroked="true" strokeweight=".75008pt" strokecolor="#000000">
                <v:path arrowok="t"/>
                <v:stroke dashstyle="solid"/>
                <w10:wrap type="topAndBottom"/>
              </v:shape>
            </w:pict>
          </mc:Fallback>
        </mc:AlternateContent>
      </w:r>
      <w:r>
        <w:rPr>
          <w:rFonts w:ascii="Trebuchet MS" w:hAnsi="Trebuchet MS"/>
          <w:b/>
          <w:w w:val="105"/>
          <w:sz w:val="19"/>
        </w:rPr>
        <w:t>Profissional</w:t>
      </w:r>
      <w:r>
        <w:rPr>
          <w:rFonts w:ascii="Trebuchet MS" w:hAnsi="Trebuchet MS"/>
          <w:b/>
          <w:spacing w:val="33"/>
          <w:w w:val="105"/>
          <w:sz w:val="19"/>
        </w:rPr>
        <w:t> </w:t>
      </w:r>
      <w:r>
        <w:rPr>
          <w:rFonts w:ascii="Trebuchet MS" w:hAnsi="Trebuchet MS"/>
          <w:b/>
          <w:w w:val="105"/>
          <w:sz w:val="19"/>
        </w:rPr>
        <w:t>da</w:t>
      </w:r>
      <w:r>
        <w:rPr>
          <w:rFonts w:ascii="Trebuchet MS" w:hAnsi="Trebuchet MS"/>
          <w:b/>
          <w:spacing w:val="34"/>
          <w:w w:val="105"/>
          <w:sz w:val="19"/>
        </w:rPr>
        <w:t> </w:t>
      </w:r>
      <w:r>
        <w:rPr>
          <w:rFonts w:ascii="Trebuchet MS" w:hAnsi="Trebuchet MS"/>
          <w:b/>
          <w:w w:val="105"/>
          <w:sz w:val="19"/>
        </w:rPr>
        <w:t>Química</w:t>
      </w:r>
      <w:r>
        <w:rPr>
          <w:rFonts w:ascii="Trebuchet MS" w:hAnsi="Trebuchet MS"/>
          <w:b/>
          <w:spacing w:val="36"/>
          <w:w w:val="105"/>
          <w:sz w:val="19"/>
        </w:rPr>
        <w:t> </w:t>
      </w:r>
      <w:r>
        <w:rPr>
          <w:rFonts w:ascii="Trebuchet MS" w:hAnsi="Trebuchet MS"/>
          <w:b/>
          <w:spacing w:val="-2"/>
          <w:w w:val="105"/>
          <w:sz w:val="19"/>
        </w:rPr>
        <w:t>Contratado:</w:t>
      </w:r>
    </w:p>
    <w:p>
      <w:pPr>
        <w:tabs>
          <w:tab w:pos="6013" w:val="left" w:leader="none"/>
        </w:tabs>
        <w:spacing w:before="0"/>
        <w:ind w:left="283" w:right="0" w:firstLine="0"/>
        <w:jc w:val="left"/>
        <w:rPr>
          <w:rFonts w:ascii="Trebuchet MS"/>
          <w:sz w:val="19"/>
        </w:rPr>
      </w:pPr>
      <w:r>
        <w:rPr>
          <w:rFonts w:ascii="Trebuchet MS"/>
          <w:b/>
          <w:sz w:val="19"/>
        </w:rPr>
        <w:t>Processo</w:t>
      </w:r>
      <w:r>
        <w:rPr>
          <w:rFonts w:ascii="Trebuchet MS"/>
          <w:b/>
          <w:spacing w:val="73"/>
          <w:w w:val="150"/>
          <w:sz w:val="19"/>
        </w:rPr>
        <w:t> </w:t>
      </w:r>
      <w:r>
        <w:rPr>
          <w:rFonts w:ascii="Trebuchet MS"/>
          <w:b/>
          <w:sz w:val="19"/>
        </w:rPr>
        <w:t>CRQ-IV/SP:</w:t>
      </w:r>
      <w:r>
        <w:rPr>
          <w:rFonts w:ascii="Trebuchet MS"/>
          <w:b/>
          <w:spacing w:val="58"/>
          <w:w w:val="150"/>
          <w:sz w:val="19"/>
        </w:rPr>
        <w:t> </w:t>
      </w:r>
      <w:r>
        <w:rPr>
          <w:rFonts w:ascii="Trebuchet MS"/>
          <w:spacing w:val="-2"/>
          <w:sz w:val="19"/>
        </w:rPr>
        <w:t>88464</w:t>
      </w:r>
      <w:r>
        <w:rPr>
          <w:rFonts w:ascii="Trebuchet MS"/>
          <w:sz w:val="19"/>
        </w:rPr>
        <w:tab/>
      </w:r>
      <w:r>
        <w:rPr>
          <w:rFonts w:ascii="Trebuchet MS"/>
          <w:b/>
          <w:sz w:val="19"/>
        </w:rPr>
        <w:t>CPF:</w:t>
      </w:r>
      <w:r>
        <w:rPr>
          <w:rFonts w:ascii="Trebuchet MS"/>
          <w:b/>
          <w:spacing w:val="77"/>
          <w:sz w:val="19"/>
        </w:rPr>
        <w:t> </w:t>
      </w:r>
      <w:r>
        <w:rPr>
          <w:rFonts w:ascii="Trebuchet MS"/>
          <w:sz w:val="19"/>
        </w:rPr>
        <w:t>157.586.478-</w:t>
      </w:r>
      <w:r>
        <w:rPr>
          <w:rFonts w:ascii="Trebuchet MS"/>
          <w:spacing w:val="-5"/>
          <w:sz w:val="19"/>
        </w:rPr>
        <w:t>96</w:t>
      </w:r>
    </w:p>
    <w:p>
      <w:pPr>
        <w:tabs>
          <w:tab w:pos="6013" w:val="left" w:leader="none"/>
        </w:tabs>
        <w:spacing w:before="2"/>
        <w:ind w:left="283" w:right="0" w:firstLine="0"/>
        <w:jc w:val="left"/>
        <w:rPr>
          <w:rFonts w:ascii="Trebuchet MS"/>
          <w:sz w:val="19"/>
        </w:rPr>
      </w:pPr>
      <w:r>
        <w:rPr>
          <w:rFonts w:ascii="Trebuchet MS"/>
          <w:b/>
          <w:w w:val="105"/>
          <w:sz w:val="19"/>
        </w:rPr>
        <w:t>Nome:</w:t>
      </w:r>
      <w:r>
        <w:rPr>
          <w:rFonts w:ascii="Trebuchet MS"/>
          <w:b/>
          <w:spacing w:val="12"/>
          <w:w w:val="105"/>
          <w:sz w:val="19"/>
        </w:rPr>
        <w:t> </w:t>
      </w:r>
      <w:r>
        <w:rPr>
          <w:rFonts w:ascii="Trebuchet MS"/>
          <w:w w:val="105"/>
          <w:sz w:val="19"/>
        </w:rPr>
        <w:t>ROGERIO</w:t>
      </w:r>
      <w:r>
        <w:rPr>
          <w:rFonts w:ascii="Trebuchet MS"/>
          <w:spacing w:val="11"/>
          <w:w w:val="105"/>
          <w:sz w:val="19"/>
        </w:rPr>
        <w:t> </w:t>
      </w:r>
      <w:r>
        <w:rPr>
          <w:rFonts w:ascii="Trebuchet MS"/>
          <w:w w:val="105"/>
          <w:sz w:val="19"/>
        </w:rPr>
        <w:t>ALVES</w:t>
      </w:r>
      <w:r>
        <w:rPr>
          <w:rFonts w:ascii="Trebuchet MS"/>
          <w:spacing w:val="9"/>
          <w:w w:val="105"/>
          <w:sz w:val="19"/>
        </w:rPr>
        <w:t> </w:t>
      </w:r>
      <w:r>
        <w:rPr>
          <w:rFonts w:ascii="Trebuchet MS"/>
          <w:w w:val="105"/>
          <w:sz w:val="19"/>
        </w:rPr>
        <w:t>DE</w:t>
      </w:r>
      <w:r>
        <w:rPr>
          <w:rFonts w:ascii="Trebuchet MS"/>
          <w:spacing w:val="13"/>
          <w:w w:val="105"/>
          <w:sz w:val="19"/>
        </w:rPr>
        <w:t> </w:t>
      </w:r>
      <w:r>
        <w:rPr>
          <w:rFonts w:ascii="Trebuchet MS"/>
          <w:w w:val="105"/>
          <w:sz w:val="19"/>
        </w:rPr>
        <w:t>SOUSA</w:t>
      </w:r>
      <w:r>
        <w:rPr>
          <w:rFonts w:ascii="Trebuchet MS"/>
          <w:spacing w:val="15"/>
          <w:w w:val="105"/>
          <w:sz w:val="19"/>
        </w:rPr>
        <w:t> </w:t>
      </w:r>
      <w:r>
        <w:rPr>
          <w:rFonts w:ascii="Trebuchet MS"/>
          <w:spacing w:val="-4"/>
          <w:w w:val="105"/>
          <w:sz w:val="19"/>
        </w:rPr>
        <w:t>REIS</w:t>
      </w:r>
      <w:r>
        <w:rPr>
          <w:rFonts w:ascii="Trebuchet MS"/>
          <w:sz w:val="19"/>
        </w:rPr>
        <w:tab/>
      </w:r>
      <w:r>
        <w:rPr>
          <w:rFonts w:ascii="Trebuchet MS"/>
          <w:b/>
          <w:w w:val="110"/>
          <w:sz w:val="19"/>
        </w:rPr>
        <w:t>Registro</w:t>
      </w:r>
      <w:r>
        <w:rPr>
          <w:rFonts w:ascii="Trebuchet MS"/>
          <w:b/>
          <w:spacing w:val="15"/>
          <w:w w:val="110"/>
          <w:sz w:val="19"/>
        </w:rPr>
        <w:t> </w:t>
      </w:r>
      <w:r>
        <w:rPr>
          <w:rFonts w:ascii="Trebuchet MS"/>
          <w:b/>
          <w:w w:val="110"/>
          <w:sz w:val="19"/>
        </w:rPr>
        <w:t>CRQSP:</w:t>
      </w:r>
      <w:r>
        <w:rPr>
          <w:rFonts w:ascii="Trebuchet MS"/>
          <w:b/>
          <w:spacing w:val="8"/>
          <w:w w:val="110"/>
          <w:sz w:val="19"/>
        </w:rPr>
        <w:t> </w:t>
      </w:r>
      <w:r>
        <w:rPr>
          <w:rFonts w:ascii="Trebuchet MS"/>
          <w:spacing w:val="-2"/>
          <w:w w:val="110"/>
          <w:sz w:val="19"/>
        </w:rPr>
        <w:t>04200667</w:t>
      </w:r>
    </w:p>
    <w:p>
      <w:pPr>
        <w:spacing w:before="15"/>
        <w:ind w:left="283" w:right="0" w:firstLine="0"/>
        <w:jc w:val="left"/>
        <w:rPr>
          <w:rFonts w:ascii="Trebuchet MS" w:hAnsi="Trebuchet MS"/>
          <w:sz w:val="19"/>
        </w:rPr>
      </w:pPr>
      <w:r>
        <w:rPr>
          <w:rFonts w:ascii="Trebuchet MS" w:hAnsi="Trebuchet MS"/>
          <w:b/>
          <w:spacing w:val="2"/>
          <w:sz w:val="19"/>
        </w:rPr>
        <w:t>Titulo</w:t>
      </w:r>
      <w:r>
        <w:rPr>
          <w:rFonts w:ascii="Trebuchet MS" w:hAnsi="Trebuchet MS"/>
          <w:b/>
          <w:spacing w:val="48"/>
          <w:sz w:val="19"/>
        </w:rPr>
        <w:t> </w:t>
      </w:r>
      <w:r>
        <w:rPr>
          <w:rFonts w:ascii="Trebuchet MS" w:hAnsi="Trebuchet MS"/>
          <w:b/>
          <w:spacing w:val="2"/>
          <w:sz w:val="19"/>
        </w:rPr>
        <w:t>profissional:</w:t>
      </w:r>
      <w:r>
        <w:rPr>
          <w:rFonts w:ascii="Trebuchet MS" w:hAnsi="Trebuchet MS"/>
          <w:b/>
          <w:spacing w:val="36"/>
          <w:sz w:val="19"/>
        </w:rPr>
        <w:t> </w:t>
      </w:r>
      <w:r>
        <w:rPr>
          <w:rFonts w:ascii="Trebuchet MS" w:hAnsi="Trebuchet MS"/>
          <w:spacing w:val="2"/>
          <w:sz w:val="19"/>
        </w:rPr>
        <w:t>BACHAREL</w:t>
      </w:r>
      <w:r>
        <w:rPr>
          <w:rFonts w:ascii="Trebuchet MS" w:hAnsi="Trebuchet MS"/>
          <w:spacing w:val="41"/>
          <w:sz w:val="19"/>
        </w:rPr>
        <w:t> </w:t>
      </w:r>
      <w:r>
        <w:rPr>
          <w:rFonts w:ascii="Trebuchet MS" w:hAnsi="Trebuchet MS"/>
          <w:spacing w:val="2"/>
          <w:sz w:val="19"/>
        </w:rPr>
        <w:t>EM</w:t>
      </w:r>
      <w:r>
        <w:rPr>
          <w:rFonts w:ascii="Trebuchet MS" w:hAnsi="Trebuchet MS"/>
          <w:spacing w:val="36"/>
          <w:sz w:val="19"/>
        </w:rPr>
        <w:t> </w:t>
      </w:r>
      <w:r>
        <w:rPr>
          <w:rFonts w:ascii="Trebuchet MS" w:hAnsi="Trebuchet MS"/>
          <w:spacing w:val="-2"/>
          <w:sz w:val="19"/>
        </w:rPr>
        <w:t>QUÍMICA</w:t>
      </w:r>
    </w:p>
    <w:p>
      <w:pPr>
        <w:tabs>
          <w:tab w:pos="10598" w:val="left" w:leader="none"/>
        </w:tabs>
        <w:spacing w:before="12"/>
        <w:ind w:left="283" w:right="0" w:firstLine="0"/>
        <w:jc w:val="left"/>
        <w:rPr>
          <w:rFonts w:ascii="Trebuchet MS" w:hAnsi="Trebuchet MS"/>
          <w:sz w:val="19"/>
        </w:rPr>
      </w:pPr>
      <w:r>
        <w:rPr>
          <w:rFonts w:ascii="Trebuchet MS" w:hAnsi="Trebuchet MS"/>
          <w:sz w:val="19"/>
          <w:u w:val="single"/>
        </w:rPr>
        <w:t>Atribuições</w:t>
      </w:r>
      <w:r>
        <w:rPr>
          <w:rFonts w:ascii="Trebuchet MS" w:hAnsi="Trebuchet MS"/>
          <w:spacing w:val="12"/>
          <w:sz w:val="19"/>
          <w:u w:val="single"/>
        </w:rPr>
        <w:t> </w:t>
      </w:r>
      <w:r>
        <w:rPr>
          <w:rFonts w:ascii="Trebuchet MS" w:hAnsi="Trebuchet MS"/>
          <w:sz w:val="19"/>
          <w:u w:val="single"/>
        </w:rPr>
        <w:t>da</w:t>
      </w:r>
      <w:r>
        <w:rPr>
          <w:rFonts w:ascii="Trebuchet MS" w:hAnsi="Trebuchet MS"/>
          <w:spacing w:val="12"/>
          <w:sz w:val="19"/>
          <w:u w:val="single"/>
        </w:rPr>
        <w:t> </w:t>
      </w:r>
      <w:r>
        <w:rPr>
          <w:rFonts w:ascii="Trebuchet MS" w:hAnsi="Trebuchet MS"/>
          <w:sz w:val="19"/>
          <w:u w:val="single"/>
        </w:rPr>
        <w:t>RN</w:t>
      </w:r>
      <w:r>
        <w:rPr>
          <w:rFonts w:ascii="Trebuchet MS" w:hAnsi="Trebuchet MS"/>
          <w:spacing w:val="10"/>
          <w:sz w:val="19"/>
          <w:u w:val="single"/>
        </w:rPr>
        <w:t> </w:t>
      </w:r>
      <w:r>
        <w:rPr>
          <w:rFonts w:ascii="Trebuchet MS" w:hAnsi="Trebuchet MS"/>
          <w:sz w:val="19"/>
          <w:u w:val="single"/>
        </w:rPr>
        <w:t>n°</w:t>
      </w:r>
      <w:r>
        <w:rPr>
          <w:rFonts w:ascii="Trebuchet MS" w:hAnsi="Trebuchet MS"/>
          <w:spacing w:val="9"/>
          <w:sz w:val="19"/>
          <w:u w:val="single"/>
        </w:rPr>
        <w:t> </w:t>
      </w:r>
      <w:r>
        <w:rPr>
          <w:rFonts w:ascii="Trebuchet MS" w:hAnsi="Trebuchet MS"/>
          <w:sz w:val="19"/>
          <w:u w:val="single"/>
        </w:rPr>
        <w:t>36/74</w:t>
      </w:r>
      <w:r>
        <w:rPr>
          <w:rFonts w:ascii="Trebuchet MS" w:hAnsi="Trebuchet MS"/>
          <w:spacing w:val="11"/>
          <w:sz w:val="19"/>
          <w:u w:val="single"/>
        </w:rPr>
        <w:t> </w:t>
      </w:r>
      <w:r>
        <w:rPr>
          <w:rFonts w:ascii="Trebuchet MS" w:hAnsi="Trebuchet MS"/>
          <w:sz w:val="19"/>
          <w:u w:val="single"/>
        </w:rPr>
        <w:t>do</w:t>
      </w:r>
      <w:r>
        <w:rPr>
          <w:rFonts w:ascii="Trebuchet MS" w:hAnsi="Trebuchet MS"/>
          <w:spacing w:val="11"/>
          <w:sz w:val="19"/>
          <w:u w:val="single"/>
        </w:rPr>
        <w:t> </w:t>
      </w:r>
      <w:r>
        <w:rPr>
          <w:rFonts w:ascii="Trebuchet MS" w:hAnsi="Trebuchet MS"/>
          <w:sz w:val="19"/>
          <w:u w:val="single"/>
        </w:rPr>
        <w:t>CFQ</w:t>
      </w:r>
      <w:r>
        <w:rPr>
          <w:rFonts w:ascii="Trebuchet MS" w:hAnsi="Trebuchet MS"/>
          <w:spacing w:val="12"/>
          <w:sz w:val="19"/>
          <w:u w:val="single"/>
        </w:rPr>
        <w:t> </w:t>
      </w:r>
      <w:r>
        <w:rPr>
          <w:rFonts w:ascii="Trebuchet MS" w:hAnsi="Trebuchet MS"/>
          <w:sz w:val="19"/>
          <w:u w:val="single"/>
        </w:rPr>
        <w:t>de</w:t>
      </w:r>
      <w:r>
        <w:rPr>
          <w:rFonts w:ascii="Trebuchet MS" w:hAnsi="Trebuchet MS"/>
          <w:spacing w:val="8"/>
          <w:sz w:val="19"/>
          <w:u w:val="single"/>
        </w:rPr>
        <w:t> </w:t>
      </w:r>
      <w:r>
        <w:rPr>
          <w:rFonts w:ascii="Trebuchet MS" w:hAnsi="Trebuchet MS"/>
          <w:sz w:val="19"/>
          <w:u w:val="single"/>
        </w:rPr>
        <w:t>números</w:t>
      </w:r>
      <w:r>
        <w:rPr>
          <w:rFonts w:ascii="Trebuchet MS" w:hAnsi="Trebuchet MS"/>
          <w:spacing w:val="10"/>
          <w:sz w:val="19"/>
          <w:u w:val="single"/>
        </w:rPr>
        <w:t> </w:t>
      </w:r>
      <w:r>
        <w:rPr>
          <w:rFonts w:ascii="Trebuchet MS" w:hAnsi="Trebuchet MS"/>
          <w:sz w:val="19"/>
          <w:u w:val="single"/>
        </w:rPr>
        <w:t>01,02,03,04,05,06,</w:t>
      </w:r>
      <w:r>
        <w:rPr>
          <w:rFonts w:ascii="Trebuchet MS" w:hAnsi="Trebuchet MS"/>
          <w:spacing w:val="13"/>
          <w:sz w:val="19"/>
          <w:u w:val="single"/>
        </w:rPr>
        <w:t> </w:t>
      </w:r>
      <w:r>
        <w:rPr>
          <w:rFonts w:ascii="Trebuchet MS" w:hAnsi="Trebuchet MS"/>
          <w:sz w:val="19"/>
          <w:u w:val="single"/>
        </w:rPr>
        <w:t>07,08,09,10,11,12</w:t>
      </w:r>
      <w:r>
        <w:rPr>
          <w:rFonts w:ascii="Trebuchet MS" w:hAnsi="Trebuchet MS"/>
          <w:spacing w:val="11"/>
          <w:sz w:val="19"/>
          <w:u w:val="single"/>
        </w:rPr>
        <w:t> </w:t>
      </w:r>
      <w:r>
        <w:rPr>
          <w:rFonts w:ascii="Trebuchet MS" w:hAnsi="Trebuchet MS"/>
          <w:sz w:val="19"/>
          <w:u w:val="single"/>
        </w:rPr>
        <w:t>e</w:t>
      </w:r>
      <w:r>
        <w:rPr>
          <w:rFonts w:ascii="Trebuchet MS" w:hAnsi="Trebuchet MS"/>
          <w:spacing w:val="8"/>
          <w:sz w:val="19"/>
          <w:u w:val="single"/>
        </w:rPr>
        <w:t> </w:t>
      </w:r>
      <w:r>
        <w:rPr>
          <w:rFonts w:ascii="Trebuchet MS" w:hAnsi="Trebuchet MS"/>
          <w:spacing w:val="-5"/>
          <w:sz w:val="19"/>
          <w:u w:val="single"/>
        </w:rPr>
        <w:t>13</w:t>
      </w:r>
      <w:r>
        <w:rPr>
          <w:rFonts w:ascii="Trebuchet MS" w:hAnsi="Trebuchet MS"/>
          <w:sz w:val="19"/>
          <w:u w:val="single"/>
        </w:rPr>
        <w:tab/>
      </w:r>
    </w:p>
    <w:p>
      <w:pPr>
        <w:pStyle w:val="BodyText"/>
        <w:spacing w:before="80"/>
        <w:rPr>
          <w:rFonts w:ascii="Trebuchet MS"/>
          <w:sz w:val="19"/>
        </w:rPr>
      </w:pPr>
    </w:p>
    <w:p>
      <w:pPr>
        <w:spacing w:line="283" w:lineRule="auto" w:before="0"/>
        <w:ind w:left="283" w:right="0" w:firstLine="0"/>
        <w:jc w:val="left"/>
        <w:rPr>
          <w:rFonts w:ascii="Trebuchet MS" w:hAnsi="Trebuchet MS"/>
          <w:sz w:val="19"/>
        </w:rPr>
      </w:pPr>
      <w:r>
        <w:rPr>
          <w:rFonts w:ascii="Trebuchet MS" w:hAnsi="Trebuchet MS"/>
          <w:sz w:val="19"/>
        </w:rPr>
        <w:t>Certificamos</w:t>
      </w:r>
      <w:r>
        <w:rPr>
          <w:rFonts w:ascii="Trebuchet MS" w:hAnsi="Trebuchet MS"/>
          <w:spacing w:val="27"/>
          <w:sz w:val="19"/>
        </w:rPr>
        <w:t> </w:t>
      </w:r>
      <w:r>
        <w:rPr>
          <w:rFonts w:ascii="Trebuchet MS" w:hAnsi="Trebuchet MS"/>
          <w:sz w:val="19"/>
        </w:rPr>
        <w:t>ainda</w:t>
      </w:r>
      <w:r>
        <w:rPr>
          <w:rFonts w:ascii="Trebuchet MS" w:hAnsi="Trebuchet MS"/>
          <w:spacing w:val="28"/>
          <w:sz w:val="19"/>
        </w:rPr>
        <w:t> </w:t>
      </w:r>
      <w:r>
        <w:rPr>
          <w:rFonts w:ascii="Trebuchet MS" w:hAnsi="Trebuchet MS"/>
          <w:sz w:val="19"/>
        </w:rPr>
        <w:t>que as informações</w:t>
      </w:r>
      <w:r>
        <w:rPr>
          <w:rFonts w:ascii="Trebuchet MS" w:hAnsi="Trebuchet MS"/>
          <w:spacing w:val="27"/>
          <w:sz w:val="19"/>
        </w:rPr>
        <w:t> </w:t>
      </w:r>
      <w:r>
        <w:rPr>
          <w:rFonts w:ascii="Trebuchet MS" w:hAnsi="Trebuchet MS"/>
          <w:sz w:val="19"/>
        </w:rPr>
        <w:t>contidas</w:t>
      </w:r>
      <w:r>
        <w:rPr>
          <w:rFonts w:ascii="Trebuchet MS" w:hAnsi="Trebuchet MS"/>
          <w:spacing w:val="24"/>
          <w:sz w:val="19"/>
        </w:rPr>
        <w:t> </w:t>
      </w:r>
      <w:r>
        <w:rPr>
          <w:rFonts w:ascii="Trebuchet MS" w:hAnsi="Trebuchet MS"/>
          <w:sz w:val="19"/>
        </w:rPr>
        <w:t>na</w:t>
      </w:r>
      <w:r>
        <w:rPr>
          <w:rFonts w:ascii="Trebuchet MS" w:hAnsi="Trebuchet MS"/>
          <w:spacing w:val="27"/>
          <w:sz w:val="19"/>
        </w:rPr>
        <w:t> </w:t>
      </w:r>
      <w:r>
        <w:rPr>
          <w:rFonts w:ascii="Trebuchet MS" w:hAnsi="Trebuchet MS"/>
          <w:sz w:val="19"/>
        </w:rPr>
        <w:t>documentação</w:t>
      </w:r>
      <w:r>
        <w:rPr>
          <w:rFonts w:ascii="Trebuchet MS" w:hAnsi="Trebuchet MS"/>
          <w:spacing w:val="27"/>
          <w:sz w:val="19"/>
        </w:rPr>
        <w:t> </w:t>
      </w:r>
      <w:r>
        <w:rPr>
          <w:rFonts w:ascii="Trebuchet MS" w:hAnsi="Trebuchet MS"/>
          <w:sz w:val="19"/>
        </w:rPr>
        <w:t>apresentada são</w:t>
      </w:r>
      <w:r>
        <w:rPr>
          <w:rFonts w:ascii="Trebuchet MS" w:hAnsi="Trebuchet MS"/>
          <w:spacing w:val="25"/>
          <w:sz w:val="19"/>
        </w:rPr>
        <w:t> </w:t>
      </w:r>
      <w:r>
        <w:rPr>
          <w:rFonts w:ascii="Trebuchet MS" w:hAnsi="Trebuchet MS"/>
          <w:sz w:val="19"/>
        </w:rPr>
        <w:t>de</w:t>
      </w:r>
      <w:r>
        <w:rPr>
          <w:rFonts w:ascii="Trebuchet MS" w:hAnsi="Trebuchet MS"/>
          <w:spacing w:val="25"/>
          <w:sz w:val="19"/>
        </w:rPr>
        <w:t> </w:t>
      </w:r>
      <w:r>
        <w:rPr>
          <w:rFonts w:ascii="Trebuchet MS" w:hAnsi="Trebuchet MS"/>
          <w:sz w:val="19"/>
        </w:rPr>
        <w:t>inteira</w:t>
      </w:r>
      <w:r>
        <w:rPr>
          <w:rFonts w:ascii="Trebuchet MS" w:hAnsi="Trebuchet MS"/>
          <w:spacing w:val="25"/>
          <w:sz w:val="19"/>
        </w:rPr>
        <w:t> </w:t>
      </w:r>
      <w:r>
        <w:rPr>
          <w:rFonts w:ascii="Trebuchet MS" w:hAnsi="Trebuchet MS"/>
          <w:sz w:val="19"/>
        </w:rPr>
        <w:t>responsabilidade</w:t>
      </w:r>
      <w:r>
        <w:rPr>
          <w:rFonts w:ascii="Trebuchet MS" w:hAnsi="Trebuchet MS"/>
          <w:spacing w:val="25"/>
          <w:sz w:val="19"/>
        </w:rPr>
        <w:t> </w:t>
      </w:r>
      <w:r>
        <w:rPr>
          <w:rFonts w:ascii="Trebuchet MS" w:hAnsi="Trebuchet MS"/>
          <w:sz w:val="19"/>
        </w:rPr>
        <w:t>das partes envolvidas.</w:t>
      </w:r>
    </w:p>
    <w:p>
      <w:pPr>
        <w:spacing w:line="280" w:lineRule="auto" w:before="0"/>
        <w:ind w:left="283" w:right="0" w:firstLine="0"/>
        <w:jc w:val="left"/>
        <w:rPr>
          <w:rFonts w:ascii="Trebuchet MS" w:hAnsi="Trebuchet MS"/>
          <w:sz w:val="19"/>
        </w:rPr>
      </w:pPr>
      <w:r>
        <w:rPr>
          <w:rFonts w:ascii="Trebuchet MS" w:hAnsi="Trebuchet MS"/>
          <w:sz w:val="19"/>
        </w:rPr>
        <w:t>Este documento não substitui a Certidão</w:t>
      </w:r>
      <w:r>
        <w:rPr>
          <w:rFonts w:ascii="Trebuchet MS" w:hAnsi="Trebuchet MS"/>
          <w:spacing w:val="21"/>
          <w:sz w:val="19"/>
        </w:rPr>
        <w:t> </w:t>
      </w:r>
      <w:r>
        <w:rPr>
          <w:rFonts w:ascii="Trebuchet MS" w:hAnsi="Trebuchet MS"/>
          <w:sz w:val="19"/>
        </w:rPr>
        <w:t>de Anotação</w:t>
      </w:r>
      <w:r>
        <w:rPr>
          <w:rFonts w:ascii="Trebuchet MS" w:hAnsi="Trebuchet MS"/>
          <w:spacing w:val="21"/>
          <w:sz w:val="19"/>
        </w:rPr>
        <w:t> </w:t>
      </w:r>
      <w:r>
        <w:rPr>
          <w:rFonts w:ascii="Trebuchet MS" w:hAnsi="Trebuchet MS"/>
          <w:sz w:val="19"/>
        </w:rPr>
        <w:t>de Responsabilidade</w:t>
      </w:r>
      <w:r>
        <w:rPr>
          <w:rFonts w:ascii="Trebuchet MS" w:hAnsi="Trebuchet MS"/>
          <w:spacing w:val="23"/>
          <w:sz w:val="19"/>
        </w:rPr>
        <w:t> </w:t>
      </w:r>
      <w:r>
        <w:rPr>
          <w:rFonts w:ascii="Trebuchet MS" w:hAnsi="Trebuchet MS"/>
          <w:sz w:val="19"/>
        </w:rPr>
        <w:t>Técnica - ART que atesta regularidade</w:t>
      </w:r>
      <w:r>
        <w:rPr>
          <w:rFonts w:ascii="Trebuchet MS" w:hAnsi="Trebuchet MS"/>
          <w:spacing w:val="21"/>
          <w:sz w:val="19"/>
        </w:rPr>
        <w:t> </w:t>
      </w:r>
      <w:r>
        <w:rPr>
          <w:rFonts w:ascii="Trebuchet MS" w:hAnsi="Trebuchet MS"/>
          <w:sz w:val="19"/>
        </w:rPr>
        <w:t>do registro</w:t>
      </w:r>
      <w:r>
        <w:rPr>
          <w:rFonts w:ascii="Trebuchet MS" w:hAnsi="Trebuchet MS"/>
          <w:spacing w:val="40"/>
          <w:sz w:val="19"/>
        </w:rPr>
        <w:t> </w:t>
      </w:r>
      <w:r>
        <w:rPr>
          <w:rFonts w:ascii="Trebuchet MS" w:hAnsi="Trebuchet MS"/>
          <w:sz w:val="19"/>
        </w:rPr>
        <w:t>do</w:t>
      </w:r>
      <w:r>
        <w:rPr>
          <w:rFonts w:ascii="Trebuchet MS" w:hAnsi="Trebuchet MS"/>
          <w:spacing w:val="40"/>
          <w:sz w:val="19"/>
        </w:rPr>
        <w:t> </w:t>
      </w:r>
      <w:r>
        <w:rPr>
          <w:rFonts w:ascii="Trebuchet MS" w:hAnsi="Trebuchet MS"/>
          <w:sz w:val="19"/>
        </w:rPr>
        <w:t>estabelecimento</w:t>
      </w:r>
      <w:r>
        <w:rPr>
          <w:rFonts w:ascii="Trebuchet MS" w:hAnsi="Trebuchet MS"/>
          <w:spacing w:val="40"/>
          <w:sz w:val="19"/>
        </w:rPr>
        <w:t> </w:t>
      </w:r>
      <w:r>
        <w:rPr>
          <w:rFonts w:ascii="Trebuchet MS" w:hAnsi="Trebuchet MS"/>
          <w:sz w:val="19"/>
        </w:rPr>
        <w:t>e</w:t>
      </w:r>
      <w:r>
        <w:rPr>
          <w:rFonts w:ascii="Trebuchet MS" w:hAnsi="Trebuchet MS"/>
          <w:spacing w:val="40"/>
          <w:sz w:val="19"/>
        </w:rPr>
        <w:t> </w:t>
      </w:r>
      <w:r>
        <w:rPr>
          <w:rFonts w:ascii="Trebuchet MS" w:hAnsi="Trebuchet MS"/>
          <w:sz w:val="19"/>
        </w:rPr>
        <w:t>de</w:t>
      </w:r>
      <w:r>
        <w:rPr>
          <w:rFonts w:ascii="Trebuchet MS" w:hAnsi="Trebuchet MS"/>
          <w:spacing w:val="40"/>
          <w:sz w:val="19"/>
        </w:rPr>
        <w:t> </w:t>
      </w:r>
      <w:r>
        <w:rPr>
          <w:rFonts w:ascii="Trebuchet MS" w:hAnsi="Trebuchet MS"/>
          <w:sz w:val="19"/>
        </w:rPr>
        <w:t>seu</w:t>
      </w:r>
      <w:r>
        <w:rPr>
          <w:rFonts w:ascii="Trebuchet MS" w:hAnsi="Trebuchet MS"/>
          <w:spacing w:val="40"/>
          <w:sz w:val="19"/>
        </w:rPr>
        <w:t> </w:t>
      </w:r>
      <w:r>
        <w:rPr>
          <w:rFonts w:ascii="Trebuchet MS" w:hAnsi="Trebuchet MS"/>
          <w:sz w:val="19"/>
        </w:rPr>
        <w:t>responsável</w:t>
      </w:r>
      <w:r>
        <w:rPr>
          <w:rFonts w:ascii="Trebuchet MS" w:hAnsi="Trebuchet MS"/>
          <w:spacing w:val="40"/>
          <w:sz w:val="19"/>
        </w:rPr>
        <w:t> </w:t>
      </w:r>
      <w:r>
        <w:rPr>
          <w:rFonts w:ascii="Trebuchet MS" w:hAnsi="Trebuchet MS"/>
          <w:sz w:val="19"/>
        </w:rPr>
        <w:t>técnico</w:t>
      </w:r>
      <w:r>
        <w:rPr>
          <w:rFonts w:ascii="Trebuchet MS" w:hAnsi="Trebuchet MS"/>
          <w:spacing w:val="40"/>
          <w:sz w:val="19"/>
        </w:rPr>
        <w:t> </w:t>
      </w:r>
      <w:r>
        <w:rPr>
          <w:rFonts w:ascii="Trebuchet MS" w:hAnsi="Trebuchet MS"/>
          <w:sz w:val="19"/>
        </w:rPr>
        <w:t>perante</w:t>
      </w:r>
      <w:r>
        <w:rPr>
          <w:rFonts w:ascii="Trebuchet MS" w:hAnsi="Trebuchet MS"/>
          <w:spacing w:val="40"/>
          <w:sz w:val="19"/>
        </w:rPr>
        <w:t> </w:t>
      </w:r>
      <w:r>
        <w:rPr>
          <w:rFonts w:ascii="Trebuchet MS" w:hAnsi="Trebuchet MS"/>
          <w:sz w:val="19"/>
        </w:rPr>
        <w:t>o</w:t>
      </w:r>
      <w:r>
        <w:rPr>
          <w:rFonts w:ascii="Trebuchet MS" w:hAnsi="Trebuchet MS"/>
          <w:spacing w:val="40"/>
          <w:sz w:val="19"/>
        </w:rPr>
        <w:t> </w:t>
      </w:r>
      <w:r>
        <w:rPr>
          <w:rFonts w:ascii="Trebuchet MS" w:hAnsi="Trebuchet MS"/>
          <w:sz w:val="19"/>
        </w:rPr>
        <w:t>CRQ-IV/SP.</w:t>
      </w:r>
    </w:p>
    <w:p>
      <w:pPr>
        <w:pStyle w:val="BodyText"/>
        <w:rPr>
          <w:rFonts w:ascii="Trebuchet MS"/>
          <w:sz w:val="19"/>
        </w:rPr>
      </w:pPr>
    </w:p>
    <w:p>
      <w:pPr>
        <w:pStyle w:val="BodyText"/>
        <w:spacing w:before="22"/>
        <w:rPr>
          <w:rFonts w:ascii="Trebuchet MS"/>
          <w:sz w:val="19"/>
        </w:rPr>
      </w:pPr>
    </w:p>
    <w:p>
      <w:pPr>
        <w:spacing w:line="254" w:lineRule="auto" w:before="0"/>
        <w:ind w:left="240" w:right="2752" w:firstLine="0"/>
        <w:jc w:val="center"/>
        <w:rPr>
          <w:rFonts w:ascii="Trebuchet MS" w:hAnsi="Trebuchet MS"/>
          <w:sz w:val="19"/>
        </w:rPr>
      </w:pPr>
      <w:r>
        <w:rPr>
          <w:rFonts w:ascii="Trebuchet MS" w:hAnsi="Trebuchet MS"/>
          <w:sz w:val="19"/>
        </w:rPr>
        <w:drawing>
          <wp:anchor distT="0" distB="0" distL="0" distR="0" allowOverlap="1" layoutInCell="1" locked="0" behindDoc="0" simplePos="0" relativeHeight="15762944">
            <wp:simplePos x="0" y="0"/>
            <wp:positionH relativeFrom="page">
              <wp:posOffset>5614121</wp:posOffset>
            </wp:positionH>
            <wp:positionV relativeFrom="paragraph">
              <wp:posOffset>-144034</wp:posOffset>
            </wp:positionV>
            <wp:extent cx="1299925" cy="1304832"/>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3" cstate="print"/>
                    <a:stretch>
                      <a:fillRect/>
                    </a:stretch>
                  </pic:blipFill>
                  <pic:spPr>
                    <a:xfrm>
                      <a:off x="0" y="0"/>
                      <a:ext cx="1299925" cy="1304832"/>
                    </a:xfrm>
                    <a:prstGeom prst="rect">
                      <a:avLst/>
                    </a:prstGeom>
                  </pic:spPr>
                </pic:pic>
              </a:graphicData>
            </a:graphic>
          </wp:anchor>
        </w:drawing>
      </w:r>
      <w:r>
        <w:rPr>
          <w:rFonts w:ascii="Trebuchet MS" w:hAnsi="Trebuchet MS"/>
          <w:sz w:val="19"/>
        </w:rPr>
        <w:t>A</w:t>
      </w:r>
      <w:r>
        <w:rPr>
          <w:rFonts w:ascii="Trebuchet MS" w:hAnsi="Trebuchet MS"/>
          <w:spacing w:val="-3"/>
          <w:sz w:val="19"/>
        </w:rPr>
        <w:t> </w:t>
      </w:r>
      <w:r>
        <w:rPr>
          <w:rFonts w:ascii="Trebuchet MS" w:hAnsi="Trebuchet MS"/>
          <w:sz w:val="19"/>
        </w:rPr>
        <w:t>aceitação</w:t>
      </w:r>
      <w:r>
        <w:rPr>
          <w:rFonts w:ascii="Trebuchet MS" w:hAnsi="Trebuchet MS"/>
          <w:spacing w:val="-5"/>
          <w:sz w:val="19"/>
        </w:rPr>
        <w:t> </w:t>
      </w:r>
      <w:r>
        <w:rPr>
          <w:rFonts w:ascii="Trebuchet MS" w:hAnsi="Trebuchet MS"/>
          <w:sz w:val="19"/>
        </w:rPr>
        <w:t>desta</w:t>
      </w:r>
      <w:r>
        <w:rPr>
          <w:rFonts w:ascii="Trebuchet MS" w:hAnsi="Trebuchet MS"/>
          <w:spacing w:val="-3"/>
          <w:sz w:val="19"/>
        </w:rPr>
        <w:t> </w:t>
      </w:r>
      <w:r>
        <w:rPr>
          <w:rFonts w:ascii="Trebuchet MS" w:hAnsi="Trebuchet MS"/>
          <w:sz w:val="19"/>
        </w:rPr>
        <w:t>certidão</w:t>
      </w:r>
      <w:r>
        <w:rPr>
          <w:rFonts w:ascii="Trebuchet MS" w:hAnsi="Trebuchet MS"/>
          <w:spacing w:val="-5"/>
          <w:sz w:val="19"/>
        </w:rPr>
        <w:t> </w:t>
      </w:r>
      <w:r>
        <w:rPr>
          <w:rFonts w:ascii="Trebuchet MS" w:hAnsi="Trebuchet MS"/>
          <w:sz w:val="19"/>
        </w:rPr>
        <w:t>está</w:t>
      </w:r>
      <w:r>
        <w:rPr>
          <w:rFonts w:ascii="Trebuchet MS" w:hAnsi="Trebuchet MS"/>
          <w:spacing w:val="-3"/>
          <w:sz w:val="19"/>
        </w:rPr>
        <w:t> </w:t>
      </w:r>
      <w:r>
        <w:rPr>
          <w:rFonts w:ascii="Trebuchet MS" w:hAnsi="Trebuchet MS"/>
          <w:sz w:val="19"/>
        </w:rPr>
        <w:t>condicionada</w:t>
      </w:r>
      <w:r>
        <w:rPr>
          <w:rFonts w:ascii="Trebuchet MS" w:hAnsi="Trebuchet MS"/>
          <w:spacing w:val="-3"/>
          <w:sz w:val="19"/>
        </w:rPr>
        <w:t> </w:t>
      </w:r>
      <w:r>
        <w:rPr>
          <w:rFonts w:ascii="Trebuchet MS" w:hAnsi="Trebuchet MS"/>
          <w:sz w:val="19"/>
        </w:rPr>
        <w:t>à</w:t>
      </w:r>
      <w:r>
        <w:rPr>
          <w:rFonts w:ascii="Trebuchet MS" w:hAnsi="Trebuchet MS"/>
          <w:spacing w:val="-2"/>
          <w:sz w:val="19"/>
        </w:rPr>
        <w:t> </w:t>
      </w:r>
      <w:r>
        <w:rPr>
          <w:rFonts w:ascii="Trebuchet MS" w:hAnsi="Trebuchet MS"/>
          <w:sz w:val="19"/>
        </w:rPr>
        <w:t>verificação</w:t>
      </w:r>
      <w:r>
        <w:rPr>
          <w:rFonts w:ascii="Trebuchet MS" w:hAnsi="Trebuchet MS"/>
          <w:spacing w:val="-5"/>
          <w:sz w:val="19"/>
        </w:rPr>
        <w:t> </w:t>
      </w:r>
      <w:r>
        <w:rPr>
          <w:rFonts w:ascii="Trebuchet MS" w:hAnsi="Trebuchet MS"/>
          <w:sz w:val="19"/>
        </w:rPr>
        <w:t>de</w:t>
      </w:r>
      <w:r>
        <w:rPr>
          <w:rFonts w:ascii="Trebuchet MS" w:hAnsi="Trebuchet MS"/>
          <w:spacing w:val="-3"/>
          <w:sz w:val="19"/>
        </w:rPr>
        <w:t> </w:t>
      </w:r>
      <w:r>
        <w:rPr>
          <w:rFonts w:ascii="Trebuchet MS" w:hAnsi="Trebuchet MS"/>
          <w:sz w:val="19"/>
        </w:rPr>
        <w:t>sua</w:t>
      </w:r>
      <w:r>
        <w:rPr>
          <w:rFonts w:ascii="Trebuchet MS" w:hAnsi="Trebuchet MS"/>
          <w:spacing w:val="-3"/>
          <w:sz w:val="19"/>
        </w:rPr>
        <w:t> </w:t>
      </w:r>
      <w:r>
        <w:rPr>
          <w:rFonts w:ascii="Trebuchet MS" w:hAnsi="Trebuchet MS"/>
          <w:sz w:val="19"/>
        </w:rPr>
        <w:t>autenticidade</w:t>
      </w:r>
      <w:r>
        <w:rPr>
          <w:rFonts w:ascii="Trebuchet MS" w:hAnsi="Trebuchet MS"/>
          <w:spacing w:val="-4"/>
          <w:sz w:val="19"/>
        </w:rPr>
        <w:t> </w:t>
      </w:r>
      <w:r>
        <w:rPr>
          <w:rFonts w:ascii="Trebuchet MS" w:hAnsi="Trebuchet MS"/>
          <w:sz w:val="19"/>
        </w:rPr>
        <w:t>na internet, no endereço </w:t>
      </w:r>
      <w:hyperlink r:id="rId24">
        <w:r>
          <w:rPr>
            <w:rFonts w:ascii="Trebuchet MS" w:hAnsi="Trebuchet MS"/>
            <w:sz w:val="19"/>
          </w:rPr>
          <w:t>www.crqsp.org.br/consultadoc</w:t>
        </w:r>
      </w:hyperlink>
    </w:p>
    <w:p>
      <w:pPr>
        <w:pStyle w:val="BodyText"/>
        <w:spacing w:before="10"/>
        <w:rPr>
          <w:rFonts w:ascii="Trebuchet MS"/>
          <w:sz w:val="19"/>
        </w:rPr>
      </w:pPr>
    </w:p>
    <w:p>
      <w:pPr>
        <w:spacing w:before="0"/>
        <w:ind w:left="0" w:right="2503" w:firstLine="0"/>
        <w:jc w:val="center"/>
        <w:rPr>
          <w:rFonts w:ascii="Trebuchet MS" w:hAnsi="Trebuchet MS"/>
          <w:sz w:val="19"/>
        </w:rPr>
      </w:pPr>
      <w:r>
        <w:rPr>
          <w:rFonts w:ascii="Trebuchet MS" w:hAnsi="Trebuchet MS"/>
          <w:sz w:val="19"/>
        </w:rPr>
        <w:t>São</w:t>
      </w:r>
      <w:r>
        <w:rPr>
          <w:rFonts w:ascii="Trebuchet MS" w:hAnsi="Trebuchet MS"/>
          <w:spacing w:val="10"/>
          <w:sz w:val="19"/>
        </w:rPr>
        <w:t> </w:t>
      </w:r>
      <w:r>
        <w:rPr>
          <w:rFonts w:ascii="Trebuchet MS" w:hAnsi="Trebuchet MS"/>
          <w:sz w:val="19"/>
        </w:rPr>
        <w:t>Paulo,</w:t>
      </w:r>
      <w:r>
        <w:rPr>
          <w:rFonts w:ascii="Trebuchet MS" w:hAnsi="Trebuchet MS"/>
          <w:spacing w:val="7"/>
          <w:sz w:val="19"/>
        </w:rPr>
        <w:t> </w:t>
      </w:r>
      <w:r>
        <w:rPr>
          <w:rFonts w:ascii="Trebuchet MS" w:hAnsi="Trebuchet MS"/>
          <w:sz w:val="19"/>
        </w:rPr>
        <w:t>22</w:t>
      </w:r>
      <w:r>
        <w:rPr>
          <w:rFonts w:ascii="Trebuchet MS" w:hAnsi="Trebuchet MS"/>
          <w:spacing w:val="9"/>
          <w:sz w:val="19"/>
        </w:rPr>
        <w:t> </w:t>
      </w:r>
      <w:r>
        <w:rPr>
          <w:rFonts w:ascii="Trebuchet MS" w:hAnsi="Trebuchet MS"/>
          <w:sz w:val="19"/>
        </w:rPr>
        <w:t>de</w:t>
      </w:r>
      <w:r>
        <w:rPr>
          <w:rFonts w:ascii="Trebuchet MS" w:hAnsi="Trebuchet MS"/>
          <w:spacing w:val="10"/>
          <w:sz w:val="19"/>
        </w:rPr>
        <w:t> </w:t>
      </w:r>
      <w:r>
        <w:rPr>
          <w:rFonts w:ascii="Trebuchet MS" w:hAnsi="Trebuchet MS"/>
          <w:sz w:val="19"/>
        </w:rPr>
        <w:t>setembro</w:t>
      </w:r>
      <w:r>
        <w:rPr>
          <w:rFonts w:ascii="Trebuchet MS" w:hAnsi="Trebuchet MS"/>
          <w:spacing w:val="12"/>
          <w:sz w:val="19"/>
        </w:rPr>
        <w:t> </w:t>
      </w:r>
      <w:r>
        <w:rPr>
          <w:rFonts w:ascii="Trebuchet MS" w:hAnsi="Trebuchet MS"/>
          <w:sz w:val="19"/>
        </w:rPr>
        <w:t>de</w:t>
      </w:r>
      <w:r>
        <w:rPr>
          <w:rFonts w:ascii="Trebuchet MS" w:hAnsi="Trebuchet MS"/>
          <w:spacing w:val="11"/>
          <w:sz w:val="19"/>
        </w:rPr>
        <w:t> </w:t>
      </w:r>
      <w:r>
        <w:rPr>
          <w:rFonts w:ascii="Trebuchet MS" w:hAnsi="Trebuchet MS"/>
          <w:spacing w:val="-2"/>
          <w:sz w:val="19"/>
        </w:rPr>
        <w:t>2025.</w:t>
      </w:r>
    </w:p>
    <w:p>
      <w:pPr>
        <w:pStyle w:val="BodyText"/>
        <w:spacing w:before="22"/>
        <w:rPr>
          <w:rFonts w:ascii="Trebuchet MS"/>
          <w:sz w:val="20"/>
        </w:rPr>
      </w:pPr>
    </w:p>
    <w:p>
      <w:pPr>
        <w:pStyle w:val="BodyText"/>
        <w:ind w:left="3792"/>
        <w:rPr>
          <w:rFonts w:ascii="Trebuchet MS"/>
          <w:sz w:val="20"/>
        </w:rPr>
      </w:pPr>
      <w:r>
        <w:rPr>
          <w:rFonts w:ascii="Trebuchet MS"/>
          <w:sz w:val="20"/>
        </w:rPr>
        <w:drawing>
          <wp:inline distT="0" distB="0" distL="0" distR="0">
            <wp:extent cx="436323" cy="466725"/>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5" cstate="print"/>
                    <a:stretch>
                      <a:fillRect/>
                    </a:stretch>
                  </pic:blipFill>
                  <pic:spPr>
                    <a:xfrm>
                      <a:off x="0" y="0"/>
                      <a:ext cx="436323" cy="466725"/>
                    </a:xfrm>
                    <a:prstGeom prst="rect">
                      <a:avLst/>
                    </a:prstGeom>
                  </pic:spPr>
                </pic:pic>
              </a:graphicData>
            </a:graphic>
          </wp:inline>
        </w:drawing>
      </w:r>
      <w:r>
        <w:rPr>
          <w:rFonts w:ascii="Trebuchet MS"/>
          <w:sz w:val="20"/>
        </w:rPr>
      </w:r>
    </w:p>
    <w:p>
      <w:pPr>
        <w:pStyle w:val="BodyText"/>
        <w:spacing w:after="0"/>
        <w:rPr>
          <w:rFonts w:ascii="Trebuchet MS"/>
          <w:sz w:val="20"/>
        </w:rPr>
        <w:sectPr>
          <w:headerReference w:type="default" r:id="rId19"/>
          <w:footerReference w:type="default" r:id="rId20"/>
          <w:pgSz w:w="11930" w:h="16850"/>
          <w:pgMar w:header="0" w:footer="0" w:top="820" w:bottom="0" w:left="566" w:right="566"/>
        </w:sectPr>
      </w:pPr>
    </w:p>
    <w:p>
      <w:pPr>
        <w:spacing w:line="256" w:lineRule="auto" w:before="9"/>
        <w:ind w:left="3169" w:right="0" w:hanging="255"/>
        <w:jc w:val="left"/>
        <w:rPr>
          <w:rFonts w:ascii="Trebuchet MS" w:hAnsi="Trebuchet MS"/>
          <w:sz w:val="19"/>
        </w:rPr>
      </w:pPr>
      <w:r>
        <w:rPr>
          <w:rFonts w:ascii="Trebuchet MS" w:hAnsi="Trebuchet MS"/>
          <w:sz w:val="19"/>
        </w:rPr>
        <w:t>José</w:t>
      </w:r>
      <w:r>
        <w:rPr>
          <w:rFonts w:ascii="Trebuchet MS" w:hAnsi="Trebuchet MS"/>
          <w:spacing w:val="-6"/>
          <w:sz w:val="19"/>
        </w:rPr>
        <w:t> </w:t>
      </w:r>
      <w:r>
        <w:rPr>
          <w:rFonts w:ascii="Trebuchet MS" w:hAnsi="Trebuchet MS"/>
          <w:sz w:val="19"/>
        </w:rPr>
        <w:t>Antonio</w:t>
      </w:r>
      <w:r>
        <w:rPr>
          <w:rFonts w:ascii="Trebuchet MS" w:hAnsi="Trebuchet MS"/>
          <w:spacing w:val="-5"/>
          <w:sz w:val="19"/>
        </w:rPr>
        <w:t> </w:t>
      </w:r>
      <w:r>
        <w:rPr>
          <w:rFonts w:ascii="Trebuchet MS" w:hAnsi="Trebuchet MS"/>
          <w:sz w:val="19"/>
        </w:rPr>
        <w:t>de</w:t>
      </w:r>
      <w:r>
        <w:rPr>
          <w:rFonts w:ascii="Trebuchet MS" w:hAnsi="Trebuchet MS"/>
          <w:spacing w:val="-6"/>
          <w:sz w:val="19"/>
        </w:rPr>
        <w:t> </w:t>
      </w:r>
      <w:r>
        <w:rPr>
          <w:rFonts w:ascii="Trebuchet MS" w:hAnsi="Trebuchet MS"/>
          <w:sz w:val="19"/>
        </w:rPr>
        <w:t>Jesus</w:t>
      </w:r>
      <w:r>
        <w:rPr>
          <w:rFonts w:ascii="Trebuchet MS" w:hAnsi="Trebuchet MS"/>
          <w:spacing w:val="-5"/>
          <w:sz w:val="19"/>
        </w:rPr>
        <w:t> </w:t>
      </w:r>
      <w:r>
        <w:rPr>
          <w:rFonts w:ascii="Trebuchet MS" w:hAnsi="Trebuchet MS"/>
          <w:sz w:val="19"/>
        </w:rPr>
        <w:t>Sacco Gerente de Secretaria</w:t>
      </w:r>
    </w:p>
    <w:p>
      <w:pPr>
        <w:spacing w:line="240" w:lineRule="auto" w:before="15"/>
        <w:rPr>
          <w:rFonts w:ascii="Trebuchet MS"/>
          <w:sz w:val="13"/>
        </w:rPr>
      </w:pPr>
      <w:r>
        <w:rPr/>
        <w:br w:type="column"/>
      </w:r>
      <w:r>
        <w:rPr>
          <w:rFonts w:ascii="Trebuchet MS"/>
          <w:sz w:val="13"/>
        </w:rPr>
      </w:r>
    </w:p>
    <w:p>
      <w:pPr>
        <w:spacing w:line="261" w:lineRule="auto" w:before="0"/>
        <w:ind w:left="3401" w:right="622" w:hanging="351"/>
        <w:jc w:val="left"/>
        <w:rPr>
          <w:rFonts w:ascii="Trebuchet MS" w:hAnsi="Trebuchet MS"/>
          <w:sz w:val="13"/>
        </w:rPr>
      </w:pPr>
      <w:r>
        <w:rPr>
          <w:rFonts w:ascii="Trebuchet MS" w:hAnsi="Trebuchet MS"/>
          <w:spacing w:val="-2"/>
          <w:w w:val="105"/>
          <w:sz w:val="13"/>
        </w:rPr>
        <w:t>Verificação de</w:t>
      </w:r>
      <w:r>
        <w:rPr>
          <w:rFonts w:ascii="Trebuchet MS" w:hAnsi="Trebuchet MS"/>
          <w:spacing w:val="-4"/>
          <w:w w:val="105"/>
          <w:sz w:val="13"/>
        </w:rPr>
        <w:t> </w:t>
      </w:r>
      <w:r>
        <w:rPr>
          <w:rFonts w:ascii="Trebuchet MS" w:hAnsi="Trebuchet MS"/>
          <w:spacing w:val="-2"/>
          <w:w w:val="105"/>
          <w:sz w:val="13"/>
        </w:rPr>
        <w:t>autenticidade</w:t>
      </w:r>
      <w:r>
        <w:rPr>
          <w:rFonts w:ascii="Trebuchet MS" w:hAnsi="Trebuchet MS"/>
          <w:spacing w:val="40"/>
          <w:w w:val="105"/>
          <w:sz w:val="13"/>
        </w:rPr>
        <w:t> </w:t>
      </w:r>
      <w:r>
        <w:rPr>
          <w:rFonts w:ascii="Trebuchet MS" w:hAnsi="Trebuchet MS"/>
          <w:spacing w:val="-2"/>
          <w:w w:val="105"/>
          <w:sz w:val="13"/>
        </w:rPr>
        <w:t>SLFD-66RX-TNU6</w:t>
      </w:r>
    </w:p>
    <w:p>
      <w:pPr>
        <w:spacing w:after="0" w:line="261" w:lineRule="auto"/>
        <w:jc w:val="left"/>
        <w:rPr>
          <w:rFonts w:ascii="Trebuchet MS" w:hAnsi="Trebuchet MS"/>
          <w:sz w:val="13"/>
        </w:rPr>
        <w:sectPr>
          <w:type w:val="continuous"/>
          <w:pgSz w:w="11930" w:h="16850"/>
          <w:pgMar w:header="0" w:footer="0" w:top="20" w:bottom="0" w:left="566" w:right="566"/>
          <w:cols w:num="2" w:equalWidth="0">
            <w:col w:w="5331" w:space="40"/>
            <w:col w:w="5427"/>
          </w:cols>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97"/>
        <w:rPr>
          <w:rFonts w:ascii="Trebuchet MS"/>
          <w:sz w:val="20"/>
        </w:rPr>
      </w:pPr>
    </w:p>
    <w:p>
      <w:pPr>
        <w:pStyle w:val="BodyText"/>
        <w:spacing w:after="0"/>
        <w:rPr>
          <w:rFonts w:ascii="Trebuchet MS"/>
          <w:sz w:val="20"/>
        </w:rPr>
        <w:sectPr>
          <w:type w:val="continuous"/>
          <w:pgSz w:w="11930" w:h="16850"/>
          <w:pgMar w:header="0" w:footer="0" w:top="20" w:bottom="0" w:left="566" w:right="566"/>
        </w:sectPr>
      </w:pPr>
    </w:p>
    <w:p>
      <w:pPr>
        <w:spacing w:line="252" w:lineRule="auto" w:before="101"/>
        <w:ind w:left="1260" w:right="0" w:firstLine="0"/>
        <w:jc w:val="left"/>
        <w:rPr>
          <w:rFonts w:ascii="Trebuchet MS"/>
          <w:sz w:val="40"/>
        </w:rPr>
      </w:pPr>
      <w:r>
        <w:rPr>
          <w:rFonts w:ascii="Trebuchet MS"/>
          <w:sz w:val="40"/>
        </w:rPr>
        <mc:AlternateContent>
          <mc:Choice Requires="wps">
            <w:drawing>
              <wp:anchor distT="0" distB="0" distL="0" distR="0" allowOverlap="1" layoutInCell="1" locked="0" behindDoc="1" simplePos="0" relativeHeight="486545920">
                <wp:simplePos x="0" y="0"/>
                <wp:positionH relativeFrom="page">
                  <wp:posOffset>1797050</wp:posOffset>
                </wp:positionH>
                <wp:positionV relativeFrom="paragraph">
                  <wp:posOffset>92253</wp:posOffset>
                </wp:positionV>
                <wp:extent cx="1252855" cy="124396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252855" cy="1243965"/>
                        </a:xfrm>
                        <a:custGeom>
                          <a:avLst/>
                          <a:gdLst/>
                          <a:ahLst/>
                          <a:cxnLst/>
                          <a:rect l="l" t="t" r="r" b="b"/>
                          <a:pathLst>
                            <a:path w="1252855" h="1243965">
                              <a:moveTo>
                                <a:pt x="1234948" y="946658"/>
                              </a:moveTo>
                              <a:lnTo>
                                <a:pt x="1234186" y="942086"/>
                              </a:lnTo>
                              <a:lnTo>
                                <a:pt x="1234186" y="941578"/>
                              </a:lnTo>
                              <a:lnTo>
                                <a:pt x="1233678" y="939038"/>
                              </a:lnTo>
                              <a:lnTo>
                                <a:pt x="1229868" y="933958"/>
                              </a:lnTo>
                              <a:lnTo>
                                <a:pt x="1227328" y="933958"/>
                              </a:lnTo>
                              <a:lnTo>
                                <a:pt x="1227328" y="942848"/>
                              </a:lnTo>
                              <a:lnTo>
                                <a:pt x="1227328" y="950468"/>
                              </a:lnTo>
                              <a:lnTo>
                                <a:pt x="1223518" y="951738"/>
                              </a:lnTo>
                              <a:lnTo>
                                <a:pt x="1215898" y="951738"/>
                              </a:lnTo>
                              <a:lnTo>
                                <a:pt x="1215898" y="941578"/>
                              </a:lnTo>
                              <a:lnTo>
                                <a:pt x="1224788" y="941578"/>
                              </a:lnTo>
                              <a:lnTo>
                                <a:pt x="1227328" y="942848"/>
                              </a:lnTo>
                              <a:lnTo>
                                <a:pt x="1227328" y="933958"/>
                              </a:lnTo>
                              <a:lnTo>
                                <a:pt x="1209548" y="933958"/>
                              </a:lnTo>
                              <a:lnTo>
                                <a:pt x="1209548" y="970915"/>
                              </a:lnTo>
                              <a:lnTo>
                                <a:pt x="1215898" y="970915"/>
                              </a:lnTo>
                              <a:lnTo>
                                <a:pt x="1215898" y="956945"/>
                              </a:lnTo>
                              <a:lnTo>
                                <a:pt x="1223518" y="956945"/>
                              </a:lnTo>
                              <a:lnTo>
                                <a:pt x="1226058" y="960755"/>
                              </a:lnTo>
                              <a:lnTo>
                                <a:pt x="1227328" y="964565"/>
                              </a:lnTo>
                              <a:lnTo>
                                <a:pt x="1228598" y="970661"/>
                              </a:lnTo>
                              <a:lnTo>
                                <a:pt x="1228598" y="970915"/>
                              </a:lnTo>
                              <a:lnTo>
                                <a:pt x="1234948" y="970915"/>
                              </a:lnTo>
                              <a:lnTo>
                                <a:pt x="1233678" y="964565"/>
                              </a:lnTo>
                              <a:lnTo>
                                <a:pt x="1233678" y="959485"/>
                              </a:lnTo>
                              <a:lnTo>
                                <a:pt x="1232027" y="956945"/>
                              </a:lnTo>
                              <a:lnTo>
                                <a:pt x="1231138" y="955675"/>
                              </a:lnTo>
                              <a:lnTo>
                                <a:pt x="1227328" y="954405"/>
                              </a:lnTo>
                              <a:lnTo>
                                <a:pt x="1234948" y="951738"/>
                              </a:lnTo>
                              <a:lnTo>
                                <a:pt x="1234948" y="946658"/>
                              </a:lnTo>
                              <a:close/>
                            </a:path>
                            <a:path w="1252855" h="1243965">
                              <a:moveTo>
                                <a:pt x="1252855" y="954405"/>
                              </a:moveTo>
                              <a:lnTo>
                                <a:pt x="1250569" y="942086"/>
                              </a:lnTo>
                              <a:lnTo>
                                <a:pt x="1245235" y="934034"/>
                              </a:lnTo>
                              <a:lnTo>
                                <a:pt x="1245235" y="954405"/>
                              </a:lnTo>
                              <a:lnTo>
                                <a:pt x="1243584" y="963295"/>
                              </a:lnTo>
                              <a:lnTo>
                                <a:pt x="1238885" y="970661"/>
                              </a:lnTo>
                              <a:lnTo>
                                <a:pt x="1231265" y="975487"/>
                              </a:lnTo>
                              <a:lnTo>
                                <a:pt x="1220978" y="977265"/>
                              </a:lnTo>
                              <a:lnTo>
                                <a:pt x="1211834" y="975487"/>
                              </a:lnTo>
                              <a:lnTo>
                                <a:pt x="1204087" y="970661"/>
                              </a:lnTo>
                              <a:lnTo>
                                <a:pt x="1198753" y="963295"/>
                              </a:lnTo>
                              <a:lnTo>
                                <a:pt x="1196721" y="954405"/>
                              </a:lnTo>
                              <a:lnTo>
                                <a:pt x="1198753" y="944626"/>
                              </a:lnTo>
                              <a:lnTo>
                                <a:pt x="1204087" y="937006"/>
                              </a:lnTo>
                              <a:lnTo>
                                <a:pt x="1211834" y="931926"/>
                              </a:lnTo>
                              <a:lnTo>
                                <a:pt x="1220978" y="930148"/>
                              </a:lnTo>
                              <a:lnTo>
                                <a:pt x="1231265" y="931926"/>
                              </a:lnTo>
                              <a:lnTo>
                                <a:pt x="1238885" y="937006"/>
                              </a:lnTo>
                              <a:lnTo>
                                <a:pt x="1243584" y="944626"/>
                              </a:lnTo>
                              <a:lnTo>
                                <a:pt x="1245235" y="954405"/>
                              </a:lnTo>
                              <a:lnTo>
                                <a:pt x="1245235" y="934034"/>
                              </a:lnTo>
                              <a:lnTo>
                                <a:pt x="1244092" y="932307"/>
                              </a:lnTo>
                              <a:lnTo>
                                <a:pt x="1240536" y="930148"/>
                              </a:lnTo>
                              <a:lnTo>
                                <a:pt x="1234059" y="925957"/>
                              </a:lnTo>
                              <a:lnTo>
                                <a:pt x="1220978" y="923671"/>
                              </a:lnTo>
                              <a:lnTo>
                                <a:pt x="1209167" y="925957"/>
                              </a:lnTo>
                              <a:lnTo>
                                <a:pt x="1199388" y="932307"/>
                              </a:lnTo>
                              <a:lnTo>
                                <a:pt x="1192784" y="942086"/>
                              </a:lnTo>
                              <a:lnTo>
                                <a:pt x="1190371" y="954405"/>
                              </a:lnTo>
                              <a:lnTo>
                                <a:pt x="1192784" y="965962"/>
                              </a:lnTo>
                              <a:lnTo>
                                <a:pt x="1199388" y="975233"/>
                              </a:lnTo>
                              <a:lnTo>
                                <a:pt x="1209167" y="981456"/>
                              </a:lnTo>
                              <a:lnTo>
                                <a:pt x="1220978" y="983742"/>
                              </a:lnTo>
                              <a:lnTo>
                                <a:pt x="1234059" y="981456"/>
                              </a:lnTo>
                              <a:lnTo>
                                <a:pt x="1240663" y="977265"/>
                              </a:lnTo>
                              <a:lnTo>
                                <a:pt x="1244092" y="975233"/>
                              </a:lnTo>
                              <a:lnTo>
                                <a:pt x="1250569" y="965962"/>
                              </a:lnTo>
                              <a:lnTo>
                                <a:pt x="1252855" y="954405"/>
                              </a:lnTo>
                              <a:close/>
                            </a:path>
                            <a:path w="1252855" h="1243965">
                              <a:moveTo>
                                <a:pt x="1252855" y="847217"/>
                              </a:moveTo>
                              <a:lnTo>
                                <a:pt x="1242822" y="820293"/>
                              </a:lnTo>
                              <a:lnTo>
                                <a:pt x="1226947" y="808621"/>
                              </a:lnTo>
                              <a:lnTo>
                                <a:pt x="1214247" y="799211"/>
                              </a:lnTo>
                              <a:lnTo>
                                <a:pt x="1169416" y="784098"/>
                              </a:lnTo>
                              <a:lnTo>
                                <a:pt x="1148461" y="780796"/>
                              </a:lnTo>
                              <a:lnTo>
                                <a:pt x="1110488" y="774954"/>
                              </a:lnTo>
                              <a:lnTo>
                                <a:pt x="1039749" y="771906"/>
                              </a:lnTo>
                              <a:lnTo>
                                <a:pt x="1005713" y="772795"/>
                              </a:lnTo>
                              <a:lnTo>
                                <a:pt x="968248" y="774954"/>
                              </a:lnTo>
                              <a:lnTo>
                                <a:pt x="886714" y="780796"/>
                              </a:lnTo>
                              <a:lnTo>
                                <a:pt x="857123" y="763905"/>
                              </a:lnTo>
                              <a:lnTo>
                                <a:pt x="820420" y="740270"/>
                              </a:lnTo>
                              <a:lnTo>
                                <a:pt x="820420" y="789813"/>
                              </a:lnTo>
                              <a:lnTo>
                                <a:pt x="775335" y="797953"/>
                              </a:lnTo>
                              <a:lnTo>
                                <a:pt x="729107" y="807339"/>
                              </a:lnTo>
                              <a:lnTo>
                                <a:pt x="682117" y="818007"/>
                              </a:lnTo>
                              <a:lnTo>
                                <a:pt x="634365" y="829703"/>
                              </a:lnTo>
                              <a:lnTo>
                                <a:pt x="586232" y="842772"/>
                              </a:lnTo>
                              <a:lnTo>
                                <a:pt x="537972" y="856869"/>
                              </a:lnTo>
                              <a:lnTo>
                                <a:pt x="489839" y="872363"/>
                              </a:lnTo>
                              <a:lnTo>
                                <a:pt x="441960" y="889000"/>
                              </a:lnTo>
                              <a:lnTo>
                                <a:pt x="394716" y="907034"/>
                              </a:lnTo>
                              <a:lnTo>
                                <a:pt x="348361" y="926338"/>
                              </a:lnTo>
                              <a:lnTo>
                                <a:pt x="388620" y="854837"/>
                              </a:lnTo>
                              <a:lnTo>
                                <a:pt x="423291" y="790448"/>
                              </a:lnTo>
                              <a:lnTo>
                                <a:pt x="453009" y="732282"/>
                              </a:lnTo>
                              <a:lnTo>
                                <a:pt x="478028" y="680085"/>
                              </a:lnTo>
                              <a:lnTo>
                                <a:pt x="498983" y="633349"/>
                              </a:lnTo>
                              <a:lnTo>
                                <a:pt x="516255" y="591312"/>
                              </a:lnTo>
                              <a:lnTo>
                                <a:pt x="530479" y="553720"/>
                              </a:lnTo>
                              <a:lnTo>
                                <a:pt x="551180" y="489458"/>
                              </a:lnTo>
                              <a:lnTo>
                                <a:pt x="558800" y="461899"/>
                              </a:lnTo>
                              <a:lnTo>
                                <a:pt x="588645" y="529463"/>
                              </a:lnTo>
                              <a:lnTo>
                                <a:pt x="619760" y="587121"/>
                              </a:lnTo>
                              <a:lnTo>
                                <a:pt x="651510" y="635889"/>
                              </a:lnTo>
                              <a:lnTo>
                                <a:pt x="683387" y="676656"/>
                              </a:lnTo>
                              <a:lnTo>
                                <a:pt x="714629" y="710184"/>
                              </a:lnTo>
                              <a:lnTo>
                                <a:pt x="744601" y="737362"/>
                              </a:lnTo>
                              <a:lnTo>
                                <a:pt x="798068" y="776351"/>
                              </a:lnTo>
                              <a:lnTo>
                                <a:pt x="820420" y="789813"/>
                              </a:lnTo>
                              <a:lnTo>
                                <a:pt x="820420" y="740270"/>
                              </a:lnTo>
                              <a:lnTo>
                                <a:pt x="799338" y="726694"/>
                              </a:lnTo>
                              <a:lnTo>
                                <a:pt x="739140" y="676656"/>
                              </a:lnTo>
                              <a:lnTo>
                                <a:pt x="708533" y="642493"/>
                              </a:lnTo>
                              <a:lnTo>
                                <a:pt x="680339" y="605155"/>
                              </a:lnTo>
                              <a:lnTo>
                                <a:pt x="654558" y="565023"/>
                              </a:lnTo>
                              <a:lnTo>
                                <a:pt x="631063" y="522732"/>
                              </a:lnTo>
                              <a:lnTo>
                                <a:pt x="610108" y="478790"/>
                              </a:lnTo>
                              <a:lnTo>
                                <a:pt x="603123" y="461899"/>
                              </a:lnTo>
                              <a:lnTo>
                                <a:pt x="591439" y="433705"/>
                              </a:lnTo>
                              <a:lnTo>
                                <a:pt x="575437" y="387858"/>
                              </a:lnTo>
                              <a:lnTo>
                                <a:pt x="582930" y="338582"/>
                              </a:lnTo>
                              <a:lnTo>
                                <a:pt x="584708" y="322834"/>
                              </a:lnTo>
                              <a:lnTo>
                                <a:pt x="588137" y="290957"/>
                              </a:lnTo>
                              <a:lnTo>
                                <a:pt x="591566" y="244348"/>
                              </a:lnTo>
                              <a:lnTo>
                                <a:pt x="593725" y="198247"/>
                              </a:lnTo>
                              <a:lnTo>
                                <a:pt x="597027" y="104648"/>
                              </a:lnTo>
                              <a:lnTo>
                                <a:pt x="590169" y="142367"/>
                              </a:lnTo>
                              <a:lnTo>
                                <a:pt x="582295" y="190754"/>
                              </a:lnTo>
                              <a:lnTo>
                                <a:pt x="572135" y="250698"/>
                              </a:lnTo>
                              <a:lnTo>
                                <a:pt x="558800" y="322834"/>
                              </a:lnTo>
                              <a:lnTo>
                                <a:pt x="544195" y="266827"/>
                              </a:lnTo>
                              <a:lnTo>
                                <a:pt x="534289" y="212725"/>
                              </a:lnTo>
                              <a:lnTo>
                                <a:pt x="528701" y="162052"/>
                              </a:lnTo>
                              <a:lnTo>
                                <a:pt x="526923" y="116078"/>
                              </a:lnTo>
                              <a:lnTo>
                                <a:pt x="527304" y="96901"/>
                              </a:lnTo>
                              <a:lnTo>
                                <a:pt x="530225" y="64262"/>
                              </a:lnTo>
                              <a:lnTo>
                                <a:pt x="538226" y="30480"/>
                              </a:lnTo>
                              <a:lnTo>
                                <a:pt x="553720" y="7620"/>
                              </a:lnTo>
                              <a:lnTo>
                                <a:pt x="567436" y="16383"/>
                              </a:lnTo>
                              <a:lnTo>
                                <a:pt x="580644" y="30353"/>
                              </a:lnTo>
                              <a:lnTo>
                                <a:pt x="591185" y="51435"/>
                              </a:lnTo>
                              <a:lnTo>
                                <a:pt x="597027" y="81661"/>
                              </a:lnTo>
                              <a:lnTo>
                                <a:pt x="601853" y="34417"/>
                              </a:lnTo>
                              <a:lnTo>
                                <a:pt x="591312" y="10287"/>
                              </a:lnTo>
                              <a:lnTo>
                                <a:pt x="584835" y="7620"/>
                              </a:lnTo>
                              <a:lnTo>
                                <a:pt x="568325" y="1270"/>
                              </a:lnTo>
                              <a:lnTo>
                                <a:pt x="535813" y="0"/>
                              </a:lnTo>
                              <a:lnTo>
                                <a:pt x="510794" y="16764"/>
                              </a:lnTo>
                              <a:lnTo>
                                <a:pt x="497840" y="55499"/>
                              </a:lnTo>
                              <a:lnTo>
                                <a:pt x="493141" y="99060"/>
                              </a:lnTo>
                              <a:lnTo>
                                <a:pt x="492506" y="130175"/>
                              </a:lnTo>
                              <a:lnTo>
                                <a:pt x="493395" y="158242"/>
                              </a:lnTo>
                              <a:lnTo>
                                <a:pt x="499999" y="220726"/>
                              </a:lnTo>
                              <a:lnTo>
                                <a:pt x="511429" y="287274"/>
                              </a:lnTo>
                              <a:lnTo>
                                <a:pt x="526796" y="356870"/>
                              </a:lnTo>
                              <a:lnTo>
                                <a:pt x="535813" y="391668"/>
                              </a:lnTo>
                              <a:lnTo>
                                <a:pt x="533781" y="405511"/>
                              </a:lnTo>
                              <a:lnTo>
                                <a:pt x="518541" y="456184"/>
                              </a:lnTo>
                              <a:lnTo>
                                <a:pt x="490093" y="532003"/>
                              </a:lnTo>
                              <a:lnTo>
                                <a:pt x="471678" y="577215"/>
                              </a:lnTo>
                              <a:lnTo>
                                <a:pt x="450723" y="626110"/>
                              </a:lnTo>
                              <a:lnTo>
                                <a:pt x="427482" y="678053"/>
                              </a:lnTo>
                              <a:lnTo>
                                <a:pt x="402463" y="732028"/>
                              </a:lnTo>
                              <a:lnTo>
                                <a:pt x="375666" y="787273"/>
                              </a:lnTo>
                              <a:lnTo>
                                <a:pt x="347599" y="842772"/>
                              </a:lnTo>
                              <a:lnTo>
                                <a:pt x="318262" y="898017"/>
                              </a:lnTo>
                              <a:lnTo>
                                <a:pt x="288290" y="951738"/>
                              </a:lnTo>
                              <a:lnTo>
                                <a:pt x="257429" y="1003808"/>
                              </a:lnTo>
                              <a:lnTo>
                                <a:pt x="226441" y="1052576"/>
                              </a:lnTo>
                              <a:lnTo>
                                <a:pt x="195453" y="1097661"/>
                              </a:lnTo>
                              <a:lnTo>
                                <a:pt x="164719" y="1138047"/>
                              </a:lnTo>
                              <a:lnTo>
                                <a:pt x="134493" y="1173099"/>
                              </a:lnTo>
                              <a:lnTo>
                                <a:pt x="105029" y="1201699"/>
                              </a:lnTo>
                              <a:lnTo>
                                <a:pt x="49657" y="1236713"/>
                              </a:lnTo>
                              <a:lnTo>
                                <a:pt x="24257" y="1241412"/>
                              </a:lnTo>
                              <a:lnTo>
                                <a:pt x="26543" y="1217815"/>
                              </a:lnTo>
                              <a:lnTo>
                                <a:pt x="61849" y="1149604"/>
                              </a:lnTo>
                              <a:lnTo>
                                <a:pt x="92710" y="1108583"/>
                              </a:lnTo>
                              <a:lnTo>
                                <a:pt x="130937" y="1065657"/>
                              </a:lnTo>
                              <a:lnTo>
                                <a:pt x="175641" y="1022477"/>
                              </a:lnTo>
                              <a:lnTo>
                                <a:pt x="225806" y="981202"/>
                              </a:lnTo>
                              <a:lnTo>
                                <a:pt x="158242" y="1021588"/>
                              </a:lnTo>
                              <a:lnTo>
                                <a:pt x="104648" y="1062101"/>
                              </a:lnTo>
                              <a:lnTo>
                                <a:pt x="63500" y="1101598"/>
                              </a:lnTo>
                              <a:lnTo>
                                <a:pt x="33782" y="1138682"/>
                              </a:lnTo>
                              <a:lnTo>
                                <a:pt x="14224" y="1172210"/>
                              </a:lnTo>
                              <a:lnTo>
                                <a:pt x="0" y="1223543"/>
                              </a:lnTo>
                              <a:lnTo>
                                <a:pt x="8001" y="1239697"/>
                              </a:lnTo>
                              <a:lnTo>
                                <a:pt x="15240" y="1243965"/>
                              </a:lnTo>
                              <a:lnTo>
                                <a:pt x="100457" y="1243965"/>
                              </a:lnTo>
                              <a:lnTo>
                                <a:pt x="157480" y="1198968"/>
                              </a:lnTo>
                              <a:lnTo>
                                <a:pt x="189865" y="1163955"/>
                              </a:lnTo>
                              <a:lnTo>
                                <a:pt x="225171" y="1120013"/>
                              </a:lnTo>
                              <a:lnTo>
                                <a:pt x="263271" y="1066673"/>
                              </a:lnTo>
                              <a:lnTo>
                                <a:pt x="304292" y="1003554"/>
                              </a:lnTo>
                              <a:lnTo>
                                <a:pt x="348361" y="930148"/>
                              </a:lnTo>
                              <a:lnTo>
                                <a:pt x="359918" y="926338"/>
                              </a:lnTo>
                              <a:lnTo>
                                <a:pt x="442849" y="900430"/>
                              </a:lnTo>
                              <a:lnTo>
                                <a:pt x="493268" y="886968"/>
                              </a:lnTo>
                              <a:lnTo>
                                <a:pt x="545211" y="874522"/>
                              </a:lnTo>
                              <a:lnTo>
                                <a:pt x="598424" y="862965"/>
                              </a:lnTo>
                              <a:lnTo>
                                <a:pt x="652272" y="852424"/>
                              </a:lnTo>
                              <a:lnTo>
                                <a:pt x="706501" y="843026"/>
                              </a:lnTo>
                              <a:lnTo>
                                <a:pt x="760730" y="834771"/>
                              </a:lnTo>
                              <a:lnTo>
                                <a:pt x="814578" y="827671"/>
                              </a:lnTo>
                              <a:lnTo>
                                <a:pt x="867537" y="821702"/>
                              </a:lnTo>
                              <a:lnTo>
                                <a:pt x="923163" y="847852"/>
                              </a:lnTo>
                              <a:lnTo>
                                <a:pt x="979297" y="870077"/>
                              </a:lnTo>
                              <a:lnTo>
                                <a:pt x="1034034" y="887984"/>
                              </a:lnTo>
                              <a:lnTo>
                                <a:pt x="1085850" y="901192"/>
                              </a:lnTo>
                              <a:lnTo>
                                <a:pt x="1132967" y="909447"/>
                              </a:lnTo>
                              <a:lnTo>
                                <a:pt x="1173734" y="912241"/>
                              </a:lnTo>
                              <a:lnTo>
                                <a:pt x="1200150" y="910590"/>
                              </a:lnTo>
                              <a:lnTo>
                                <a:pt x="1219835" y="905256"/>
                              </a:lnTo>
                              <a:lnTo>
                                <a:pt x="1233170" y="896112"/>
                              </a:lnTo>
                              <a:lnTo>
                                <a:pt x="1235456" y="891794"/>
                              </a:lnTo>
                              <a:lnTo>
                                <a:pt x="1240155" y="882904"/>
                              </a:lnTo>
                              <a:lnTo>
                                <a:pt x="1232535" y="885952"/>
                              </a:lnTo>
                              <a:lnTo>
                                <a:pt x="1223137" y="888746"/>
                              </a:lnTo>
                              <a:lnTo>
                                <a:pt x="1212469" y="891032"/>
                              </a:lnTo>
                              <a:lnTo>
                                <a:pt x="1200531" y="891794"/>
                              </a:lnTo>
                              <a:lnTo>
                                <a:pt x="1161288" y="888111"/>
                              </a:lnTo>
                              <a:lnTo>
                                <a:pt x="1113663" y="877570"/>
                              </a:lnTo>
                              <a:lnTo>
                                <a:pt x="1060069" y="860933"/>
                              </a:lnTo>
                              <a:lnTo>
                                <a:pt x="1002284" y="839089"/>
                              </a:lnTo>
                              <a:lnTo>
                                <a:pt x="963041" y="821702"/>
                              </a:lnTo>
                              <a:lnTo>
                                <a:pt x="942848" y="812673"/>
                              </a:lnTo>
                              <a:lnTo>
                                <a:pt x="988695" y="810133"/>
                              </a:lnTo>
                              <a:lnTo>
                                <a:pt x="1043686" y="808621"/>
                              </a:lnTo>
                              <a:lnTo>
                                <a:pt x="1101598" y="809625"/>
                              </a:lnTo>
                              <a:lnTo>
                                <a:pt x="1156716" y="814705"/>
                              </a:lnTo>
                              <a:lnTo>
                                <a:pt x="1202944" y="825373"/>
                              </a:lnTo>
                              <a:lnTo>
                                <a:pt x="1234440" y="842899"/>
                              </a:lnTo>
                              <a:lnTo>
                                <a:pt x="1245235" y="868807"/>
                              </a:lnTo>
                              <a:lnTo>
                                <a:pt x="1249045" y="859917"/>
                              </a:lnTo>
                              <a:lnTo>
                                <a:pt x="1252855" y="856107"/>
                              </a:lnTo>
                              <a:lnTo>
                                <a:pt x="1252855" y="847217"/>
                              </a:lnTo>
                              <a:close/>
                            </a:path>
                          </a:pathLst>
                        </a:custGeom>
                        <a:solidFill>
                          <a:srgbClr val="FFD7D7"/>
                        </a:solidFill>
                      </wps:spPr>
                      <wps:bodyPr wrap="square" lIns="0" tIns="0" rIns="0" bIns="0" rtlCol="0">
                        <a:prstTxWarp prst="textNoShape">
                          <a:avLst/>
                        </a:prstTxWarp>
                        <a:noAutofit/>
                      </wps:bodyPr>
                    </wps:wsp>
                  </a:graphicData>
                </a:graphic>
              </wp:anchor>
            </w:drawing>
          </mc:Choice>
          <mc:Fallback>
            <w:pict>
              <v:shape style="position:absolute;margin-left:141.5pt;margin-top:7.264063pt;width:98.65pt;height:97.95pt;mso-position-horizontal-relative:page;mso-position-vertical-relative:paragraph;z-index:-16770560" id="docshape85" coordorigin="2830,145" coordsize="1973,1959" path="m4775,1636l4774,1629,4774,1628,4773,1624,4767,1616,4763,1616,4763,1630,4763,1642,4757,1644,4745,1644,4745,1628,4759,1628,4763,1630,4763,1616,4735,1616,4735,1674,4745,1674,4745,1652,4757,1652,4761,1658,4763,1664,4765,1674,4765,1674,4775,1674,4773,1664,4773,1656,4770,1652,4769,1650,4763,1648,4775,1644,4775,1636xm4803,1648l4799,1629,4791,1616,4791,1648,4788,1662,4781,1674,4769,1681,4753,1684,4738,1681,4726,1674,4718,1662,4715,1648,4718,1633,4726,1621,4738,1613,4753,1610,4769,1613,4781,1621,4788,1633,4791,1648,4791,1616,4789,1613,4784,1610,4773,1603,4753,1600,4734,1603,4719,1613,4708,1629,4705,1648,4708,1666,4719,1681,4734,1691,4753,1694,4773,1691,4784,1684,4789,1681,4799,1666,4803,1648xm4803,1479l4787,1437,4762,1419,4742,1404,4672,1380,4639,1375,4579,1366,4467,1361,4414,1362,4355,1366,4226,1375,4180,1348,4122,1311,4122,1389,4051,1402,3978,1417,3904,1433,3829,1452,3753,1472,3677,1495,3601,1519,3526,1545,3452,1574,3379,1604,3442,1491,3497,1390,3543,1298,3583,1216,3616,1143,3643,1076,3665,1017,3698,916,3710,873,3757,979,3806,1070,3856,1147,3906,1211,3955,1264,4003,1306,4087,1368,4122,1389,4122,1311,4089,1290,3994,1211,3946,1157,3901,1098,3861,1035,3824,968,3791,899,3780,873,3761,828,3736,756,3748,678,3751,654,3756,603,3762,530,3765,457,3770,310,3759,369,3747,446,3731,540,3710,654,3687,565,3671,480,3663,400,3660,328,3660,298,3665,246,3678,193,3702,157,3724,171,3744,193,3761,226,3770,274,3778,199,3761,161,3751,157,3725,147,3674,145,3634,172,3614,233,3607,301,3606,350,3607,394,3617,493,3635,598,3660,707,3674,762,3671,784,3647,864,3602,983,3573,1054,3540,1131,3503,1213,3464,1298,3422,1385,3377,1472,3331,1559,3284,1644,3235,1726,3187,1803,3138,1874,3089,1937,3042,1993,2995,2038,2908,2093,2868,2100,2872,2063,2927,1956,2976,1891,3036,1823,3107,1755,3186,1690,3079,1754,2995,1818,2930,1880,2883,1938,2852,1991,2830,2072,2843,2098,2854,2104,2988,2104,2994,2100,3078,2033,3129,1978,3185,1909,3245,1825,3309,1726,3379,1610,3397,1604,3451,1586,3527,1563,3607,1542,3689,1522,3772,1504,3857,1488,3943,1473,4028,1460,4113,1449,4196,1439,4284,1480,4372,1515,4458,1544,4540,1564,4614,1577,4678,1582,4720,1579,4751,1571,4772,1556,4776,1550,4783,1536,4771,1540,4756,1545,4739,1548,4721,1550,4659,1544,4584,1527,4499,1501,4408,1467,4347,1439,4315,1425,4387,1421,4474,1419,4565,1420,4652,1428,4724,1445,4774,1473,4791,1513,4797,1499,4803,1493,4803,1479xe" filled="true" fillcolor="#ffd7d7" stroked="false">
                <v:path arrowok="t"/>
                <v:fill type="solid"/>
                <w10:wrap type="none"/>
              </v:shape>
            </w:pict>
          </mc:Fallback>
        </mc:AlternateContent>
      </w:r>
      <w:r>
        <w:rPr>
          <w:rFonts w:ascii="Trebuchet MS"/>
          <w:spacing w:val="-2"/>
          <w:sz w:val="40"/>
        </w:rPr>
        <w:t>SAMUEL BARBIERI </w:t>
      </w:r>
      <w:r>
        <w:rPr>
          <w:rFonts w:ascii="Trebuchet MS"/>
          <w:spacing w:val="-8"/>
          <w:sz w:val="40"/>
        </w:rPr>
        <w:t>PIMENTEL </w:t>
      </w:r>
      <w:r>
        <w:rPr>
          <w:rFonts w:ascii="Trebuchet MS"/>
          <w:sz w:val="40"/>
        </w:rPr>
        <w:t>DA SILVA</w:t>
      </w:r>
    </w:p>
    <w:p>
      <w:pPr>
        <w:spacing w:line="249" w:lineRule="auto" w:before="258"/>
        <w:ind w:left="290" w:right="5609" w:firstLine="0"/>
        <w:jc w:val="both"/>
        <w:rPr>
          <w:rFonts w:ascii="Trebuchet MS"/>
          <w:sz w:val="23"/>
        </w:rPr>
      </w:pPr>
      <w:r>
        <w:rPr/>
        <w:br w:type="column"/>
      </w:r>
      <w:r>
        <w:rPr>
          <w:rFonts w:ascii="Trebuchet MS"/>
          <w:sz w:val="23"/>
        </w:rPr>
        <w:t>Assinado</w:t>
      </w:r>
      <w:r>
        <w:rPr>
          <w:rFonts w:ascii="Trebuchet MS"/>
          <w:spacing w:val="-12"/>
          <w:sz w:val="23"/>
        </w:rPr>
        <w:t> </w:t>
      </w:r>
      <w:r>
        <w:rPr>
          <w:rFonts w:ascii="Trebuchet MS"/>
          <w:sz w:val="23"/>
        </w:rPr>
        <w:t>de</w:t>
      </w:r>
      <w:r>
        <w:rPr>
          <w:rFonts w:ascii="Trebuchet MS"/>
          <w:spacing w:val="-12"/>
          <w:sz w:val="23"/>
        </w:rPr>
        <w:t> </w:t>
      </w:r>
      <w:r>
        <w:rPr>
          <w:rFonts w:ascii="Trebuchet MS"/>
          <w:sz w:val="23"/>
        </w:rPr>
        <w:t>forma </w:t>
      </w:r>
      <w:r>
        <w:rPr>
          <w:rFonts w:ascii="Trebuchet MS"/>
          <w:spacing w:val="-2"/>
          <w:sz w:val="23"/>
        </w:rPr>
        <w:t>digital</w:t>
      </w:r>
      <w:r>
        <w:rPr>
          <w:rFonts w:ascii="Trebuchet MS"/>
          <w:spacing w:val="-16"/>
          <w:sz w:val="23"/>
        </w:rPr>
        <w:t> </w:t>
      </w:r>
      <w:r>
        <w:rPr>
          <w:rFonts w:ascii="Trebuchet MS"/>
          <w:spacing w:val="-2"/>
          <w:sz w:val="23"/>
        </w:rPr>
        <w:t>por</w:t>
      </w:r>
      <w:r>
        <w:rPr>
          <w:rFonts w:ascii="Trebuchet MS"/>
          <w:spacing w:val="-15"/>
          <w:sz w:val="23"/>
        </w:rPr>
        <w:t> </w:t>
      </w:r>
      <w:r>
        <w:rPr>
          <w:rFonts w:ascii="Trebuchet MS"/>
          <w:spacing w:val="-2"/>
          <w:sz w:val="23"/>
        </w:rPr>
        <w:t>SAMUEL </w:t>
      </w:r>
      <w:r>
        <w:rPr>
          <w:rFonts w:ascii="Trebuchet MS"/>
          <w:spacing w:val="-6"/>
          <w:sz w:val="23"/>
        </w:rPr>
        <w:t>BARBIERI</w:t>
      </w:r>
      <w:r>
        <w:rPr>
          <w:rFonts w:ascii="Trebuchet MS"/>
          <w:spacing w:val="-12"/>
          <w:sz w:val="23"/>
        </w:rPr>
        <w:t> </w:t>
      </w:r>
      <w:r>
        <w:rPr>
          <w:rFonts w:ascii="Trebuchet MS"/>
          <w:spacing w:val="-6"/>
          <w:sz w:val="23"/>
        </w:rPr>
        <w:t>PIMENTEL </w:t>
      </w:r>
      <w:r>
        <w:rPr>
          <w:rFonts w:ascii="Trebuchet MS"/>
          <w:sz w:val="23"/>
        </w:rPr>
        <w:t>DA SILVA</w:t>
      </w:r>
    </w:p>
    <w:p>
      <w:pPr>
        <w:spacing w:line="267" w:lineRule="exact" w:before="5"/>
        <w:ind w:left="290" w:right="0" w:firstLine="0"/>
        <w:jc w:val="both"/>
        <w:rPr>
          <w:rFonts w:ascii="Trebuchet MS"/>
          <w:sz w:val="23"/>
        </w:rPr>
      </w:pPr>
      <w:r>
        <w:rPr>
          <w:rFonts w:ascii="Trebuchet MS"/>
          <w:spacing w:val="-8"/>
          <w:sz w:val="23"/>
        </w:rPr>
        <w:t>Dados:</w:t>
      </w:r>
      <w:r>
        <w:rPr>
          <w:rFonts w:ascii="Trebuchet MS"/>
          <w:spacing w:val="-13"/>
          <w:sz w:val="23"/>
        </w:rPr>
        <w:t> </w:t>
      </w:r>
      <w:r>
        <w:rPr>
          <w:rFonts w:ascii="Trebuchet MS"/>
          <w:spacing w:val="-2"/>
          <w:sz w:val="23"/>
        </w:rPr>
        <w:t>2025.09.23</w:t>
      </w:r>
    </w:p>
    <w:p>
      <w:pPr>
        <w:spacing w:line="267" w:lineRule="exact" w:before="0"/>
        <w:ind w:left="290" w:right="0" w:firstLine="0"/>
        <w:jc w:val="both"/>
        <w:rPr>
          <w:rFonts w:ascii="Trebuchet MS"/>
          <w:sz w:val="23"/>
        </w:rPr>
      </w:pPr>
      <w:r>
        <w:rPr>
          <w:rFonts w:ascii="Trebuchet MS"/>
          <w:w w:val="85"/>
          <w:sz w:val="23"/>
        </w:rPr>
        <w:t>10:41:40</w:t>
      </w:r>
      <w:r>
        <w:rPr>
          <w:rFonts w:ascii="Trebuchet MS"/>
          <w:spacing w:val="20"/>
          <w:sz w:val="23"/>
        </w:rPr>
        <w:t> </w:t>
      </w:r>
      <w:r>
        <w:rPr>
          <w:rFonts w:ascii="Trebuchet MS"/>
          <w:w w:val="85"/>
          <w:sz w:val="23"/>
        </w:rPr>
        <w:t>-</w:t>
      </w:r>
      <w:r>
        <w:rPr>
          <w:rFonts w:ascii="Trebuchet MS"/>
          <w:spacing w:val="-2"/>
          <w:w w:val="85"/>
          <w:sz w:val="23"/>
        </w:rPr>
        <w:t>03'00'</w:t>
      </w:r>
    </w:p>
    <w:p>
      <w:pPr>
        <w:spacing w:after="0" w:line="267" w:lineRule="exact"/>
        <w:jc w:val="both"/>
        <w:rPr>
          <w:rFonts w:ascii="Trebuchet MS"/>
          <w:sz w:val="23"/>
        </w:rPr>
        <w:sectPr>
          <w:type w:val="continuous"/>
          <w:pgSz w:w="11930" w:h="16850"/>
          <w:pgMar w:header="0" w:footer="0" w:top="20" w:bottom="0" w:left="566" w:right="566"/>
          <w:cols w:num="2" w:equalWidth="0">
            <w:col w:w="2955" w:space="40"/>
            <w:col w:w="7803"/>
          </w:cols>
        </w:sect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spacing w:before="130"/>
        <w:rPr>
          <w:rFonts w:ascii="Trebuchet MS"/>
          <w:sz w:val="16"/>
        </w:rPr>
      </w:pPr>
    </w:p>
    <w:p>
      <w:pPr>
        <w:spacing w:line="184" w:lineRule="auto" w:before="0"/>
        <w:ind w:left="735" w:right="5638" w:firstLine="0"/>
        <w:jc w:val="left"/>
        <w:rPr>
          <w:rFonts w:ascii="Courier New"/>
          <w:sz w:val="16"/>
        </w:rPr>
      </w:pPr>
      <w:r>
        <w:rPr>
          <w:rFonts w:ascii="Courier New"/>
          <w:sz w:val="16"/>
        </w:rPr>
        <w:t>Documento</w:t>
      </w:r>
      <w:r>
        <w:rPr>
          <w:rFonts w:ascii="Courier New"/>
          <w:spacing w:val="-17"/>
          <w:sz w:val="16"/>
        </w:rPr>
        <w:t> </w:t>
      </w:r>
      <w:r>
        <w:rPr>
          <w:rFonts w:ascii="Courier New"/>
          <w:sz w:val="16"/>
        </w:rPr>
        <w:t>assinado</w:t>
      </w:r>
      <w:r>
        <w:rPr>
          <w:rFonts w:ascii="Courier New"/>
          <w:spacing w:val="-17"/>
          <w:sz w:val="16"/>
        </w:rPr>
        <w:t> </w:t>
      </w:r>
      <w:r>
        <w:rPr>
          <w:rFonts w:ascii="Courier New"/>
          <w:sz w:val="16"/>
        </w:rPr>
        <w:t>digitalmente</w:t>
      </w:r>
      <w:r>
        <w:rPr>
          <w:rFonts w:ascii="Courier New"/>
          <w:spacing w:val="-17"/>
          <w:sz w:val="16"/>
        </w:rPr>
        <w:t> </w:t>
      </w:r>
      <w:r>
        <w:rPr>
          <w:rFonts w:ascii="Courier New"/>
          <w:sz w:val="16"/>
        </w:rPr>
        <w:t>por</w:t>
      </w:r>
      <w:r>
        <w:rPr>
          <w:rFonts w:ascii="Courier New"/>
          <w:spacing w:val="-17"/>
          <w:sz w:val="16"/>
        </w:rPr>
        <w:t> </w:t>
      </w:r>
      <w:r>
        <w:rPr>
          <w:rFonts w:ascii="Courier New"/>
          <w:sz w:val="16"/>
        </w:rPr>
        <w:t>CRQ-IV Data: 22/09/2025 11:47:05</w:t>
      </w:r>
    </w:p>
    <w:p>
      <w:pPr>
        <w:spacing w:after="0" w:line="184" w:lineRule="auto"/>
        <w:jc w:val="left"/>
        <w:rPr>
          <w:rFonts w:ascii="Courier New"/>
          <w:sz w:val="16"/>
        </w:rPr>
        <w:sectPr>
          <w:type w:val="continuous"/>
          <w:pgSz w:w="11930" w:h="16850"/>
          <w:pgMar w:header="0" w:footer="0" w:top="20" w:bottom="0" w:left="566" w:right="566"/>
        </w:sectPr>
      </w:pPr>
    </w:p>
    <w:p>
      <w:pPr>
        <w:pStyle w:val="BodyText"/>
        <w:ind w:left="6871"/>
        <w:rPr>
          <w:rFonts w:ascii="Courier New"/>
          <w:sz w:val="20"/>
        </w:rPr>
      </w:pPr>
      <w:r>
        <w:rPr>
          <w:rFonts w:ascii="Courier New"/>
          <w:sz w:val="20"/>
        </w:rPr>
        <w:drawing>
          <wp:inline distT="0" distB="0" distL="0" distR="0">
            <wp:extent cx="1094951" cy="432911"/>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28" cstate="print"/>
                    <a:stretch>
                      <a:fillRect/>
                    </a:stretch>
                  </pic:blipFill>
                  <pic:spPr>
                    <a:xfrm>
                      <a:off x="0" y="0"/>
                      <a:ext cx="1094951" cy="432911"/>
                    </a:xfrm>
                    <a:prstGeom prst="rect">
                      <a:avLst/>
                    </a:prstGeom>
                  </pic:spPr>
                </pic:pic>
              </a:graphicData>
            </a:graphic>
          </wp:inline>
        </w:drawing>
      </w:r>
      <w:r>
        <w:rPr>
          <w:rFonts w:ascii="Courier New"/>
          <w:sz w:val="20"/>
        </w:rPr>
      </w:r>
    </w:p>
    <w:p>
      <w:pPr>
        <w:spacing w:before="218"/>
        <w:ind w:left="1" w:right="0" w:firstLine="0"/>
        <w:jc w:val="left"/>
        <w:rPr>
          <w:b/>
          <w:sz w:val="24"/>
        </w:rPr>
      </w:pPr>
      <w:r>
        <w:rPr>
          <w:b/>
          <w:sz w:val="24"/>
        </w:rPr>
        <w:t>TERMO DE</w:t>
      </w:r>
      <w:r>
        <w:rPr>
          <w:b/>
          <w:spacing w:val="1"/>
          <w:sz w:val="24"/>
        </w:rPr>
        <w:t> </w:t>
      </w:r>
      <w:r>
        <w:rPr>
          <w:b/>
          <w:spacing w:val="-2"/>
          <w:sz w:val="24"/>
        </w:rPr>
        <w:t>RESPONSABILIDADE</w:t>
      </w:r>
    </w:p>
    <w:p>
      <w:pPr>
        <w:spacing w:before="275"/>
        <w:ind w:left="1" w:right="0" w:firstLine="0"/>
        <w:jc w:val="left"/>
        <w:rPr>
          <w:b/>
          <w:sz w:val="24"/>
        </w:rPr>
      </w:pPr>
      <w:r>
        <w:rPr>
          <w:b/>
          <w:spacing w:val="-2"/>
          <w:sz w:val="24"/>
        </w:rPr>
        <w:t>Interessado:</w:t>
      </w:r>
    </w:p>
    <w:p>
      <w:pPr>
        <w:spacing w:before="5"/>
        <w:ind w:left="1" w:right="0" w:firstLine="0"/>
        <w:jc w:val="left"/>
        <w:rPr>
          <w:sz w:val="24"/>
        </w:rPr>
      </w:pPr>
      <w:r>
        <w:rPr>
          <w:b/>
          <w:sz w:val="24"/>
        </w:rPr>
        <w:t>Razão</w:t>
      </w:r>
      <w:r>
        <w:rPr>
          <w:b/>
          <w:spacing w:val="-11"/>
          <w:sz w:val="24"/>
        </w:rPr>
        <w:t> </w:t>
      </w:r>
      <w:r>
        <w:rPr>
          <w:b/>
          <w:sz w:val="24"/>
        </w:rPr>
        <w:t>Social:</w:t>
      </w:r>
      <w:r>
        <w:rPr>
          <w:b/>
          <w:spacing w:val="-9"/>
          <w:sz w:val="24"/>
        </w:rPr>
        <w:t> </w:t>
      </w:r>
      <w:r>
        <w:rPr>
          <w:sz w:val="24"/>
        </w:rPr>
        <w:t>INCILIX</w:t>
      </w:r>
      <w:r>
        <w:rPr>
          <w:spacing w:val="-7"/>
          <w:sz w:val="24"/>
        </w:rPr>
        <w:t> </w:t>
      </w:r>
      <w:r>
        <w:rPr>
          <w:sz w:val="24"/>
        </w:rPr>
        <w:t>INCINERADORA</w:t>
      </w:r>
      <w:r>
        <w:rPr>
          <w:spacing w:val="-4"/>
          <w:sz w:val="24"/>
        </w:rPr>
        <w:t> LTDA</w:t>
      </w:r>
    </w:p>
    <w:p>
      <w:pPr>
        <w:spacing w:before="0"/>
        <w:ind w:left="1" w:right="0" w:firstLine="0"/>
        <w:jc w:val="left"/>
        <w:rPr>
          <w:sz w:val="24"/>
        </w:rPr>
      </w:pPr>
      <w:r>
        <w:rPr>
          <w:b/>
          <w:spacing w:val="-2"/>
          <w:sz w:val="24"/>
        </w:rPr>
        <w:t>CNPJ:</w:t>
      </w:r>
      <w:r>
        <w:rPr>
          <w:b/>
          <w:spacing w:val="28"/>
          <w:sz w:val="24"/>
        </w:rPr>
        <w:t> </w:t>
      </w:r>
      <w:r>
        <w:rPr>
          <w:spacing w:val="-2"/>
          <w:sz w:val="24"/>
        </w:rPr>
        <w:t>33.470.575/0001-</w:t>
      </w:r>
      <w:r>
        <w:rPr>
          <w:spacing w:val="-5"/>
          <w:sz w:val="24"/>
        </w:rPr>
        <w:t>27</w:t>
      </w:r>
    </w:p>
    <w:p>
      <w:pPr>
        <w:pStyle w:val="BodyText"/>
        <w:ind w:left="1"/>
      </w:pPr>
      <w:r>
        <w:rPr>
          <w:b/>
        </w:rPr>
        <w:t>Endereço:</w:t>
      </w:r>
      <w:r>
        <w:rPr>
          <w:b/>
          <w:spacing w:val="-9"/>
        </w:rPr>
        <w:t> </w:t>
      </w:r>
      <w:r>
        <w:rPr/>
        <w:t>Rua</w:t>
      </w:r>
      <w:r>
        <w:rPr>
          <w:spacing w:val="-6"/>
        </w:rPr>
        <w:t> </w:t>
      </w:r>
      <w:r>
        <w:rPr/>
        <w:t>João</w:t>
      </w:r>
      <w:r>
        <w:rPr>
          <w:spacing w:val="-5"/>
        </w:rPr>
        <w:t> </w:t>
      </w:r>
      <w:r>
        <w:rPr/>
        <w:t>Paulo</w:t>
      </w:r>
      <w:r>
        <w:rPr>
          <w:spacing w:val="-1"/>
        </w:rPr>
        <w:t> </w:t>
      </w:r>
      <w:r>
        <w:rPr/>
        <w:t>I,</w:t>
      </w:r>
      <w:r>
        <w:rPr>
          <w:spacing w:val="-6"/>
        </w:rPr>
        <w:t> </w:t>
      </w:r>
      <w:r>
        <w:rPr/>
        <w:t>nº</w:t>
      </w:r>
      <w:r>
        <w:rPr>
          <w:spacing w:val="-9"/>
        </w:rPr>
        <w:t> </w:t>
      </w:r>
      <w:r>
        <w:rPr/>
        <w:t>315</w:t>
      </w:r>
      <w:r>
        <w:rPr>
          <w:spacing w:val="-7"/>
        </w:rPr>
        <w:t> </w:t>
      </w:r>
      <w:r>
        <w:rPr/>
        <w:t>A</w:t>
      </w:r>
      <w:r>
        <w:rPr>
          <w:spacing w:val="-4"/>
        </w:rPr>
        <w:t> </w:t>
      </w:r>
      <w:r>
        <w:rPr/>
        <w:t>–</w:t>
      </w:r>
      <w:r>
        <w:rPr>
          <w:spacing w:val="-3"/>
        </w:rPr>
        <w:t> </w:t>
      </w:r>
      <w:r>
        <w:rPr/>
        <w:t>Parque Industrial</w:t>
      </w:r>
      <w:r>
        <w:rPr>
          <w:spacing w:val="-3"/>
        </w:rPr>
        <w:t> </w:t>
      </w:r>
      <w:r>
        <w:rPr/>
        <w:t>Araucária</w:t>
      </w:r>
      <w:r>
        <w:rPr>
          <w:spacing w:val="-2"/>
        </w:rPr>
        <w:t> </w:t>
      </w:r>
      <w:r>
        <w:rPr/>
        <w:t>– </w:t>
      </w:r>
      <w:r>
        <w:rPr>
          <w:spacing w:val="-2"/>
        </w:rPr>
        <w:t>Caieiras/SP</w:t>
      </w:r>
    </w:p>
    <w:p>
      <w:pPr>
        <w:spacing w:before="0"/>
        <w:ind w:left="1" w:right="0" w:firstLine="0"/>
        <w:jc w:val="left"/>
        <w:rPr>
          <w:sz w:val="24"/>
        </w:rPr>
      </w:pPr>
      <w:r>
        <w:rPr>
          <w:b/>
          <w:sz w:val="24"/>
        </w:rPr>
        <w:t>Município:</w:t>
      </w:r>
      <w:r>
        <w:rPr>
          <w:b/>
          <w:spacing w:val="-6"/>
          <w:sz w:val="24"/>
        </w:rPr>
        <w:t> </w:t>
      </w:r>
      <w:r>
        <w:rPr>
          <w:spacing w:val="-2"/>
          <w:sz w:val="24"/>
        </w:rPr>
        <w:t>Caieiras/SP</w:t>
      </w:r>
    </w:p>
    <w:p>
      <w:pPr>
        <w:spacing w:line="292" w:lineRule="exact" w:before="11"/>
        <w:ind w:left="1" w:right="0" w:firstLine="0"/>
        <w:jc w:val="left"/>
        <w:rPr>
          <w:sz w:val="24"/>
        </w:rPr>
      </w:pPr>
      <w:r>
        <w:rPr>
          <w:b/>
          <w:sz w:val="24"/>
        </w:rPr>
        <w:t>Telefone:</w:t>
      </w:r>
      <w:r>
        <w:rPr>
          <w:b/>
          <w:spacing w:val="-11"/>
          <w:sz w:val="24"/>
        </w:rPr>
        <w:t> </w:t>
      </w:r>
      <w:r>
        <w:rPr>
          <w:sz w:val="24"/>
        </w:rPr>
        <w:t>(11)</w:t>
      </w:r>
      <w:r>
        <w:rPr>
          <w:spacing w:val="-7"/>
          <w:sz w:val="24"/>
        </w:rPr>
        <w:t> </w:t>
      </w:r>
      <w:r>
        <w:rPr>
          <w:sz w:val="24"/>
        </w:rPr>
        <w:t>97595-</w:t>
      </w:r>
      <w:r>
        <w:rPr>
          <w:spacing w:val="-4"/>
          <w:sz w:val="24"/>
        </w:rPr>
        <w:t>4015</w:t>
      </w:r>
    </w:p>
    <w:p>
      <w:pPr>
        <w:spacing w:line="292" w:lineRule="exact" w:before="0"/>
        <w:ind w:left="1" w:right="0" w:firstLine="0"/>
        <w:jc w:val="left"/>
        <w:rPr>
          <w:sz w:val="24"/>
        </w:rPr>
      </w:pPr>
      <w:r>
        <w:rPr>
          <w:b/>
          <w:sz w:val="24"/>
        </w:rPr>
        <w:t>E-mail:</w:t>
      </w:r>
      <w:r>
        <w:rPr>
          <w:b/>
          <w:spacing w:val="-7"/>
          <w:sz w:val="24"/>
        </w:rPr>
        <w:t> </w:t>
      </w:r>
      <w:hyperlink r:id="rId8">
        <w:r>
          <w:rPr>
            <w:spacing w:val="-2"/>
            <w:sz w:val="24"/>
          </w:rPr>
          <w:t>contatormambiental@gmail.com</w:t>
        </w:r>
      </w:hyperlink>
    </w:p>
    <w:p>
      <w:pPr>
        <w:spacing w:before="269"/>
        <w:ind w:left="1" w:right="0" w:firstLine="0"/>
        <w:jc w:val="left"/>
        <w:rPr>
          <w:sz w:val="24"/>
        </w:rPr>
      </w:pPr>
      <w:r>
        <w:rPr>
          <w:b/>
          <w:sz w:val="24"/>
        </w:rPr>
        <w:t>Processo</w:t>
      </w:r>
      <w:r>
        <w:rPr>
          <w:b/>
          <w:spacing w:val="-7"/>
          <w:sz w:val="24"/>
        </w:rPr>
        <w:t> </w:t>
      </w:r>
      <w:r>
        <w:rPr>
          <w:b/>
          <w:sz w:val="24"/>
        </w:rPr>
        <w:t>CETESB</w:t>
      </w:r>
      <w:r>
        <w:rPr>
          <w:b/>
          <w:spacing w:val="-11"/>
          <w:sz w:val="24"/>
        </w:rPr>
        <w:t> </w:t>
      </w:r>
      <w:r>
        <w:rPr>
          <w:b/>
          <w:sz w:val="24"/>
        </w:rPr>
        <w:t>nº:</w:t>
      </w:r>
      <w:r>
        <w:rPr>
          <w:b/>
          <w:spacing w:val="-8"/>
          <w:sz w:val="24"/>
        </w:rPr>
        <w:t> </w:t>
      </w:r>
      <w:r>
        <w:rPr>
          <w:sz w:val="24"/>
        </w:rPr>
        <w:t>086342/2021-</w:t>
      </w:r>
      <w:r>
        <w:rPr>
          <w:spacing w:val="-5"/>
          <w:sz w:val="24"/>
        </w:rPr>
        <w:t>60</w:t>
      </w:r>
    </w:p>
    <w:p>
      <w:pPr>
        <w:spacing w:line="240" w:lineRule="auto" w:before="281"/>
        <w:ind w:left="1" w:right="0" w:firstLine="0"/>
        <w:jc w:val="left"/>
        <w:rPr>
          <w:sz w:val="24"/>
        </w:rPr>
      </w:pPr>
      <w:r>
        <w:rPr>
          <w:b/>
          <w:sz w:val="24"/>
        </w:rPr>
        <w:t>Atividade/Empreendimento: </w:t>
      </w:r>
      <w:r>
        <w:rPr>
          <w:sz w:val="24"/>
        </w:rPr>
        <w:t>Unidade de Incineração de Resíduos de Serviços de Saúde </w:t>
      </w:r>
      <w:r>
        <w:rPr>
          <w:b/>
          <w:sz w:val="24"/>
        </w:rPr>
        <w:t>Endereço</w:t>
      </w:r>
      <w:r>
        <w:rPr>
          <w:b/>
          <w:spacing w:val="-9"/>
          <w:sz w:val="24"/>
        </w:rPr>
        <w:t> </w:t>
      </w:r>
      <w:r>
        <w:rPr>
          <w:b/>
          <w:sz w:val="24"/>
        </w:rPr>
        <w:t>do</w:t>
      </w:r>
      <w:r>
        <w:rPr>
          <w:b/>
          <w:spacing w:val="-12"/>
          <w:sz w:val="24"/>
        </w:rPr>
        <w:t> </w:t>
      </w:r>
      <w:r>
        <w:rPr>
          <w:b/>
          <w:sz w:val="24"/>
        </w:rPr>
        <w:t>Empreendimento: </w:t>
      </w:r>
      <w:r>
        <w:rPr>
          <w:sz w:val="24"/>
        </w:rPr>
        <w:t>Rua</w:t>
      </w:r>
      <w:r>
        <w:rPr>
          <w:spacing w:val="-12"/>
          <w:sz w:val="24"/>
        </w:rPr>
        <w:t> </w:t>
      </w:r>
      <w:r>
        <w:rPr>
          <w:sz w:val="24"/>
        </w:rPr>
        <w:t>João</w:t>
      </w:r>
      <w:r>
        <w:rPr>
          <w:spacing w:val="-11"/>
          <w:sz w:val="24"/>
        </w:rPr>
        <w:t> </w:t>
      </w:r>
      <w:r>
        <w:rPr>
          <w:sz w:val="24"/>
        </w:rPr>
        <w:t>Paulo</w:t>
      </w:r>
      <w:r>
        <w:rPr>
          <w:spacing w:val="-8"/>
          <w:sz w:val="24"/>
        </w:rPr>
        <w:t> </w:t>
      </w:r>
      <w:r>
        <w:rPr>
          <w:sz w:val="24"/>
        </w:rPr>
        <w:t>I,</w:t>
      </w:r>
      <w:r>
        <w:rPr>
          <w:spacing w:val="-14"/>
          <w:sz w:val="24"/>
        </w:rPr>
        <w:t> </w:t>
      </w:r>
      <w:r>
        <w:rPr>
          <w:sz w:val="24"/>
        </w:rPr>
        <w:t>nº</w:t>
      </w:r>
      <w:r>
        <w:rPr>
          <w:spacing w:val="-10"/>
          <w:sz w:val="24"/>
        </w:rPr>
        <w:t> </w:t>
      </w:r>
      <w:r>
        <w:rPr>
          <w:sz w:val="24"/>
        </w:rPr>
        <w:t>315</w:t>
      </w:r>
      <w:r>
        <w:rPr>
          <w:spacing w:val="-6"/>
          <w:sz w:val="24"/>
        </w:rPr>
        <w:t> </w:t>
      </w:r>
      <w:r>
        <w:rPr>
          <w:sz w:val="24"/>
        </w:rPr>
        <w:t>A</w:t>
      </w:r>
      <w:r>
        <w:rPr>
          <w:spacing w:val="-12"/>
          <w:sz w:val="24"/>
        </w:rPr>
        <w:t> </w:t>
      </w:r>
      <w:r>
        <w:rPr>
          <w:sz w:val="24"/>
        </w:rPr>
        <w:t>–</w:t>
      </w:r>
      <w:r>
        <w:rPr>
          <w:spacing w:val="-9"/>
          <w:sz w:val="24"/>
        </w:rPr>
        <w:t> </w:t>
      </w:r>
      <w:r>
        <w:rPr>
          <w:sz w:val="24"/>
        </w:rPr>
        <w:t>Parque</w:t>
      </w:r>
      <w:r>
        <w:rPr>
          <w:spacing w:val="-9"/>
          <w:sz w:val="24"/>
        </w:rPr>
        <w:t> </w:t>
      </w:r>
      <w:r>
        <w:rPr>
          <w:sz w:val="24"/>
        </w:rPr>
        <w:t>Industrial</w:t>
      </w:r>
      <w:r>
        <w:rPr>
          <w:spacing w:val="-3"/>
          <w:sz w:val="24"/>
        </w:rPr>
        <w:t> </w:t>
      </w:r>
      <w:r>
        <w:rPr>
          <w:sz w:val="24"/>
        </w:rPr>
        <w:t>Araucária</w:t>
      </w:r>
      <w:r>
        <w:rPr>
          <w:spacing w:val="-6"/>
          <w:sz w:val="24"/>
        </w:rPr>
        <w:t> </w:t>
      </w:r>
      <w:r>
        <w:rPr>
          <w:sz w:val="24"/>
        </w:rPr>
        <w:t>– </w:t>
      </w:r>
      <w:r>
        <w:rPr>
          <w:spacing w:val="-2"/>
          <w:sz w:val="24"/>
        </w:rPr>
        <w:t>Caieiras/SP</w:t>
      </w:r>
    </w:p>
    <w:p>
      <w:pPr>
        <w:spacing w:before="278"/>
        <w:ind w:left="1" w:right="0" w:firstLine="0"/>
        <w:jc w:val="left"/>
        <w:rPr>
          <w:b/>
          <w:sz w:val="24"/>
        </w:rPr>
      </w:pPr>
      <w:r>
        <w:rPr>
          <w:b/>
          <w:spacing w:val="-2"/>
          <w:sz w:val="24"/>
        </w:rPr>
        <w:t>DECLARAÇÃO</w:t>
      </w:r>
    </w:p>
    <w:p>
      <w:pPr>
        <w:pStyle w:val="BodyText"/>
        <w:spacing w:before="283"/>
        <w:ind w:left="1"/>
      </w:pPr>
      <w:r>
        <w:rPr/>
        <w:t>Pelo</w:t>
      </w:r>
      <w:r>
        <w:rPr>
          <w:spacing w:val="-14"/>
        </w:rPr>
        <w:t> </w:t>
      </w:r>
      <w:r>
        <w:rPr/>
        <w:t>presente</w:t>
      </w:r>
      <w:r>
        <w:rPr>
          <w:spacing w:val="-14"/>
        </w:rPr>
        <w:t> </w:t>
      </w:r>
      <w:r>
        <w:rPr/>
        <w:t>Termo</w:t>
      </w:r>
      <w:r>
        <w:rPr>
          <w:spacing w:val="-13"/>
        </w:rPr>
        <w:t> </w:t>
      </w:r>
      <w:r>
        <w:rPr/>
        <w:t>de</w:t>
      </w:r>
      <w:r>
        <w:rPr>
          <w:spacing w:val="-16"/>
        </w:rPr>
        <w:t> </w:t>
      </w:r>
      <w:r>
        <w:rPr/>
        <w:t>Responsabilidade,</w:t>
      </w:r>
      <w:r>
        <w:rPr>
          <w:spacing w:val="-7"/>
        </w:rPr>
        <w:t> </w:t>
      </w:r>
      <w:r>
        <w:rPr/>
        <w:t>a</w:t>
      </w:r>
      <w:r>
        <w:rPr>
          <w:spacing w:val="-12"/>
        </w:rPr>
        <w:t> </w:t>
      </w:r>
      <w:r>
        <w:rPr/>
        <w:t>empresa</w:t>
      </w:r>
      <w:r>
        <w:rPr>
          <w:spacing w:val="-8"/>
        </w:rPr>
        <w:t> </w:t>
      </w:r>
      <w:r>
        <w:rPr>
          <w:b/>
        </w:rPr>
        <w:t>INCILIX</w:t>
      </w:r>
      <w:r>
        <w:rPr>
          <w:b/>
          <w:spacing w:val="-12"/>
        </w:rPr>
        <w:t> </w:t>
      </w:r>
      <w:r>
        <w:rPr>
          <w:b/>
        </w:rPr>
        <w:t>INCINERADORA</w:t>
      </w:r>
      <w:r>
        <w:rPr>
          <w:b/>
          <w:spacing w:val="-6"/>
        </w:rPr>
        <w:t> </w:t>
      </w:r>
      <w:r>
        <w:rPr>
          <w:b/>
        </w:rPr>
        <w:t>LTDA</w:t>
      </w:r>
      <w:r>
        <w:rPr/>
        <w:t>,</w:t>
      </w:r>
      <w:r>
        <w:rPr>
          <w:spacing w:val="-14"/>
        </w:rPr>
        <w:t> </w:t>
      </w:r>
      <w:r>
        <w:rPr/>
        <w:t>na qualidade de interessada no processo de licenciamento ambiental junto à CETESB – Companhia Ambiental do Estado de São Paulo, declara, sob as penas da lei:</w:t>
      </w:r>
    </w:p>
    <w:p>
      <w:pPr>
        <w:pStyle w:val="ListParagraph"/>
        <w:numPr>
          <w:ilvl w:val="0"/>
          <w:numId w:val="10"/>
        </w:numPr>
        <w:tabs>
          <w:tab w:pos="721" w:val="left" w:leader="none"/>
        </w:tabs>
        <w:spacing w:line="240" w:lineRule="auto" w:before="278" w:after="0"/>
        <w:ind w:left="721" w:right="423" w:hanging="360"/>
        <w:jc w:val="left"/>
        <w:rPr>
          <w:sz w:val="24"/>
        </w:rPr>
      </w:pPr>
      <w:r>
        <w:rPr>
          <w:sz w:val="24"/>
        </w:rPr>
        <w:t>Que todas as informações prestadas, documentos apresentados e declarações fornecidas</w:t>
      </w:r>
      <w:r>
        <w:rPr>
          <w:spacing w:val="-14"/>
          <w:sz w:val="24"/>
        </w:rPr>
        <w:t> </w:t>
      </w:r>
      <w:r>
        <w:rPr>
          <w:sz w:val="24"/>
        </w:rPr>
        <w:t>no</w:t>
      </w:r>
      <w:r>
        <w:rPr>
          <w:spacing w:val="-14"/>
          <w:sz w:val="24"/>
        </w:rPr>
        <w:t> </w:t>
      </w:r>
      <w:r>
        <w:rPr>
          <w:sz w:val="24"/>
        </w:rPr>
        <w:t>âmbito</w:t>
      </w:r>
      <w:r>
        <w:rPr>
          <w:spacing w:val="-13"/>
          <w:sz w:val="24"/>
        </w:rPr>
        <w:t> </w:t>
      </w:r>
      <w:r>
        <w:rPr>
          <w:sz w:val="24"/>
        </w:rPr>
        <w:t>do</w:t>
      </w:r>
      <w:r>
        <w:rPr>
          <w:spacing w:val="-14"/>
          <w:sz w:val="24"/>
        </w:rPr>
        <w:t> </w:t>
      </w:r>
      <w:r>
        <w:rPr>
          <w:sz w:val="24"/>
        </w:rPr>
        <w:t>processo</w:t>
      </w:r>
      <w:r>
        <w:rPr>
          <w:spacing w:val="-8"/>
          <w:sz w:val="24"/>
        </w:rPr>
        <w:t> </w:t>
      </w:r>
      <w:r>
        <w:rPr>
          <w:sz w:val="24"/>
        </w:rPr>
        <w:t>acima</w:t>
      </w:r>
      <w:r>
        <w:rPr>
          <w:spacing w:val="-14"/>
          <w:sz w:val="24"/>
        </w:rPr>
        <w:t> </w:t>
      </w:r>
      <w:r>
        <w:rPr>
          <w:sz w:val="24"/>
        </w:rPr>
        <w:t>identificado</w:t>
      </w:r>
      <w:r>
        <w:rPr>
          <w:spacing w:val="-7"/>
          <w:sz w:val="24"/>
        </w:rPr>
        <w:t> </w:t>
      </w:r>
      <w:r>
        <w:rPr>
          <w:sz w:val="24"/>
        </w:rPr>
        <w:t>são</w:t>
      </w:r>
      <w:r>
        <w:rPr>
          <w:spacing w:val="-14"/>
          <w:sz w:val="24"/>
        </w:rPr>
        <w:t> </w:t>
      </w:r>
      <w:r>
        <w:rPr>
          <w:sz w:val="24"/>
        </w:rPr>
        <w:t>verdadeiras,</w:t>
      </w:r>
      <w:r>
        <w:rPr>
          <w:spacing w:val="-11"/>
          <w:sz w:val="24"/>
        </w:rPr>
        <w:t> </w:t>
      </w:r>
      <w:r>
        <w:rPr>
          <w:sz w:val="24"/>
        </w:rPr>
        <w:t>completas</w:t>
      </w:r>
      <w:r>
        <w:rPr>
          <w:spacing w:val="-14"/>
          <w:sz w:val="24"/>
        </w:rPr>
        <w:t> </w:t>
      </w:r>
      <w:r>
        <w:rPr>
          <w:sz w:val="24"/>
        </w:rPr>
        <w:t>e </w:t>
      </w:r>
      <w:r>
        <w:rPr>
          <w:spacing w:val="-2"/>
          <w:sz w:val="24"/>
        </w:rPr>
        <w:t>fidedignas;</w:t>
      </w:r>
    </w:p>
    <w:p>
      <w:pPr>
        <w:pStyle w:val="ListParagraph"/>
        <w:numPr>
          <w:ilvl w:val="0"/>
          <w:numId w:val="10"/>
        </w:numPr>
        <w:tabs>
          <w:tab w:pos="721" w:val="left" w:leader="none"/>
        </w:tabs>
        <w:spacing w:line="240" w:lineRule="auto" w:before="5" w:after="0"/>
        <w:ind w:left="721" w:right="155" w:hanging="360"/>
        <w:jc w:val="both"/>
        <w:rPr>
          <w:sz w:val="24"/>
        </w:rPr>
      </w:pPr>
      <w:r>
        <w:rPr>
          <w:sz w:val="24"/>
        </w:rPr>
        <w:t>Que</w:t>
      </w:r>
      <w:r>
        <w:rPr>
          <w:spacing w:val="-1"/>
          <w:sz w:val="24"/>
        </w:rPr>
        <w:t> </w:t>
      </w:r>
      <w:r>
        <w:rPr>
          <w:sz w:val="24"/>
        </w:rPr>
        <w:t>assume</w:t>
      </w:r>
      <w:r>
        <w:rPr>
          <w:spacing w:val="-5"/>
          <w:sz w:val="24"/>
        </w:rPr>
        <w:t> </w:t>
      </w:r>
      <w:r>
        <w:rPr>
          <w:sz w:val="24"/>
        </w:rPr>
        <w:t>total</w:t>
      </w:r>
      <w:r>
        <w:rPr>
          <w:spacing w:val="-4"/>
          <w:sz w:val="24"/>
        </w:rPr>
        <w:t> </w:t>
      </w:r>
      <w:r>
        <w:rPr>
          <w:sz w:val="24"/>
        </w:rPr>
        <w:t>responsabilidade civil,</w:t>
      </w:r>
      <w:r>
        <w:rPr>
          <w:spacing w:val="-5"/>
          <w:sz w:val="24"/>
        </w:rPr>
        <w:t> </w:t>
      </w:r>
      <w:r>
        <w:rPr>
          <w:sz w:val="24"/>
        </w:rPr>
        <w:t>administrativa</w:t>
      </w:r>
      <w:r>
        <w:rPr>
          <w:spacing w:val="-3"/>
          <w:sz w:val="24"/>
        </w:rPr>
        <w:t> </w:t>
      </w:r>
      <w:r>
        <w:rPr>
          <w:sz w:val="24"/>
        </w:rPr>
        <w:t>e</w:t>
      </w:r>
      <w:r>
        <w:rPr>
          <w:spacing w:val="-4"/>
          <w:sz w:val="24"/>
        </w:rPr>
        <w:t> </w:t>
      </w:r>
      <w:r>
        <w:rPr>
          <w:sz w:val="24"/>
        </w:rPr>
        <w:t>criminal</w:t>
      </w:r>
      <w:r>
        <w:rPr>
          <w:spacing w:val="-4"/>
          <w:sz w:val="24"/>
        </w:rPr>
        <w:t> </w:t>
      </w:r>
      <w:r>
        <w:rPr>
          <w:sz w:val="24"/>
        </w:rPr>
        <w:t>pelas</w:t>
      </w:r>
      <w:r>
        <w:rPr>
          <w:spacing w:val="-4"/>
          <w:sz w:val="24"/>
        </w:rPr>
        <w:t> </w:t>
      </w:r>
      <w:r>
        <w:rPr>
          <w:sz w:val="24"/>
        </w:rPr>
        <w:t>informações prestadas,</w:t>
      </w:r>
      <w:r>
        <w:rPr>
          <w:spacing w:val="-5"/>
          <w:sz w:val="24"/>
        </w:rPr>
        <w:t> </w:t>
      </w:r>
      <w:r>
        <w:rPr>
          <w:sz w:val="24"/>
        </w:rPr>
        <w:t>bem como</w:t>
      </w:r>
      <w:r>
        <w:rPr>
          <w:spacing w:val="-5"/>
          <w:sz w:val="24"/>
        </w:rPr>
        <w:t> </w:t>
      </w:r>
      <w:r>
        <w:rPr>
          <w:sz w:val="24"/>
        </w:rPr>
        <w:t>pelas</w:t>
      </w:r>
      <w:r>
        <w:rPr>
          <w:spacing w:val="-2"/>
          <w:sz w:val="24"/>
        </w:rPr>
        <w:t> </w:t>
      </w:r>
      <w:r>
        <w:rPr>
          <w:sz w:val="24"/>
        </w:rPr>
        <w:t>consequências</w:t>
      </w:r>
      <w:r>
        <w:rPr>
          <w:spacing w:val="-1"/>
          <w:sz w:val="24"/>
        </w:rPr>
        <w:t> </w:t>
      </w:r>
      <w:r>
        <w:rPr>
          <w:sz w:val="24"/>
        </w:rPr>
        <w:t>legais</w:t>
      </w:r>
      <w:r>
        <w:rPr>
          <w:spacing w:val="-5"/>
          <w:sz w:val="24"/>
        </w:rPr>
        <w:t> </w:t>
      </w:r>
      <w:r>
        <w:rPr>
          <w:sz w:val="24"/>
        </w:rPr>
        <w:t>decorrentes</w:t>
      </w:r>
      <w:r>
        <w:rPr>
          <w:spacing w:val="-4"/>
          <w:sz w:val="24"/>
        </w:rPr>
        <w:t> </w:t>
      </w:r>
      <w:r>
        <w:rPr>
          <w:sz w:val="24"/>
        </w:rPr>
        <w:t>de</w:t>
      </w:r>
      <w:r>
        <w:rPr>
          <w:spacing w:val="-6"/>
          <w:sz w:val="24"/>
        </w:rPr>
        <w:t> </w:t>
      </w:r>
      <w:r>
        <w:rPr>
          <w:sz w:val="24"/>
        </w:rPr>
        <w:t>qualquer</w:t>
      </w:r>
      <w:r>
        <w:rPr>
          <w:spacing w:val="-4"/>
          <w:sz w:val="24"/>
        </w:rPr>
        <w:t> </w:t>
      </w:r>
      <w:r>
        <w:rPr>
          <w:sz w:val="24"/>
        </w:rPr>
        <w:t>falsidade, omissão ou inexatidão;</w:t>
      </w:r>
    </w:p>
    <w:p>
      <w:pPr>
        <w:pStyle w:val="ListParagraph"/>
        <w:numPr>
          <w:ilvl w:val="0"/>
          <w:numId w:val="10"/>
        </w:numPr>
        <w:tabs>
          <w:tab w:pos="721" w:val="left" w:leader="none"/>
        </w:tabs>
        <w:spacing w:line="240" w:lineRule="auto" w:before="2" w:after="0"/>
        <w:ind w:left="721" w:right="18" w:hanging="360"/>
        <w:jc w:val="left"/>
        <w:rPr>
          <w:sz w:val="24"/>
        </w:rPr>
      </w:pPr>
      <w:r>
        <w:rPr>
          <w:sz w:val="24"/>
        </w:rPr>
        <w:t>Que tem ciência de que a constatação de falsidade documental ou de informações poderá</w:t>
      </w:r>
      <w:r>
        <w:rPr>
          <w:spacing w:val="-14"/>
          <w:sz w:val="24"/>
        </w:rPr>
        <w:t> </w:t>
      </w:r>
      <w:r>
        <w:rPr>
          <w:sz w:val="24"/>
        </w:rPr>
        <w:t>ensejar</w:t>
      </w:r>
      <w:r>
        <w:rPr>
          <w:spacing w:val="-14"/>
          <w:sz w:val="24"/>
        </w:rPr>
        <w:t> </w:t>
      </w:r>
      <w:r>
        <w:rPr>
          <w:sz w:val="24"/>
        </w:rPr>
        <w:t>o</w:t>
      </w:r>
      <w:r>
        <w:rPr>
          <w:spacing w:val="-13"/>
          <w:sz w:val="24"/>
        </w:rPr>
        <w:t> </w:t>
      </w:r>
      <w:r>
        <w:rPr>
          <w:sz w:val="24"/>
        </w:rPr>
        <w:t>indeferimento</w:t>
      </w:r>
      <w:r>
        <w:rPr>
          <w:spacing w:val="-14"/>
          <w:sz w:val="24"/>
        </w:rPr>
        <w:t> </w:t>
      </w:r>
      <w:r>
        <w:rPr>
          <w:sz w:val="24"/>
        </w:rPr>
        <w:t>ou</w:t>
      </w:r>
      <w:r>
        <w:rPr>
          <w:spacing w:val="-11"/>
          <w:sz w:val="24"/>
        </w:rPr>
        <w:t> </w:t>
      </w:r>
      <w:r>
        <w:rPr>
          <w:sz w:val="24"/>
        </w:rPr>
        <w:t>cancelamento</w:t>
      </w:r>
      <w:r>
        <w:rPr>
          <w:spacing w:val="-13"/>
          <w:sz w:val="24"/>
        </w:rPr>
        <w:t> </w:t>
      </w:r>
      <w:r>
        <w:rPr>
          <w:sz w:val="24"/>
        </w:rPr>
        <w:t>da</w:t>
      </w:r>
      <w:r>
        <w:rPr>
          <w:spacing w:val="-13"/>
          <w:sz w:val="24"/>
        </w:rPr>
        <w:t> </w:t>
      </w:r>
      <w:r>
        <w:rPr>
          <w:sz w:val="24"/>
        </w:rPr>
        <w:t>licença</w:t>
      </w:r>
      <w:r>
        <w:rPr>
          <w:spacing w:val="-13"/>
          <w:sz w:val="24"/>
        </w:rPr>
        <w:t> </w:t>
      </w:r>
      <w:r>
        <w:rPr>
          <w:sz w:val="24"/>
        </w:rPr>
        <w:t>ambiental</w:t>
      </w:r>
      <w:r>
        <w:rPr>
          <w:spacing w:val="-14"/>
          <w:sz w:val="24"/>
        </w:rPr>
        <w:t> </w:t>
      </w:r>
      <w:r>
        <w:rPr>
          <w:sz w:val="24"/>
        </w:rPr>
        <w:t>eventualmente concedida, sem prejuízo das sanções legais cabíveis;</w:t>
      </w:r>
    </w:p>
    <w:p>
      <w:pPr>
        <w:pStyle w:val="ListParagraph"/>
        <w:numPr>
          <w:ilvl w:val="0"/>
          <w:numId w:val="10"/>
        </w:numPr>
        <w:tabs>
          <w:tab w:pos="721" w:val="left" w:leader="none"/>
        </w:tabs>
        <w:spacing w:line="240" w:lineRule="auto" w:before="0" w:after="0"/>
        <w:ind w:left="721" w:right="250" w:hanging="360"/>
        <w:jc w:val="left"/>
        <w:rPr>
          <w:sz w:val="24"/>
        </w:rPr>
      </w:pPr>
      <w:r>
        <w:rPr>
          <w:sz w:val="24"/>
        </w:rPr>
        <w:t>Que</w:t>
      </w:r>
      <w:r>
        <w:rPr>
          <w:spacing w:val="-14"/>
          <w:sz w:val="24"/>
        </w:rPr>
        <w:t> </w:t>
      </w:r>
      <w:r>
        <w:rPr>
          <w:sz w:val="24"/>
        </w:rPr>
        <w:t>cumprirá</w:t>
      </w:r>
      <w:r>
        <w:rPr>
          <w:spacing w:val="-13"/>
          <w:sz w:val="24"/>
        </w:rPr>
        <w:t> </w:t>
      </w:r>
      <w:r>
        <w:rPr>
          <w:sz w:val="24"/>
        </w:rPr>
        <w:t>integralmente</w:t>
      </w:r>
      <w:r>
        <w:rPr>
          <w:spacing w:val="-11"/>
          <w:sz w:val="24"/>
        </w:rPr>
        <w:t> </w:t>
      </w:r>
      <w:r>
        <w:rPr>
          <w:sz w:val="24"/>
        </w:rPr>
        <w:t>as</w:t>
      </w:r>
      <w:r>
        <w:rPr>
          <w:spacing w:val="-14"/>
          <w:sz w:val="24"/>
        </w:rPr>
        <w:t> </w:t>
      </w:r>
      <w:r>
        <w:rPr>
          <w:sz w:val="24"/>
        </w:rPr>
        <w:t>exigências</w:t>
      </w:r>
      <w:r>
        <w:rPr>
          <w:spacing w:val="-9"/>
          <w:sz w:val="24"/>
        </w:rPr>
        <w:t> </w:t>
      </w:r>
      <w:r>
        <w:rPr>
          <w:sz w:val="24"/>
        </w:rPr>
        <w:t>legais,</w:t>
      </w:r>
      <w:r>
        <w:rPr>
          <w:spacing w:val="-14"/>
          <w:sz w:val="24"/>
        </w:rPr>
        <w:t> </w:t>
      </w:r>
      <w:r>
        <w:rPr>
          <w:sz w:val="24"/>
        </w:rPr>
        <w:t>técnicas</w:t>
      </w:r>
      <w:r>
        <w:rPr>
          <w:spacing w:val="-12"/>
          <w:sz w:val="24"/>
        </w:rPr>
        <w:t> </w:t>
      </w:r>
      <w:r>
        <w:rPr>
          <w:sz w:val="24"/>
        </w:rPr>
        <w:t>e</w:t>
      </w:r>
      <w:r>
        <w:rPr>
          <w:spacing w:val="-13"/>
          <w:sz w:val="24"/>
        </w:rPr>
        <w:t> </w:t>
      </w:r>
      <w:r>
        <w:rPr>
          <w:sz w:val="24"/>
        </w:rPr>
        <w:t>ambientais</w:t>
      </w:r>
      <w:r>
        <w:rPr>
          <w:spacing w:val="-13"/>
          <w:sz w:val="24"/>
        </w:rPr>
        <w:t> </w:t>
      </w:r>
      <w:r>
        <w:rPr>
          <w:sz w:val="24"/>
        </w:rPr>
        <w:t>aplicáveis</w:t>
      </w:r>
      <w:r>
        <w:rPr>
          <w:spacing w:val="-10"/>
          <w:sz w:val="24"/>
        </w:rPr>
        <w:t> </w:t>
      </w:r>
      <w:r>
        <w:rPr>
          <w:sz w:val="24"/>
        </w:rPr>
        <w:t>ao empreendimento</w:t>
      </w:r>
      <w:r>
        <w:rPr>
          <w:spacing w:val="-5"/>
          <w:sz w:val="24"/>
        </w:rPr>
        <w:t> </w:t>
      </w:r>
      <w:r>
        <w:rPr>
          <w:sz w:val="24"/>
        </w:rPr>
        <w:t>ou</w:t>
      </w:r>
      <w:r>
        <w:rPr>
          <w:spacing w:val="-7"/>
          <w:sz w:val="24"/>
        </w:rPr>
        <w:t> </w:t>
      </w:r>
      <w:r>
        <w:rPr>
          <w:sz w:val="24"/>
        </w:rPr>
        <w:t>atividade,</w:t>
      </w:r>
      <w:r>
        <w:rPr>
          <w:spacing w:val="-9"/>
          <w:sz w:val="24"/>
        </w:rPr>
        <w:t> </w:t>
      </w:r>
      <w:r>
        <w:rPr>
          <w:sz w:val="24"/>
        </w:rPr>
        <w:t>responsabilizando-se</w:t>
      </w:r>
      <w:r>
        <w:rPr>
          <w:spacing w:val="-5"/>
          <w:sz w:val="24"/>
        </w:rPr>
        <w:t> </w:t>
      </w:r>
      <w:r>
        <w:rPr>
          <w:sz w:val="24"/>
        </w:rPr>
        <w:t>pela</w:t>
      </w:r>
      <w:r>
        <w:rPr>
          <w:spacing w:val="-5"/>
          <w:sz w:val="24"/>
        </w:rPr>
        <w:t> </w:t>
      </w:r>
      <w:r>
        <w:rPr>
          <w:sz w:val="24"/>
        </w:rPr>
        <w:t>execução</w:t>
      </w:r>
      <w:r>
        <w:rPr>
          <w:spacing w:val="-6"/>
          <w:sz w:val="24"/>
        </w:rPr>
        <w:t> </w:t>
      </w:r>
      <w:r>
        <w:rPr>
          <w:sz w:val="24"/>
        </w:rPr>
        <w:t>das</w:t>
      </w:r>
      <w:r>
        <w:rPr>
          <w:spacing w:val="-8"/>
          <w:sz w:val="24"/>
        </w:rPr>
        <w:t> </w:t>
      </w:r>
      <w:r>
        <w:rPr>
          <w:sz w:val="24"/>
        </w:rPr>
        <w:t>medidas</w:t>
      </w:r>
      <w:r>
        <w:rPr>
          <w:spacing w:val="-10"/>
          <w:sz w:val="24"/>
        </w:rPr>
        <w:t> </w:t>
      </w:r>
      <w:r>
        <w:rPr>
          <w:sz w:val="24"/>
        </w:rPr>
        <w:t>de controle ambiental, monitoramento, mitigação e/ou compensação eventualmente requeridas pela CETESB.</w:t>
      </w:r>
    </w:p>
    <w:p>
      <w:pPr>
        <w:spacing w:before="277"/>
        <w:ind w:left="160" w:right="0" w:firstLine="0"/>
        <w:jc w:val="center"/>
        <w:rPr>
          <w:sz w:val="24"/>
        </w:rPr>
      </w:pPr>
      <w:r>
        <w:rPr>
          <w:b/>
          <w:sz w:val="24"/>
        </w:rPr>
        <w:t>Local</w:t>
      </w:r>
      <w:r>
        <w:rPr>
          <w:b/>
          <w:spacing w:val="-3"/>
          <w:sz w:val="24"/>
        </w:rPr>
        <w:t> </w:t>
      </w:r>
      <w:r>
        <w:rPr>
          <w:b/>
          <w:sz w:val="24"/>
        </w:rPr>
        <w:t>e</w:t>
      </w:r>
      <w:r>
        <w:rPr>
          <w:b/>
          <w:spacing w:val="-7"/>
          <w:sz w:val="24"/>
        </w:rPr>
        <w:t> </w:t>
      </w:r>
      <w:r>
        <w:rPr>
          <w:b/>
          <w:sz w:val="24"/>
        </w:rPr>
        <w:t>Data:</w:t>
      </w:r>
      <w:r>
        <w:rPr>
          <w:b/>
          <w:spacing w:val="-3"/>
          <w:sz w:val="24"/>
        </w:rPr>
        <w:t> </w:t>
      </w:r>
      <w:r>
        <w:rPr>
          <w:sz w:val="24"/>
        </w:rPr>
        <w:t>Caieiras/SP, 30</w:t>
      </w:r>
      <w:r>
        <w:rPr>
          <w:spacing w:val="-13"/>
          <w:sz w:val="24"/>
        </w:rPr>
        <w:t> </w:t>
      </w:r>
      <w:r>
        <w:rPr>
          <w:sz w:val="24"/>
        </w:rPr>
        <w:t>de</w:t>
      </w:r>
      <w:r>
        <w:rPr>
          <w:spacing w:val="-8"/>
          <w:sz w:val="24"/>
        </w:rPr>
        <w:t> </w:t>
      </w:r>
      <w:r>
        <w:rPr>
          <w:sz w:val="24"/>
        </w:rPr>
        <w:t>Junho</w:t>
      </w:r>
      <w:r>
        <w:rPr>
          <w:spacing w:val="-5"/>
          <w:sz w:val="24"/>
        </w:rPr>
        <w:t> </w:t>
      </w:r>
      <w:r>
        <w:rPr>
          <w:sz w:val="24"/>
        </w:rPr>
        <w:t>de</w:t>
      </w:r>
      <w:r>
        <w:rPr>
          <w:spacing w:val="-6"/>
          <w:sz w:val="24"/>
        </w:rPr>
        <w:t> </w:t>
      </w:r>
      <w:r>
        <w:rPr>
          <w:spacing w:val="-4"/>
          <w:sz w:val="24"/>
        </w:rPr>
        <w:t>2025.</w:t>
      </w:r>
    </w:p>
    <w:p>
      <w:pPr>
        <w:spacing w:line="244" w:lineRule="auto" w:before="279"/>
        <w:ind w:left="2915" w:right="2778" w:firstLine="650"/>
        <w:jc w:val="left"/>
        <w:rPr>
          <w:sz w:val="24"/>
        </w:rPr>
      </w:pPr>
      <w:r>
        <w:rPr>
          <w:b/>
          <w:sz w:val="24"/>
        </w:rPr>
        <w:t>Responsável Técnico: </w:t>
      </w:r>
      <w:r>
        <w:rPr>
          <w:b/>
          <w:spacing w:val="-2"/>
          <w:sz w:val="24"/>
        </w:rPr>
        <w:t>Nome:</w:t>
      </w:r>
      <w:r>
        <w:rPr>
          <w:b/>
          <w:spacing w:val="-9"/>
          <w:sz w:val="24"/>
        </w:rPr>
        <w:t> </w:t>
      </w:r>
      <w:r>
        <w:rPr>
          <w:spacing w:val="-2"/>
          <w:sz w:val="24"/>
        </w:rPr>
        <w:t>Rogério</w:t>
      </w:r>
      <w:r>
        <w:rPr>
          <w:spacing w:val="-8"/>
          <w:sz w:val="24"/>
        </w:rPr>
        <w:t> </w:t>
      </w:r>
      <w:r>
        <w:rPr>
          <w:spacing w:val="-2"/>
          <w:sz w:val="24"/>
        </w:rPr>
        <w:t>Alves</w:t>
      </w:r>
      <w:r>
        <w:rPr>
          <w:spacing w:val="-9"/>
          <w:sz w:val="24"/>
        </w:rPr>
        <w:t> </w:t>
      </w:r>
      <w:r>
        <w:rPr>
          <w:spacing w:val="-2"/>
          <w:sz w:val="24"/>
        </w:rPr>
        <w:t>de</w:t>
      </w:r>
      <w:r>
        <w:rPr>
          <w:spacing w:val="-13"/>
          <w:sz w:val="24"/>
        </w:rPr>
        <w:t> </w:t>
      </w:r>
      <w:r>
        <w:rPr>
          <w:spacing w:val="-2"/>
          <w:sz w:val="24"/>
        </w:rPr>
        <w:t>Sousa</w:t>
      </w:r>
      <w:r>
        <w:rPr>
          <w:spacing w:val="-10"/>
          <w:sz w:val="24"/>
        </w:rPr>
        <w:t> </w:t>
      </w:r>
      <w:r>
        <w:rPr>
          <w:spacing w:val="-2"/>
          <w:sz w:val="24"/>
        </w:rPr>
        <w:t>Reis</w:t>
      </w:r>
    </w:p>
    <w:p>
      <w:pPr>
        <w:spacing w:before="0"/>
        <w:ind w:left="3868" w:right="0" w:firstLine="0"/>
        <w:jc w:val="left"/>
        <w:rPr>
          <w:sz w:val="24"/>
        </w:rPr>
      </w:pPr>
      <w:r>
        <w:rPr>
          <w:b/>
          <w:sz w:val="24"/>
        </w:rPr>
        <w:t>CRQ:</w:t>
      </w:r>
      <w:r>
        <w:rPr>
          <w:b/>
          <w:spacing w:val="7"/>
          <w:sz w:val="24"/>
        </w:rPr>
        <w:t> </w:t>
      </w:r>
      <w:r>
        <w:rPr>
          <w:spacing w:val="-2"/>
          <w:sz w:val="24"/>
        </w:rPr>
        <w:t>04200667</w:t>
      </w:r>
    </w:p>
    <w:p>
      <w:pPr>
        <w:pStyle w:val="BodyText"/>
        <w:spacing w:before="32"/>
        <w:rPr>
          <w:sz w:val="20"/>
        </w:rPr>
      </w:pPr>
      <w:r>
        <w:rPr>
          <w:sz w:val="20"/>
        </w:rPr>
        <w:drawing>
          <wp:anchor distT="0" distB="0" distL="0" distR="0" allowOverlap="1" layoutInCell="1" locked="0" behindDoc="1" simplePos="0" relativeHeight="487622656">
            <wp:simplePos x="0" y="0"/>
            <wp:positionH relativeFrom="page">
              <wp:posOffset>3731259</wp:posOffset>
            </wp:positionH>
            <wp:positionV relativeFrom="paragraph">
              <wp:posOffset>191186</wp:posOffset>
            </wp:positionV>
            <wp:extent cx="1767124" cy="378904"/>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9" cstate="print"/>
                    <a:stretch>
                      <a:fillRect/>
                    </a:stretch>
                  </pic:blipFill>
                  <pic:spPr>
                    <a:xfrm>
                      <a:off x="0" y="0"/>
                      <a:ext cx="1767124" cy="378904"/>
                    </a:xfrm>
                    <a:prstGeom prst="rect">
                      <a:avLst/>
                    </a:prstGeom>
                  </pic:spPr>
                </pic:pic>
              </a:graphicData>
            </a:graphic>
          </wp:anchor>
        </w:drawing>
      </w:r>
    </w:p>
    <w:p>
      <w:pPr>
        <w:tabs>
          <w:tab w:pos="5812" w:val="left" w:leader="none"/>
        </w:tabs>
        <w:spacing w:before="237"/>
        <w:ind w:left="296" w:right="0" w:firstLine="0"/>
        <w:jc w:val="center"/>
        <w:rPr>
          <w:b/>
          <w:sz w:val="24"/>
        </w:rPr>
      </w:pPr>
      <w:r>
        <w:rPr>
          <w:b/>
          <w:sz w:val="24"/>
        </w:rPr>
        <w:t>Assinatura: </w:t>
      </w:r>
      <w:r>
        <w:rPr>
          <w:b/>
          <w:sz w:val="24"/>
          <w:u w:val="single"/>
        </w:rPr>
        <w:tab/>
      </w:r>
    </w:p>
    <w:p>
      <w:pPr>
        <w:pStyle w:val="BodyText"/>
        <w:rPr>
          <w:b/>
          <w:sz w:val="14"/>
        </w:rPr>
      </w:pPr>
    </w:p>
    <w:p>
      <w:pPr>
        <w:pStyle w:val="BodyText"/>
        <w:spacing w:before="16"/>
        <w:rPr>
          <w:b/>
          <w:sz w:val="14"/>
        </w:rPr>
      </w:pPr>
    </w:p>
    <w:p>
      <w:pPr>
        <w:spacing w:before="1"/>
        <w:ind w:left="-1" w:right="313" w:firstLine="0"/>
        <w:jc w:val="center"/>
        <w:rPr>
          <w:rFonts w:ascii="Arial MT"/>
          <w:sz w:val="14"/>
        </w:rPr>
      </w:pPr>
      <w:hyperlink r:id="rId8">
        <w:r>
          <w:rPr>
            <w:rFonts w:ascii="Arial MT"/>
            <w:spacing w:val="-2"/>
            <w:sz w:val="14"/>
          </w:rPr>
          <w:t>contatormambiental@gmail.com</w:t>
        </w:r>
      </w:hyperlink>
    </w:p>
    <w:p>
      <w:pPr>
        <w:spacing w:line="261" w:lineRule="auto" w:before="10"/>
        <w:ind w:left="2741" w:right="3055" w:firstLine="0"/>
        <w:jc w:val="center"/>
        <w:rPr>
          <w:rFonts w:ascii="Arial MT" w:hAnsi="Arial MT"/>
          <w:sz w:val="14"/>
        </w:rPr>
      </w:pPr>
      <w:r>
        <w:rPr>
          <w:rFonts w:ascii="Arial MT" w:hAnsi="Arial MT"/>
          <w:w w:val="60"/>
          <w:sz w:val="14"/>
        </w:rPr>
        <w:t>RM</w:t>
      </w:r>
      <w:r>
        <w:rPr>
          <w:rFonts w:ascii="Arial MT" w:hAnsi="Arial MT"/>
          <w:sz w:val="14"/>
        </w:rPr>
        <w:t> </w:t>
      </w:r>
      <w:r>
        <w:rPr>
          <w:rFonts w:ascii="Arial MT" w:hAnsi="Arial MT"/>
          <w:w w:val="60"/>
          <w:sz w:val="14"/>
        </w:rPr>
        <w:t>CONSULTORIA</w:t>
      </w:r>
      <w:r>
        <w:rPr>
          <w:rFonts w:ascii="Arial MT" w:hAnsi="Arial MT"/>
          <w:sz w:val="14"/>
        </w:rPr>
        <w:t> </w:t>
      </w:r>
      <w:r>
        <w:rPr>
          <w:rFonts w:ascii="Arial MT" w:hAnsi="Arial MT"/>
          <w:w w:val="60"/>
          <w:sz w:val="14"/>
        </w:rPr>
        <w:t>AMBIENTAL</w:t>
      </w:r>
      <w:r>
        <w:rPr>
          <w:rFonts w:ascii="Arial MT" w:hAnsi="Arial MT"/>
          <w:sz w:val="14"/>
        </w:rPr>
        <w:t> </w:t>
      </w:r>
      <w:r>
        <w:rPr>
          <w:rFonts w:ascii="Arial MT" w:hAnsi="Arial MT"/>
          <w:w w:val="60"/>
          <w:sz w:val="14"/>
        </w:rPr>
        <w:t>E</w:t>
      </w:r>
      <w:r>
        <w:rPr>
          <w:rFonts w:ascii="Arial MT" w:hAnsi="Arial MT"/>
          <w:sz w:val="14"/>
        </w:rPr>
        <w:t> </w:t>
      </w:r>
      <w:r>
        <w:rPr>
          <w:rFonts w:ascii="Arial MT" w:hAnsi="Arial MT"/>
          <w:w w:val="60"/>
          <w:sz w:val="14"/>
        </w:rPr>
        <w:t>INTERMEDIAÇÃO</w:t>
      </w:r>
      <w:r>
        <w:rPr>
          <w:rFonts w:ascii="Arial MT" w:hAnsi="Arial MT"/>
          <w:sz w:val="14"/>
        </w:rPr>
        <w:t> </w:t>
      </w:r>
      <w:r>
        <w:rPr>
          <w:rFonts w:ascii="Arial MT" w:hAnsi="Arial MT"/>
          <w:w w:val="60"/>
          <w:sz w:val="14"/>
        </w:rPr>
        <w:t>DE</w:t>
      </w:r>
      <w:r>
        <w:rPr>
          <w:rFonts w:ascii="Arial MT" w:hAnsi="Arial MT"/>
          <w:sz w:val="14"/>
        </w:rPr>
        <w:t> </w:t>
      </w:r>
      <w:r>
        <w:rPr>
          <w:rFonts w:ascii="Arial MT" w:hAnsi="Arial MT"/>
          <w:w w:val="60"/>
          <w:sz w:val="14"/>
        </w:rPr>
        <w:t>NEGOCIOS</w:t>
      </w:r>
      <w:r>
        <w:rPr>
          <w:rFonts w:ascii="Arial MT" w:hAnsi="Arial MT"/>
          <w:sz w:val="14"/>
        </w:rPr>
        <w:t> </w:t>
      </w:r>
      <w:r>
        <w:rPr>
          <w:rFonts w:ascii="Arial MT" w:hAnsi="Arial MT"/>
          <w:w w:val="60"/>
          <w:sz w:val="14"/>
        </w:rPr>
        <w:t>LTDA</w:t>
      </w:r>
      <w:r>
        <w:rPr>
          <w:rFonts w:ascii="Arial MT" w:hAnsi="Arial MT"/>
          <w:spacing w:val="40"/>
          <w:sz w:val="14"/>
        </w:rPr>
        <w:t> </w:t>
      </w:r>
      <w:r>
        <w:rPr>
          <w:rFonts w:ascii="Arial MT" w:hAnsi="Arial MT"/>
          <w:w w:val="80"/>
          <w:sz w:val="14"/>
        </w:rPr>
        <w:t>CNPJ:</w:t>
      </w:r>
      <w:r>
        <w:rPr>
          <w:rFonts w:ascii="Arial MT" w:hAnsi="Arial MT"/>
          <w:spacing w:val="-5"/>
          <w:w w:val="80"/>
          <w:sz w:val="14"/>
        </w:rPr>
        <w:t> </w:t>
      </w:r>
      <w:r>
        <w:rPr>
          <w:rFonts w:ascii="Arial MT" w:hAnsi="Arial MT"/>
          <w:w w:val="80"/>
          <w:sz w:val="14"/>
        </w:rPr>
        <w:t>29.128.192/0001-06</w:t>
      </w:r>
    </w:p>
    <w:sectPr>
      <w:headerReference w:type="default" r:id="rId26"/>
      <w:footerReference w:type="default" r:id="rId27"/>
      <w:pgSz w:w="11940" w:h="16860"/>
      <w:pgMar w:header="0" w:footer="0" w:top="760" w:bottom="28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6513152">
              <wp:simplePos x="0" y="0"/>
              <wp:positionH relativeFrom="page">
                <wp:posOffset>2260219</wp:posOffset>
              </wp:positionH>
              <wp:positionV relativeFrom="page">
                <wp:posOffset>9776704</wp:posOffset>
              </wp:positionV>
              <wp:extent cx="3039110" cy="3333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039110" cy="333375"/>
                      </a:xfrm>
                      <a:prstGeom prst="rect">
                        <a:avLst/>
                      </a:prstGeom>
                    </wps:spPr>
                    <wps:txbx>
                      <w:txbxContent>
                        <w:p>
                          <w:pPr>
                            <w:spacing w:before="14"/>
                            <w:ind w:left="4" w:right="0" w:firstLine="0"/>
                            <w:jc w:val="center"/>
                            <w:rPr>
                              <w:rFonts w:ascii="Arial MT"/>
                              <w:sz w:val="14"/>
                            </w:rPr>
                          </w:pPr>
                          <w:hyperlink r:id="rId1">
                            <w:r>
                              <w:rPr>
                                <w:rFonts w:ascii="Arial MT"/>
                                <w:color w:val="38521F"/>
                                <w:spacing w:val="-2"/>
                                <w:sz w:val="14"/>
                              </w:rPr>
                              <w:t>contatormambiental@gmail.com</w:t>
                            </w:r>
                          </w:hyperlink>
                        </w:p>
                        <w:p>
                          <w:pPr>
                            <w:spacing w:line="247" w:lineRule="auto" w:before="3"/>
                            <w:ind w:left="4" w:right="2" w:firstLine="0"/>
                            <w:jc w:val="center"/>
                            <w:rPr>
                              <w:rFonts w:ascii="Arial MT" w:hAnsi="Arial MT"/>
                              <w:sz w:val="14"/>
                            </w:rPr>
                          </w:pPr>
                          <w:r>
                            <w:rPr>
                              <w:rFonts w:ascii="Arial MT" w:hAnsi="Arial MT"/>
                              <w:color w:val="38521F"/>
                              <w:spacing w:val="-2"/>
                              <w:sz w:val="14"/>
                            </w:rPr>
                            <w:t>RM</w:t>
                          </w:r>
                          <w:r>
                            <w:rPr>
                              <w:rFonts w:ascii="Arial MT" w:hAnsi="Arial MT"/>
                              <w:color w:val="38521F"/>
                              <w:spacing w:val="-8"/>
                              <w:sz w:val="14"/>
                            </w:rPr>
                            <w:t> </w:t>
                          </w:r>
                          <w:r>
                            <w:rPr>
                              <w:rFonts w:ascii="Arial MT" w:hAnsi="Arial MT"/>
                              <w:color w:val="38521F"/>
                              <w:spacing w:val="-2"/>
                              <w:sz w:val="14"/>
                            </w:rPr>
                            <w:t>CONSULTORIA</w:t>
                          </w:r>
                          <w:r>
                            <w:rPr>
                              <w:rFonts w:ascii="Arial MT" w:hAnsi="Arial MT"/>
                              <w:color w:val="38521F"/>
                              <w:spacing w:val="-8"/>
                              <w:sz w:val="14"/>
                            </w:rPr>
                            <w:t> </w:t>
                          </w:r>
                          <w:r>
                            <w:rPr>
                              <w:rFonts w:ascii="Arial MT" w:hAnsi="Arial MT"/>
                              <w:color w:val="38521F"/>
                              <w:spacing w:val="-2"/>
                              <w:sz w:val="14"/>
                            </w:rPr>
                            <w:t>AMBIENTAL</w:t>
                          </w:r>
                          <w:r>
                            <w:rPr>
                              <w:rFonts w:ascii="Arial MT" w:hAnsi="Arial MT"/>
                              <w:color w:val="38521F"/>
                              <w:spacing w:val="-8"/>
                              <w:sz w:val="14"/>
                            </w:rPr>
                            <w:t> </w:t>
                          </w:r>
                          <w:r>
                            <w:rPr>
                              <w:rFonts w:ascii="Arial MT" w:hAnsi="Arial MT"/>
                              <w:color w:val="38521F"/>
                              <w:spacing w:val="-2"/>
                              <w:sz w:val="14"/>
                            </w:rPr>
                            <w:t>E</w:t>
                          </w:r>
                          <w:r>
                            <w:rPr>
                              <w:rFonts w:ascii="Arial MT" w:hAnsi="Arial MT"/>
                              <w:color w:val="38521F"/>
                              <w:spacing w:val="-7"/>
                              <w:sz w:val="14"/>
                            </w:rPr>
                            <w:t> </w:t>
                          </w:r>
                          <w:r>
                            <w:rPr>
                              <w:rFonts w:ascii="Arial MT" w:hAnsi="Arial MT"/>
                              <w:color w:val="38521F"/>
                              <w:spacing w:val="-2"/>
                              <w:sz w:val="14"/>
                            </w:rPr>
                            <w:t>INTERMEDIAÇÃO</w:t>
                          </w:r>
                          <w:r>
                            <w:rPr>
                              <w:rFonts w:ascii="Arial MT" w:hAnsi="Arial MT"/>
                              <w:color w:val="38521F"/>
                              <w:spacing w:val="-8"/>
                              <w:sz w:val="14"/>
                            </w:rPr>
                            <w:t> </w:t>
                          </w:r>
                          <w:r>
                            <w:rPr>
                              <w:rFonts w:ascii="Arial MT" w:hAnsi="Arial MT"/>
                              <w:color w:val="38521F"/>
                              <w:spacing w:val="-2"/>
                              <w:sz w:val="14"/>
                            </w:rPr>
                            <w:t>DE</w:t>
                          </w:r>
                          <w:r>
                            <w:rPr>
                              <w:rFonts w:ascii="Arial MT" w:hAnsi="Arial MT"/>
                              <w:color w:val="38521F"/>
                              <w:spacing w:val="-8"/>
                              <w:sz w:val="14"/>
                            </w:rPr>
                            <w:t> </w:t>
                          </w:r>
                          <w:r>
                            <w:rPr>
                              <w:rFonts w:ascii="Arial MT" w:hAnsi="Arial MT"/>
                              <w:color w:val="38521F"/>
                              <w:spacing w:val="-2"/>
                              <w:sz w:val="14"/>
                            </w:rPr>
                            <w:t>NEGOCIOS</w:t>
                          </w:r>
                          <w:r>
                            <w:rPr>
                              <w:rFonts w:ascii="Arial MT" w:hAnsi="Arial MT"/>
                              <w:color w:val="38521F"/>
                              <w:spacing w:val="-7"/>
                              <w:sz w:val="14"/>
                            </w:rPr>
                            <w:t> </w:t>
                          </w:r>
                          <w:r>
                            <w:rPr>
                              <w:rFonts w:ascii="Arial MT" w:hAnsi="Arial MT"/>
                              <w:color w:val="38521F"/>
                              <w:spacing w:val="-2"/>
                              <w:sz w:val="14"/>
                            </w:rPr>
                            <w:t>LTDA</w:t>
                          </w:r>
                          <w:r>
                            <w:rPr>
                              <w:rFonts w:ascii="Arial MT" w:hAnsi="Arial MT"/>
                              <w:color w:val="38521F"/>
                              <w:spacing w:val="40"/>
                              <w:sz w:val="14"/>
                            </w:rPr>
                            <w:t> </w:t>
                          </w:r>
                          <w:r>
                            <w:rPr>
                              <w:rFonts w:ascii="Arial MT" w:hAnsi="Arial MT"/>
                              <w:color w:val="38521F"/>
                              <w:sz w:val="14"/>
                            </w:rPr>
                            <w:t>CNPJ:</w:t>
                          </w:r>
                          <w:r>
                            <w:rPr>
                              <w:rFonts w:ascii="Arial MT" w:hAnsi="Arial MT"/>
                              <w:color w:val="38521F"/>
                              <w:spacing w:val="-8"/>
                              <w:sz w:val="14"/>
                            </w:rPr>
                            <w:t> </w:t>
                          </w:r>
                          <w:r>
                            <w:rPr>
                              <w:rFonts w:ascii="Arial MT" w:hAnsi="Arial MT"/>
                              <w:color w:val="38521F"/>
                              <w:sz w:val="14"/>
                            </w:rPr>
                            <w:t>29.128.192/0001-06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7.970001pt;margin-top:769.819275pt;width:239.3pt;height:26.25pt;mso-position-horizontal-relative:page;mso-position-vertical-relative:page;z-index:-16803328" type="#_x0000_t202" id="docshape3" filled="false" stroked="false">
              <v:textbox inset="0,0,0,0">
                <w:txbxContent>
                  <w:p>
                    <w:pPr>
                      <w:spacing w:before="14"/>
                      <w:ind w:left="4" w:right="0" w:firstLine="0"/>
                      <w:jc w:val="center"/>
                      <w:rPr>
                        <w:rFonts w:ascii="Arial MT"/>
                        <w:sz w:val="14"/>
                      </w:rPr>
                    </w:pPr>
                    <w:hyperlink r:id="rId1">
                      <w:r>
                        <w:rPr>
                          <w:rFonts w:ascii="Arial MT"/>
                          <w:color w:val="38521F"/>
                          <w:spacing w:val="-2"/>
                          <w:sz w:val="14"/>
                        </w:rPr>
                        <w:t>contatormambiental@gmail.com</w:t>
                      </w:r>
                    </w:hyperlink>
                  </w:p>
                  <w:p>
                    <w:pPr>
                      <w:spacing w:line="247" w:lineRule="auto" w:before="3"/>
                      <w:ind w:left="4" w:right="2" w:firstLine="0"/>
                      <w:jc w:val="center"/>
                      <w:rPr>
                        <w:rFonts w:ascii="Arial MT" w:hAnsi="Arial MT"/>
                        <w:sz w:val="14"/>
                      </w:rPr>
                    </w:pPr>
                    <w:r>
                      <w:rPr>
                        <w:rFonts w:ascii="Arial MT" w:hAnsi="Arial MT"/>
                        <w:color w:val="38521F"/>
                        <w:spacing w:val="-2"/>
                        <w:sz w:val="14"/>
                      </w:rPr>
                      <w:t>RM</w:t>
                    </w:r>
                    <w:r>
                      <w:rPr>
                        <w:rFonts w:ascii="Arial MT" w:hAnsi="Arial MT"/>
                        <w:color w:val="38521F"/>
                        <w:spacing w:val="-8"/>
                        <w:sz w:val="14"/>
                      </w:rPr>
                      <w:t> </w:t>
                    </w:r>
                    <w:r>
                      <w:rPr>
                        <w:rFonts w:ascii="Arial MT" w:hAnsi="Arial MT"/>
                        <w:color w:val="38521F"/>
                        <w:spacing w:val="-2"/>
                        <w:sz w:val="14"/>
                      </w:rPr>
                      <w:t>CONSULTORIA</w:t>
                    </w:r>
                    <w:r>
                      <w:rPr>
                        <w:rFonts w:ascii="Arial MT" w:hAnsi="Arial MT"/>
                        <w:color w:val="38521F"/>
                        <w:spacing w:val="-8"/>
                        <w:sz w:val="14"/>
                      </w:rPr>
                      <w:t> </w:t>
                    </w:r>
                    <w:r>
                      <w:rPr>
                        <w:rFonts w:ascii="Arial MT" w:hAnsi="Arial MT"/>
                        <w:color w:val="38521F"/>
                        <w:spacing w:val="-2"/>
                        <w:sz w:val="14"/>
                      </w:rPr>
                      <w:t>AMBIENTAL</w:t>
                    </w:r>
                    <w:r>
                      <w:rPr>
                        <w:rFonts w:ascii="Arial MT" w:hAnsi="Arial MT"/>
                        <w:color w:val="38521F"/>
                        <w:spacing w:val="-8"/>
                        <w:sz w:val="14"/>
                      </w:rPr>
                      <w:t> </w:t>
                    </w:r>
                    <w:r>
                      <w:rPr>
                        <w:rFonts w:ascii="Arial MT" w:hAnsi="Arial MT"/>
                        <w:color w:val="38521F"/>
                        <w:spacing w:val="-2"/>
                        <w:sz w:val="14"/>
                      </w:rPr>
                      <w:t>E</w:t>
                    </w:r>
                    <w:r>
                      <w:rPr>
                        <w:rFonts w:ascii="Arial MT" w:hAnsi="Arial MT"/>
                        <w:color w:val="38521F"/>
                        <w:spacing w:val="-7"/>
                        <w:sz w:val="14"/>
                      </w:rPr>
                      <w:t> </w:t>
                    </w:r>
                    <w:r>
                      <w:rPr>
                        <w:rFonts w:ascii="Arial MT" w:hAnsi="Arial MT"/>
                        <w:color w:val="38521F"/>
                        <w:spacing w:val="-2"/>
                        <w:sz w:val="14"/>
                      </w:rPr>
                      <w:t>INTERMEDIAÇÃO</w:t>
                    </w:r>
                    <w:r>
                      <w:rPr>
                        <w:rFonts w:ascii="Arial MT" w:hAnsi="Arial MT"/>
                        <w:color w:val="38521F"/>
                        <w:spacing w:val="-8"/>
                        <w:sz w:val="14"/>
                      </w:rPr>
                      <w:t> </w:t>
                    </w:r>
                    <w:r>
                      <w:rPr>
                        <w:rFonts w:ascii="Arial MT" w:hAnsi="Arial MT"/>
                        <w:color w:val="38521F"/>
                        <w:spacing w:val="-2"/>
                        <w:sz w:val="14"/>
                      </w:rPr>
                      <w:t>DE</w:t>
                    </w:r>
                    <w:r>
                      <w:rPr>
                        <w:rFonts w:ascii="Arial MT" w:hAnsi="Arial MT"/>
                        <w:color w:val="38521F"/>
                        <w:spacing w:val="-8"/>
                        <w:sz w:val="14"/>
                      </w:rPr>
                      <w:t> </w:t>
                    </w:r>
                    <w:r>
                      <w:rPr>
                        <w:rFonts w:ascii="Arial MT" w:hAnsi="Arial MT"/>
                        <w:color w:val="38521F"/>
                        <w:spacing w:val="-2"/>
                        <w:sz w:val="14"/>
                      </w:rPr>
                      <w:t>NEGOCIOS</w:t>
                    </w:r>
                    <w:r>
                      <w:rPr>
                        <w:rFonts w:ascii="Arial MT" w:hAnsi="Arial MT"/>
                        <w:color w:val="38521F"/>
                        <w:spacing w:val="-7"/>
                        <w:sz w:val="14"/>
                      </w:rPr>
                      <w:t> </w:t>
                    </w:r>
                    <w:r>
                      <w:rPr>
                        <w:rFonts w:ascii="Arial MT" w:hAnsi="Arial MT"/>
                        <w:color w:val="38521F"/>
                        <w:spacing w:val="-2"/>
                        <w:sz w:val="14"/>
                      </w:rPr>
                      <w:t>LTDA</w:t>
                    </w:r>
                    <w:r>
                      <w:rPr>
                        <w:rFonts w:ascii="Arial MT" w:hAnsi="Arial MT"/>
                        <w:color w:val="38521F"/>
                        <w:spacing w:val="40"/>
                        <w:sz w:val="14"/>
                      </w:rPr>
                      <w:t> </w:t>
                    </w:r>
                    <w:r>
                      <w:rPr>
                        <w:rFonts w:ascii="Arial MT" w:hAnsi="Arial MT"/>
                        <w:color w:val="38521F"/>
                        <w:sz w:val="14"/>
                      </w:rPr>
                      <w:t>CNPJ:</w:t>
                    </w:r>
                    <w:r>
                      <w:rPr>
                        <w:rFonts w:ascii="Arial MT" w:hAnsi="Arial MT"/>
                        <w:color w:val="38521F"/>
                        <w:spacing w:val="-8"/>
                        <w:sz w:val="14"/>
                      </w:rPr>
                      <w:t> </w:t>
                    </w:r>
                    <w:r>
                      <w:rPr>
                        <w:rFonts w:ascii="Arial MT" w:hAnsi="Arial MT"/>
                        <w:color w:val="38521F"/>
                        <w:sz w:val="14"/>
                      </w:rPr>
                      <w:t>29.128.192/0001-06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12640">
          <wp:simplePos x="0" y="0"/>
          <wp:positionH relativeFrom="page">
            <wp:posOffset>5367020</wp:posOffset>
          </wp:positionH>
          <wp:positionV relativeFrom="page">
            <wp:posOffset>513714</wp:posOffset>
          </wp:positionV>
          <wp:extent cx="1029335" cy="41529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029335" cy="41529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721"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558" w:hanging="360"/>
      </w:pPr>
      <w:rPr>
        <w:rFonts w:hint="default"/>
        <w:lang w:val="pt-PT" w:eastAsia="en-US" w:bidi="ar-SA"/>
      </w:rPr>
    </w:lvl>
    <w:lvl w:ilvl="2">
      <w:start w:val="0"/>
      <w:numFmt w:val="bullet"/>
      <w:lvlText w:val="•"/>
      <w:lvlJc w:val="left"/>
      <w:pPr>
        <w:ind w:left="2397" w:hanging="360"/>
      </w:pPr>
      <w:rPr>
        <w:rFonts w:hint="default"/>
        <w:lang w:val="pt-PT" w:eastAsia="en-US" w:bidi="ar-SA"/>
      </w:rPr>
    </w:lvl>
    <w:lvl w:ilvl="3">
      <w:start w:val="0"/>
      <w:numFmt w:val="bullet"/>
      <w:lvlText w:val="•"/>
      <w:lvlJc w:val="left"/>
      <w:pPr>
        <w:ind w:left="3235" w:hanging="360"/>
      </w:pPr>
      <w:rPr>
        <w:rFonts w:hint="default"/>
        <w:lang w:val="pt-PT" w:eastAsia="en-US" w:bidi="ar-SA"/>
      </w:rPr>
    </w:lvl>
    <w:lvl w:ilvl="4">
      <w:start w:val="0"/>
      <w:numFmt w:val="bullet"/>
      <w:lvlText w:val="•"/>
      <w:lvlJc w:val="left"/>
      <w:pPr>
        <w:ind w:left="4074" w:hanging="360"/>
      </w:pPr>
      <w:rPr>
        <w:rFonts w:hint="default"/>
        <w:lang w:val="pt-PT" w:eastAsia="en-US" w:bidi="ar-SA"/>
      </w:rPr>
    </w:lvl>
    <w:lvl w:ilvl="5">
      <w:start w:val="0"/>
      <w:numFmt w:val="bullet"/>
      <w:lvlText w:val="•"/>
      <w:lvlJc w:val="left"/>
      <w:pPr>
        <w:ind w:left="4913" w:hanging="360"/>
      </w:pPr>
      <w:rPr>
        <w:rFonts w:hint="default"/>
        <w:lang w:val="pt-PT" w:eastAsia="en-US" w:bidi="ar-SA"/>
      </w:rPr>
    </w:lvl>
    <w:lvl w:ilvl="6">
      <w:start w:val="0"/>
      <w:numFmt w:val="bullet"/>
      <w:lvlText w:val="•"/>
      <w:lvlJc w:val="left"/>
      <w:pPr>
        <w:ind w:left="5751" w:hanging="360"/>
      </w:pPr>
      <w:rPr>
        <w:rFonts w:hint="default"/>
        <w:lang w:val="pt-PT" w:eastAsia="en-US" w:bidi="ar-SA"/>
      </w:rPr>
    </w:lvl>
    <w:lvl w:ilvl="7">
      <w:start w:val="0"/>
      <w:numFmt w:val="bullet"/>
      <w:lvlText w:val="•"/>
      <w:lvlJc w:val="left"/>
      <w:pPr>
        <w:ind w:left="6590" w:hanging="360"/>
      </w:pPr>
      <w:rPr>
        <w:rFonts w:hint="default"/>
        <w:lang w:val="pt-PT" w:eastAsia="en-US" w:bidi="ar-SA"/>
      </w:rPr>
    </w:lvl>
    <w:lvl w:ilvl="8">
      <w:start w:val="0"/>
      <w:numFmt w:val="bullet"/>
      <w:lvlText w:val="•"/>
      <w:lvlJc w:val="left"/>
      <w:pPr>
        <w:ind w:left="7428" w:hanging="360"/>
      </w:pPr>
      <w:rPr>
        <w:rFonts w:hint="default"/>
        <w:lang w:val="pt-PT" w:eastAsia="en-US" w:bidi="ar-SA"/>
      </w:rPr>
    </w:lvl>
  </w:abstractNum>
  <w:abstractNum w:abstractNumId="8">
    <w:multiLevelType w:val="hybridMultilevel"/>
    <w:lvl w:ilvl="0">
      <w:start w:val="15"/>
      <w:numFmt w:val="decimal"/>
      <w:lvlText w:val="%1"/>
      <w:lvlJc w:val="left"/>
      <w:pPr>
        <w:ind w:left="3414" w:hanging="1441"/>
        <w:jc w:val="left"/>
      </w:pPr>
      <w:rPr>
        <w:rFonts w:hint="default"/>
        <w:lang w:val="pt-PT" w:eastAsia="en-US" w:bidi="ar-SA"/>
      </w:rPr>
    </w:lvl>
    <w:lvl w:ilvl="1">
      <w:start w:val="1"/>
      <w:numFmt w:val="decimal"/>
      <w:lvlText w:val="%1.%2"/>
      <w:lvlJc w:val="left"/>
      <w:pPr>
        <w:ind w:left="3414" w:hanging="1441"/>
        <w:jc w:val="left"/>
      </w:pPr>
      <w:rPr>
        <w:rFonts w:hint="default"/>
        <w:lang w:val="pt-PT" w:eastAsia="en-US" w:bidi="ar-SA"/>
      </w:rPr>
    </w:lvl>
    <w:lvl w:ilvl="2">
      <w:start w:val="1"/>
      <w:numFmt w:val="decimal"/>
      <w:lvlText w:val="%1.%2.%3."/>
      <w:lvlJc w:val="left"/>
      <w:pPr>
        <w:ind w:left="3414" w:hanging="1441"/>
        <w:jc w:val="right"/>
      </w:pPr>
      <w:rPr>
        <w:rFonts w:hint="default" w:ascii="Calibri" w:hAnsi="Calibri" w:eastAsia="Calibri" w:cs="Calibri"/>
        <w:b/>
        <w:bCs/>
        <w:i w:val="0"/>
        <w:iCs w:val="0"/>
        <w:color w:val="3C6028"/>
        <w:spacing w:val="-2"/>
        <w:w w:val="98"/>
        <w:sz w:val="28"/>
        <w:szCs w:val="28"/>
        <w:lang w:val="pt-PT" w:eastAsia="en-US" w:bidi="ar-SA"/>
      </w:rPr>
    </w:lvl>
    <w:lvl w:ilvl="3">
      <w:start w:val="0"/>
      <w:numFmt w:val="bullet"/>
      <w:lvlText w:val="•"/>
      <w:lvlJc w:val="left"/>
      <w:pPr>
        <w:ind w:left="5630" w:hanging="1441"/>
      </w:pPr>
      <w:rPr>
        <w:rFonts w:hint="default"/>
        <w:lang w:val="pt-PT" w:eastAsia="en-US" w:bidi="ar-SA"/>
      </w:rPr>
    </w:lvl>
    <w:lvl w:ilvl="4">
      <w:start w:val="0"/>
      <w:numFmt w:val="bullet"/>
      <w:lvlText w:val="•"/>
      <w:lvlJc w:val="left"/>
      <w:pPr>
        <w:ind w:left="6367" w:hanging="1441"/>
      </w:pPr>
      <w:rPr>
        <w:rFonts w:hint="default"/>
        <w:lang w:val="pt-PT" w:eastAsia="en-US" w:bidi="ar-SA"/>
      </w:rPr>
    </w:lvl>
    <w:lvl w:ilvl="5">
      <w:start w:val="0"/>
      <w:numFmt w:val="bullet"/>
      <w:lvlText w:val="•"/>
      <w:lvlJc w:val="left"/>
      <w:pPr>
        <w:ind w:left="7104" w:hanging="1441"/>
      </w:pPr>
      <w:rPr>
        <w:rFonts w:hint="default"/>
        <w:lang w:val="pt-PT" w:eastAsia="en-US" w:bidi="ar-SA"/>
      </w:rPr>
    </w:lvl>
    <w:lvl w:ilvl="6">
      <w:start w:val="0"/>
      <w:numFmt w:val="bullet"/>
      <w:lvlText w:val="•"/>
      <w:lvlJc w:val="left"/>
      <w:pPr>
        <w:ind w:left="7841" w:hanging="1441"/>
      </w:pPr>
      <w:rPr>
        <w:rFonts w:hint="default"/>
        <w:lang w:val="pt-PT" w:eastAsia="en-US" w:bidi="ar-SA"/>
      </w:rPr>
    </w:lvl>
    <w:lvl w:ilvl="7">
      <w:start w:val="0"/>
      <w:numFmt w:val="bullet"/>
      <w:lvlText w:val="•"/>
      <w:lvlJc w:val="left"/>
      <w:pPr>
        <w:ind w:left="8578" w:hanging="1441"/>
      </w:pPr>
      <w:rPr>
        <w:rFonts w:hint="default"/>
        <w:lang w:val="pt-PT" w:eastAsia="en-US" w:bidi="ar-SA"/>
      </w:rPr>
    </w:lvl>
    <w:lvl w:ilvl="8">
      <w:start w:val="0"/>
      <w:numFmt w:val="bullet"/>
      <w:lvlText w:val="•"/>
      <w:lvlJc w:val="left"/>
      <w:pPr>
        <w:ind w:left="9315" w:hanging="1441"/>
      </w:pPr>
      <w:rPr>
        <w:rFonts w:hint="default"/>
        <w:lang w:val="pt-PT" w:eastAsia="en-US" w:bidi="ar-SA"/>
      </w:rPr>
    </w:lvl>
  </w:abstractNum>
  <w:abstractNum w:abstractNumId="7">
    <w:multiLevelType w:val="hybridMultilevel"/>
    <w:lvl w:ilvl="0">
      <w:start w:val="0"/>
      <w:numFmt w:val="bullet"/>
      <w:lvlText w:val="●"/>
      <w:lvlJc w:val="left"/>
      <w:pPr>
        <w:ind w:left="1700" w:hanging="281"/>
      </w:pPr>
      <w:rPr>
        <w:rFonts w:hint="default" w:ascii="Calibri" w:hAnsi="Calibri" w:eastAsia="Calibri" w:cs="Calibri"/>
        <w:b w:val="0"/>
        <w:bCs w:val="0"/>
        <w:i w:val="0"/>
        <w:iCs w:val="0"/>
        <w:color w:val="4F6028"/>
        <w:spacing w:val="0"/>
        <w:w w:val="100"/>
        <w:sz w:val="24"/>
        <w:szCs w:val="24"/>
        <w:lang w:val="pt-PT" w:eastAsia="en-US" w:bidi="ar-SA"/>
      </w:rPr>
    </w:lvl>
    <w:lvl w:ilvl="1">
      <w:start w:val="0"/>
      <w:numFmt w:val="bullet"/>
      <w:lvlText w:val="•"/>
      <w:lvlJc w:val="left"/>
      <w:pPr>
        <w:ind w:left="2608" w:hanging="281"/>
      </w:pPr>
      <w:rPr>
        <w:rFonts w:hint="default"/>
        <w:lang w:val="pt-PT" w:eastAsia="en-US" w:bidi="ar-SA"/>
      </w:rPr>
    </w:lvl>
    <w:lvl w:ilvl="2">
      <w:start w:val="0"/>
      <w:numFmt w:val="bullet"/>
      <w:lvlText w:val="•"/>
      <w:lvlJc w:val="left"/>
      <w:pPr>
        <w:ind w:left="3517" w:hanging="281"/>
      </w:pPr>
      <w:rPr>
        <w:rFonts w:hint="default"/>
        <w:lang w:val="pt-PT" w:eastAsia="en-US" w:bidi="ar-SA"/>
      </w:rPr>
    </w:lvl>
    <w:lvl w:ilvl="3">
      <w:start w:val="0"/>
      <w:numFmt w:val="bullet"/>
      <w:lvlText w:val="•"/>
      <w:lvlJc w:val="left"/>
      <w:pPr>
        <w:ind w:left="4426" w:hanging="281"/>
      </w:pPr>
      <w:rPr>
        <w:rFonts w:hint="default"/>
        <w:lang w:val="pt-PT" w:eastAsia="en-US" w:bidi="ar-SA"/>
      </w:rPr>
    </w:lvl>
    <w:lvl w:ilvl="4">
      <w:start w:val="0"/>
      <w:numFmt w:val="bullet"/>
      <w:lvlText w:val="•"/>
      <w:lvlJc w:val="left"/>
      <w:pPr>
        <w:ind w:left="5335" w:hanging="281"/>
      </w:pPr>
      <w:rPr>
        <w:rFonts w:hint="default"/>
        <w:lang w:val="pt-PT" w:eastAsia="en-US" w:bidi="ar-SA"/>
      </w:rPr>
    </w:lvl>
    <w:lvl w:ilvl="5">
      <w:start w:val="0"/>
      <w:numFmt w:val="bullet"/>
      <w:lvlText w:val="•"/>
      <w:lvlJc w:val="left"/>
      <w:pPr>
        <w:ind w:left="6244" w:hanging="281"/>
      </w:pPr>
      <w:rPr>
        <w:rFonts w:hint="default"/>
        <w:lang w:val="pt-PT" w:eastAsia="en-US" w:bidi="ar-SA"/>
      </w:rPr>
    </w:lvl>
    <w:lvl w:ilvl="6">
      <w:start w:val="0"/>
      <w:numFmt w:val="bullet"/>
      <w:lvlText w:val="•"/>
      <w:lvlJc w:val="left"/>
      <w:pPr>
        <w:ind w:left="7153" w:hanging="281"/>
      </w:pPr>
      <w:rPr>
        <w:rFonts w:hint="default"/>
        <w:lang w:val="pt-PT" w:eastAsia="en-US" w:bidi="ar-SA"/>
      </w:rPr>
    </w:lvl>
    <w:lvl w:ilvl="7">
      <w:start w:val="0"/>
      <w:numFmt w:val="bullet"/>
      <w:lvlText w:val="•"/>
      <w:lvlJc w:val="left"/>
      <w:pPr>
        <w:ind w:left="8062" w:hanging="281"/>
      </w:pPr>
      <w:rPr>
        <w:rFonts w:hint="default"/>
        <w:lang w:val="pt-PT" w:eastAsia="en-US" w:bidi="ar-SA"/>
      </w:rPr>
    </w:lvl>
    <w:lvl w:ilvl="8">
      <w:start w:val="0"/>
      <w:numFmt w:val="bullet"/>
      <w:lvlText w:val="•"/>
      <w:lvlJc w:val="left"/>
      <w:pPr>
        <w:ind w:left="8971" w:hanging="281"/>
      </w:pPr>
      <w:rPr>
        <w:rFonts w:hint="default"/>
        <w:lang w:val="pt-PT" w:eastAsia="en-US" w:bidi="ar-SA"/>
      </w:rPr>
    </w:lvl>
  </w:abstractNum>
  <w:abstractNum w:abstractNumId="6">
    <w:multiLevelType w:val="hybridMultilevel"/>
    <w:lvl w:ilvl="0">
      <w:start w:val="0"/>
      <w:numFmt w:val="bullet"/>
      <w:lvlText w:val=""/>
      <w:lvlJc w:val="left"/>
      <w:pPr>
        <w:ind w:left="1702" w:hanging="284"/>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608" w:hanging="284"/>
      </w:pPr>
      <w:rPr>
        <w:rFonts w:hint="default"/>
        <w:lang w:val="pt-PT" w:eastAsia="en-US" w:bidi="ar-SA"/>
      </w:rPr>
    </w:lvl>
    <w:lvl w:ilvl="2">
      <w:start w:val="0"/>
      <w:numFmt w:val="bullet"/>
      <w:lvlText w:val="•"/>
      <w:lvlJc w:val="left"/>
      <w:pPr>
        <w:ind w:left="3517" w:hanging="284"/>
      </w:pPr>
      <w:rPr>
        <w:rFonts w:hint="default"/>
        <w:lang w:val="pt-PT" w:eastAsia="en-US" w:bidi="ar-SA"/>
      </w:rPr>
    </w:lvl>
    <w:lvl w:ilvl="3">
      <w:start w:val="0"/>
      <w:numFmt w:val="bullet"/>
      <w:lvlText w:val="•"/>
      <w:lvlJc w:val="left"/>
      <w:pPr>
        <w:ind w:left="4426" w:hanging="284"/>
      </w:pPr>
      <w:rPr>
        <w:rFonts w:hint="default"/>
        <w:lang w:val="pt-PT" w:eastAsia="en-US" w:bidi="ar-SA"/>
      </w:rPr>
    </w:lvl>
    <w:lvl w:ilvl="4">
      <w:start w:val="0"/>
      <w:numFmt w:val="bullet"/>
      <w:lvlText w:val="•"/>
      <w:lvlJc w:val="left"/>
      <w:pPr>
        <w:ind w:left="5335" w:hanging="284"/>
      </w:pPr>
      <w:rPr>
        <w:rFonts w:hint="default"/>
        <w:lang w:val="pt-PT" w:eastAsia="en-US" w:bidi="ar-SA"/>
      </w:rPr>
    </w:lvl>
    <w:lvl w:ilvl="5">
      <w:start w:val="0"/>
      <w:numFmt w:val="bullet"/>
      <w:lvlText w:val="•"/>
      <w:lvlJc w:val="left"/>
      <w:pPr>
        <w:ind w:left="6244" w:hanging="284"/>
      </w:pPr>
      <w:rPr>
        <w:rFonts w:hint="default"/>
        <w:lang w:val="pt-PT" w:eastAsia="en-US" w:bidi="ar-SA"/>
      </w:rPr>
    </w:lvl>
    <w:lvl w:ilvl="6">
      <w:start w:val="0"/>
      <w:numFmt w:val="bullet"/>
      <w:lvlText w:val="•"/>
      <w:lvlJc w:val="left"/>
      <w:pPr>
        <w:ind w:left="7153" w:hanging="284"/>
      </w:pPr>
      <w:rPr>
        <w:rFonts w:hint="default"/>
        <w:lang w:val="pt-PT" w:eastAsia="en-US" w:bidi="ar-SA"/>
      </w:rPr>
    </w:lvl>
    <w:lvl w:ilvl="7">
      <w:start w:val="0"/>
      <w:numFmt w:val="bullet"/>
      <w:lvlText w:val="•"/>
      <w:lvlJc w:val="left"/>
      <w:pPr>
        <w:ind w:left="8062" w:hanging="284"/>
      </w:pPr>
      <w:rPr>
        <w:rFonts w:hint="default"/>
        <w:lang w:val="pt-PT" w:eastAsia="en-US" w:bidi="ar-SA"/>
      </w:rPr>
    </w:lvl>
    <w:lvl w:ilvl="8">
      <w:start w:val="0"/>
      <w:numFmt w:val="bullet"/>
      <w:lvlText w:val="•"/>
      <w:lvlJc w:val="left"/>
      <w:pPr>
        <w:ind w:left="8971" w:hanging="284"/>
      </w:pPr>
      <w:rPr>
        <w:rFonts w:hint="default"/>
        <w:lang w:val="pt-PT" w:eastAsia="en-US" w:bidi="ar-SA"/>
      </w:rPr>
    </w:lvl>
  </w:abstractNum>
  <w:abstractNum w:abstractNumId="5">
    <w:multiLevelType w:val="hybridMultilevel"/>
    <w:lvl w:ilvl="0">
      <w:start w:val="0"/>
      <w:numFmt w:val="bullet"/>
      <w:lvlText w:val="●"/>
      <w:lvlJc w:val="left"/>
      <w:pPr>
        <w:ind w:left="2007" w:hanging="305"/>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2878" w:hanging="305"/>
      </w:pPr>
      <w:rPr>
        <w:rFonts w:hint="default"/>
        <w:lang w:val="pt-PT" w:eastAsia="en-US" w:bidi="ar-SA"/>
      </w:rPr>
    </w:lvl>
    <w:lvl w:ilvl="2">
      <w:start w:val="0"/>
      <w:numFmt w:val="bullet"/>
      <w:lvlText w:val="•"/>
      <w:lvlJc w:val="left"/>
      <w:pPr>
        <w:ind w:left="3757" w:hanging="305"/>
      </w:pPr>
      <w:rPr>
        <w:rFonts w:hint="default"/>
        <w:lang w:val="pt-PT" w:eastAsia="en-US" w:bidi="ar-SA"/>
      </w:rPr>
    </w:lvl>
    <w:lvl w:ilvl="3">
      <w:start w:val="0"/>
      <w:numFmt w:val="bullet"/>
      <w:lvlText w:val="•"/>
      <w:lvlJc w:val="left"/>
      <w:pPr>
        <w:ind w:left="4636" w:hanging="305"/>
      </w:pPr>
      <w:rPr>
        <w:rFonts w:hint="default"/>
        <w:lang w:val="pt-PT" w:eastAsia="en-US" w:bidi="ar-SA"/>
      </w:rPr>
    </w:lvl>
    <w:lvl w:ilvl="4">
      <w:start w:val="0"/>
      <w:numFmt w:val="bullet"/>
      <w:lvlText w:val="•"/>
      <w:lvlJc w:val="left"/>
      <w:pPr>
        <w:ind w:left="5515" w:hanging="305"/>
      </w:pPr>
      <w:rPr>
        <w:rFonts w:hint="default"/>
        <w:lang w:val="pt-PT" w:eastAsia="en-US" w:bidi="ar-SA"/>
      </w:rPr>
    </w:lvl>
    <w:lvl w:ilvl="5">
      <w:start w:val="0"/>
      <w:numFmt w:val="bullet"/>
      <w:lvlText w:val="•"/>
      <w:lvlJc w:val="left"/>
      <w:pPr>
        <w:ind w:left="6394" w:hanging="305"/>
      </w:pPr>
      <w:rPr>
        <w:rFonts w:hint="default"/>
        <w:lang w:val="pt-PT" w:eastAsia="en-US" w:bidi="ar-SA"/>
      </w:rPr>
    </w:lvl>
    <w:lvl w:ilvl="6">
      <w:start w:val="0"/>
      <w:numFmt w:val="bullet"/>
      <w:lvlText w:val="•"/>
      <w:lvlJc w:val="left"/>
      <w:pPr>
        <w:ind w:left="7273" w:hanging="305"/>
      </w:pPr>
      <w:rPr>
        <w:rFonts w:hint="default"/>
        <w:lang w:val="pt-PT" w:eastAsia="en-US" w:bidi="ar-SA"/>
      </w:rPr>
    </w:lvl>
    <w:lvl w:ilvl="7">
      <w:start w:val="0"/>
      <w:numFmt w:val="bullet"/>
      <w:lvlText w:val="•"/>
      <w:lvlJc w:val="left"/>
      <w:pPr>
        <w:ind w:left="8152" w:hanging="305"/>
      </w:pPr>
      <w:rPr>
        <w:rFonts w:hint="default"/>
        <w:lang w:val="pt-PT" w:eastAsia="en-US" w:bidi="ar-SA"/>
      </w:rPr>
    </w:lvl>
    <w:lvl w:ilvl="8">
      <w:start w:val="0"/>
      <w:numFmt w:val="bullet"/>
      <w:lvlText w:val="•"/>
      <w:lvlJc w:val="left"/>
      <w:pPr>
        <w:ind w:left="9031" w:hanging="305"/>
      </w:pPr>
      <w:rPr>
        <w:rFonts w:hint="default"/>
        <w:lang w:val="pt-PT" w:eastAsia="en-US" w:bidi="ar-SA"/>
      </w:rPr>
    </w:lvl>
  </w:abstractNum>
  <w:abstractNum w:abstractNumId="4">
    <w:multiLevelType w:val="hybridMultilevel"/>
    <w:lvl w:ilvl="0">
      <w:start w:val="0"/>
      <w:numFmt w:val="bullet"/>
      <w:lvlText w:val="●"/>
      <w:lvlJc w:val="left"/>
      <w:pPr>
        <w:ind w:left="1985" w:hanging="305"/>
      </w:pPr>
      <w:rPr>
        <w:rFonts w:hint="default" w:ascii="Calibri" w:hAnsi="Calibri" w:eastAsia="Calibri" w:cs="Calibri"/>
        <w:b w:val="0"/>
        <w:bCs w:val="0"/>
        <w:i w:val="0"/>
        <w:iCs w:val="0"/>
        <w:color w:val="4F6028"/>
        <w:spacing w:val="0"/>
        <w:w w:val="100"/>
        <w:sz w:val="24"/>
        <w:szCs w:val="24"/>
        <w:lang w:val="pt-PT" w:eastAsia="en-US" w:bidi="ar-SA"/>
      </w:rPr>
    </w:lvl>
    <w:lvl w:ilvl="1">
      <w:start w:val="0"/>
      <w:numFmt w:val="bullet"/>
      <w:lvlText w:val="•"/>
      <w:lvlJc w:val="left"/>
      <w:pPr>
        <w:ind w:left="2860" w:hanging="305"/>
      </w:pPr>
      <w:rPr>
        <w:rFonts w:hint="default"/>
        <w:lang w:val="pt-PT" w:eastAsia="en-US" w:bidi="ar-SA"/>
      </w:rPr>
    </w:lvl>
    <w:lvl w:ilvl="2">
      <w:start w:val="0"/>
      <w:numFmt w:val="bullet"/>
      <w:lvlText w:val="•"/>
      <w:lvlJc w:val="left"/>
      <w:pPr>
        <w:ind w:left="3741" w:hanging="305"/>
      </w:pPr>
      <w:rPr>
        <w:rFonts w:hint="default"/>
        <w:lang w:val="pt-PT" w:eastAsia="en-US" w:bidi="ar-SA"/>
      </w:rPr>
    </w:lvl>
    <w:lvl w:ilvl="3">
      <w:start w:val="0"/>
      <w:numFmt w:val="bullet"/>
      <w:lvlText w:val="•"/>
      <w:lvlJc w:val="left"/>
      <w:pPr>
        <w:ind w:left="4622" w:hanging="305"/>
      </w:pPr>
      <w:rPr>
        <w:rFonts w:hint="default"/>
        <w:lang w:val="pt-PT" w:eastAsia="en-US" w:bidi="ar-SA"/>
      </w:rPr>
    </w:lvl>
    <w:lvl w:ilvl="4">
      <w:start w:val="0"/>
      <w:numFmt w:val="bullet"/>
      <w:lvlText w:val="•"/>
      <w:lvlJc w:val="left"/>
      <w:pPr>
        <w:ind w:left="5503" w:hanging="305"/>
      </w:pPr>
      <w:rPr>
        <w:rFonts w:hint="default"/>
        <w:lang w:val="pt-PT" w:eastAsia="en-US" w:bidi="ar-SA"/>
      </w:rPr>
    </w:lvl>
    <w:lvl w:ilvl="5">
      <w:start w:val="0"/>
      <w:numFmt w:val="bullet"/>
      <w:lvlText w:val="•"/>
      <w:lvlJc w:val="left"/>
      <w:pPr>
        <w:ind w:left="6384" w:hanging="305"/>
      </w:pPr>
      <w:rPr>
        <w:rFonts w:hint="default"/>
        <w:lang w:val="pt-PT" w:eastAsia="en-US" w:bidi="ar-SA"/>
      </w:rPr>
    </w:lvl>
    <w:lvl w:ilvl="6">
      <w:start w:val="0"/>
      <w:numFmt w:val="bullet"/>
      <w:lvlText w:val="•"/>
      <w:lvlJc w:val="left"/>
      <w:pPr>
        <w:ind w:left="7265" w:hanging="305"/>
      </w:pPr>
      <w:rPr>
        <w:rFonts w:hint="default"/>
        <w:lang w:val="pt-PT" w:eastAsia="en-US" w:bidi="ar-SA"/>
      </w:rPr>
    </w:lvl>
    <w:lvl w:ilvl="7">
      <w:start w:val="0"/>
      <w:numFmt w:val="bullet"/>
      <w:lvlText w:val="•"/>
      <w:lvlJc w:val="left"/>
      <w:pPr>
        <w:ind w:left="8146" w:hanging="305"/>
      </w:pPr>
      <w:rPr>
        <w:rFonts w:hint="default"/>
        <w:lang w:val="pt-PT" w:eastAsia="en-US" w:bidi="ar-SA"/>
      </w:rPr>
    </w:lvl>
    <w:lvl w:ilvl="8">
      <w:start w:val="0"/>
      <w:numFmt w:val="bullet"/>
      <w:lvlText w:val="•"/>
      <w:lvlJc w:val="left"/>
      <w:pPr>
        <w:ind w:left="9027" w:hanging="305"/>
      </w:pPr>
      <w:rPr>
        <w:rFonts w:hint="default"/>
        <w:lang w:val="pt-PT" w:eastAsia="en-US" w:bidi="ar-SA"/>
      </w:rPr>
    </w:lvl>
  </w:abstractNum>
  <w:abstractNum w:abstractNumId="3">
    <w:multiLevelType w:val="hybridMultilevel"/>
    <w:lvl w:ilvl="0">
      <w:start w:val="1"/>
      <w:numFmt w:val="lowerRoman"/>
      <w:lvlText w:val="%1)"/>
      <w:lvlJc w:val="left"/>
      <w:pPr>
        <w:ind w:left="1702" w:hanging="231"/>
        <w:jc w:val="left"/>
      </w:pPr>
      <w:rPr>
        <w:rFonts w:hint="default" w:ascii="Calibri" w:hAnsi="Calibri" w:eastAsia="Calibri" w:cs="Calibri"/>
        <w:b/>
        <w:bCs/>
        <w:i w:val="0"/>
        <w:iCs w:val="0"/>
        <w:color w:val="4F6028"/>
        <w:spacing w:val="0"/>
        <w:w w:val="100"/>
        <w:sz w:val="24"/>
        <w:szCs w:val="24"/>
        <w:lang w:val="pt-PT" w:eastAsia="en-US" w:bidi="ar-SA"/>
      </w:rPr>
    </w:lvl>
    <w:lvl w:ilvl="1">
      <w:start w:val="0"/>
      <w:numFmt w:val="bullet"/>
      <w:lvlText w:val="•"/>
      <w:lvlJc w:val="left"/>
      <w:pPr>
        <w:ind w:left="2608" w:hanging="231"/>
      </w:pPr>
      <w:rPr>
        <w:rFonts w:hint="default"/>
        <w:lang w:val="pt-PT" w:eastAsia="en-US" w:bidi="ar-SA"/>
      </w:rPr>
    </w:lvl>
    <w:lvl w:ilvl="2">
      <w:start w:val="0"/>
      <w:numFmt w:val="bullet"/>
      <w:lvlText w:val="•"/>
      <w:lvlJc w:val="left"/>
      <w:pPr>
        <w:ind w:left="3517" w:hanging="231"/>
      </w:pPr>
      <w:rPr>
        <w:rFonts w:hint="default"/>
        <w:lang w:val="pt-PT" w:eastAsia="en-US" w:bidi="ar-SA"/>
      </w:rPr>
    </w:lvl>
    <w:lvl w:ilvl="3">
      <w:start w:val="0"/>
      <w:numFmt w:val="bullet"/>
      <w:lvlText w:val="•"/>
      <w:lvlJc w:val="left"/>
      <w:pPr>
        <w:ind w:left="4426" w:hanging="231"/>
      </w:pPr>
      <w:rPr>
        <w:rFonts w:hint="default"/>
        <w:lang w:val="pt-PT" w:eastAsia="en-US" w:bidi="ar-SA"/>
      </w:rPr>
    </w:lvl>
    <w:lvl w:ilvl="4">
      <w:start w:val="0"/>
      <w:numFmt w:val="bullet"/>
      <w:lvlText w:val="•"/>
      <w:lvlJc w:val="left"/>
      <w:pPr>
        <w:ind w:left="5335" w:hanging="231"/>
      </w:pPr>
      <w:rPr>
        <w:rFonts w:hint="default"/>
        <w:lang w:val="pt-PT" w:eastAsia="en-US" w:bidi="ar-SA"/>
      </w:rPr>
    </w:lvl>
    <w:lvl w:ilvl="5">
      <w:start w:val="0"/>
      <w:numFmt w:val="bullet"/>
      <w:lvlText w:val="•"/>
      <w:lvlJc w:val="left"/>
      <w:pPr>
        <w:ind w:left="6244" w:hanging="231"/>
      </w:pPr>
      <w:rPr>
        <w:rFonts w:hint="default"/>
        <w:lang w:val="pt-PT" w:eastAsia="en-US" w:bidi="ar-SA"/>
      </w:rPr>
    </w:lvl>
    <w:lvl w:ilvl="6">
      <w:start w:val="0"/>
      <w:numFmt w:val="bullet"/>
      <w:lvlText w:val="•"/>
      <w:lvlJc w:val="left"/>
      <w:pPr>
        <w:ind w:left="7153" w:hanging="231"/>
      </w:pPr>
      <w:rPr>
        <w:rFonts w:hint="default"/>
        <w:lang w:val="pt-PT" w:eastAsia="en-US" w:bidi="ar-SA"/>
      </w:rPr>
    </w:lvl>
    <w:lvl w:ilvl="7">
      <w:start w:val="0"/>
      <w:numFmt w:val="bullet"/>
      <w:lvlText w:val="•"/>
      <w:lvlJc w:val="left"/>
      <w:pPr>
        <w:ind w:left="8062" w:hanging="231"/>
      </w:pPr>
      <w:rPr>
        <w:rFonts w:hint="default"/>
        <w:lang w:val="pt-PT" w:eastAsia="en-US" w:bidi="ar-SA"/>
      </w:rPr>
    </w:lvl>
    <w:lvl w:ilvl="8">
      <w:start w:val="0"/>
      <w:numFmt w:val="bullet"/>
      <w:lvlText w:val="•"/>
      <w:lvlJc w:val="left"/>
      <w:pPr>
        <w:ind w:left="8971" w:hanging="231"/>
      </w:pPr>
      <w:rPr>
        <w:rFonts w:hint="default"/>
        <w:lang w:val="pt-PT" w:eastAsia="en-US" w:bidi="ar-SA"/>
      </w:rPr>
    </w:lvl>
  </w:abstractNum>
  <w:abstractNum w:abstractNumId="2">
    <w:multiLevelType w:val="hybridMultilevel"/>
    <w:lvl w:ilvl="0">
      <w:start w:val="1"/>
      <w:numFmt w:val="decimal"/>
      <w:lvlText w:val="%1."/>
      <w:lvlJc w:val="left"/>
      <w:pPr>
        <w:ind w:left="1277" w:hanging="25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2230" w:hanging="250"/>
      </w:pPr>
      <w:rPr>
        <w:rFonts w:hint="default"/>
        <w:lang w:val="pt-PT" w:eastAsia="en-US" w:bidi="ar-SA"/>
      </w:rPr>
    </w:lvl>
    <w:lvl w:ilvl="2">
      <w:start w:val="0"/>
      <w:numFmt w:val="bullet"/>
      <w:lvlText w:val="•"/>
      <w:lvlJc w:val="left"/>
      <w:pPr>
        <w:ind w:left="3181" w:hanging="250"/>
      </w:pPr>
      <w:rPr>
        <w:rFonts w:hint="default"/>
        <w:lang w:val="pt-PT" w:eastAsia="en-US" w:bidi="ar-SA"/>
      </w:rPr>
    </w:lvl>
    <w:lvl w:ilvl="3">
      <w:start w:val="0"/>
      <w:numFmt w:val="bullet"/>
      <w:lvlText w:val="•"/>
      <w:lvlJc w:val="left"/>
      <w:pPr>
        <w:ind w:left="4132" w:hanging="250"/>
      </w:pPr>
      <w:rPr>
        <w:rFonts w:hint="default"/>
        <w:lang w:val="pt-PT" w:eastAsia="en-US" w:bidi="ar-SA"/>
      </w:rPr>
    </w:lvl>
    <w:lvl w:ilvl="4">
      <w:start w:val="0"/>
      <w:numFmt w:val="bullet"/>
      <w:lvlText w:val="•"/>
      <w:lvlJc w:val="left"/>
      <w:pPr>
        <w:ind w:left="5083" w:hanging="250"/>
      </w:pPr>
      <w:rPr>
        <w:rFonts w:hint="default"/>
        <w:lang w:val="pt-PT" w:eastAsia="en-US" w:bidi="ar-SA"/>
      </w:rPr>
    </w:lvl>
    <w:lvl w:ilvl="5">
      <w:start w:val="0"/>
      <w:numFmt w:val="bullet"/>
      <w:lvlText w:val="•"/>
      <w:lvlJc w:val="left"/>
      <w:pPr>
        <w:ind w:left="6034" w:hanging="250"/>
      </w:pPr>
      <w:rPr>
        <w:rFonts w:hint="default"/>
        <w:lang w:val="pt-PT" w:eastAsia="en-US" w:bidi="ar-SA"/>
      </w:rPr>
    </w:lvl>
    <w:lvl w:ilvl="6">
      <w:start w:val="0"/>
      <w:numFmt w:val="bullet"/>
      <w:lvlText w:val="•"/>
      <w:lvlJc w:val="left"/>
      <w:pPr>
        <w:ind w:left="6985" w:hanging="250"/>
      </w:pPr>
      <w:rPr>
        <w:rFonts w:hint="default"/>
        <w:lang w:val="pt-PT" w:eastAsia="en-US" w:bidi="ar-SA"/>
      </w:rPr>
    </w:lvl>
    <w:lvl w:ilvl="7">
      <w:start w:val="0"/>
      <w:numFmt w:val="bullet"/>
      <w:lvlText w:val="•"/>
      <w:lvlJc w:val="left"/>
      <w:pPr>
        <w:ind w:left="7936" w:hanging="250"/>
      </w:pPr>
      <w:rPr>
        <w:rFonts w:hint="default"/>
        <w:lang w:val="pt-PT" w:eastAsia="en-US" w:bidi="ar-SA"/>
      </w:rPr>
    </w:lvl>
    <w:lvl w:ilvl="8">
      <w:start w:val="0"/>
      <w:numFmt w:val="bullet"/>
      <w:lvlText w:val="•"/>
      <w:lvlJc w:val="left"/>
      <w:pPr>
        <w:ind w:left="8887" w:hanging="250"/>
      </w:pPr>
      <w:rPr>
        <w:rFonts w:hint="default"/>
        <w:lang w:val="pt-PT" w:eastAsia="en-US" w:bidi="ar-SA"/>
      </w:rPr>
    </w:lvl>
  </w:abstractNum>
  <w:abstractNum w:abstractNumId="1">
    <w:multiLevelType w:val="hybridMultilevel"/>
    <w:lvl w:ilvl="0">
      <w:start w:val="15"/>
      <w:numFmt w:val="decimal"/>
      <w:lvlText w:val="%1"/>
      <w:lvlJc w:val="left"/>
      <w:pPr>
        <w:ind w:left="2266" w:hanging="1133"/>
        <w:jc w:val="left"/>
      </w:pPr>
      <w:rPr>
        <w:rFonts w:hint="default"/>
        <w:lang w:val="pt-PT" w:eastAsia="en-US" w:bidi="ar-SA"/>
      </w:rPr>
    </w:lvl>
    <w:lvl w:ilvl="1">
      <w:start w:val="1"/>
      <w:numFmt w:val="decimal"/>
      <w:lvlText w:val="%1.%2"/>
      <w:lvlJc w:val="left"/>
      <w:pPr>
        <w:ind w:left="2266" w:hanging="1133"/>
        <w:jc w:val="left"/>
      </w:pPr>
      <w:rPr>
        <w:rFonts w:hint="default"/>
        <w:lang w:val="pt-PT" w:eastAsia="en-US" w:bidi="ar-SA"/>
      </w:rPr>
    </w:lvl>
    <w:lvl w:ilvl="2">
      <w:start w:val="1"/>
      <w:numFmt w:val="decimal"/>
      <w:lvlText w:val="%1.%2.%3."/>
      <w:lvlJc w:val="left"/>
      <w:pPr>
        <w:ind w:left="2266" w:hanging="1133"/>
        <w:jc w:val="left"/>
      </w:pPr>
      <w:rPr>
        <w:rFonts w:hint="default" w:ascii="Calibri" w:hAnsi="Calibri" w:eastAsia="Calibri" w:cs="Calibri"/>
        <w:b w:val="0"/>
        <w:bCs w:val="0"/>
        <w:i w:val="0"/>
        <w:iCs w:val="0"/>
        <w:spacing w:val="0"/>
        <w:w w:val="98"/>
        <w:sz w:val="22"/>
        <w:szCs w:val="22"/>
        <w:lang w:val="pt-PT" w:eastAsia="en-US" w:bidi="ar-SA"/>
      </w:rPr>
    </w:lvl>
    <w:lvl w:ilvl="3">
      <w:start w:val="1"/>
      <w:numFmt w:val="decimal"/>
      <w:lvlText w:val="%4."/>
      <w:lvlJc w:val="left"/>
      <w:pPr>
        <w:ind w:left="2007" w:hanging="732"/>
        <w:jc w:val="left"/>
      </w:pPr>
      <w:rPr>
        <w:rFonts w:hint="default" w:ascii="Calibri" w:hAnsi="Calibri" w:eastAsia="Calibri" w:cs="Calibri"/>
        <w:b/>
        <w:bCs/>
        <w:i w:val="0"/>
        <w:iCs w:val="0"/>
        <w:color w:val="3C6028"/>
        <w:spacing w:val="0"/>
        <w:w w:val="98"/>
        <w:sz w:val="28"/>
        <w:szCs w:val="28"/>
        <w:lang w:val="pt-PT" w:eastAsia="en-US" w:bidi="ar-SA"/>
      </w:rPr>
    </w:lvl>
    <w:lvl w:ilvl="4">
      <w:start w:val="1"/>
      <w:numFmt w:val="decimal"/>
      <w:lvlText w:val="%4.%5."/>
      <w:lvlJc w:val="left"/>
      <w:pPr>
        <w:ind w:left="2009" w:hanging="732"/>
        <w:jc w:val="left"/>
      </w:pPr>
      <w:rPr>
        <w:rFonts w:hint="default" w:ascii="Calibri" w:hAnsi="Calibri" w:eastAsia="Calibri" w:cs="Calibri"/>
        <w:b/>
        <w:bCs/>
        <w:i w:val="0"/>
        <w:iCs w:val="0"/>
        <w:color w:val="3C6028"/>
        <w:spacing w:val="-2"/>
        <w:w w:val="98"/>
        <w:sz w:val="28"/>
        <w:szCs w:val="28"/>
        <w:lang w:val="pt-PT" w:eastAsia="en-US" w:bidi="ar-SA"/>
      </w:rPr>
    </w:lvl>
    <w:lvl w:ilvl="5">
      <w:start w:val="1"/>
      <w:numFmt w:val="decimal"/>
      <w:lvlText w:val="%4.%5.%6."/>
      <w:lvlJc w:val="left"/>
      <w:pPr>
        <w:ind w:left="2268" w:hanging="980"/>
        <w:jc w:val="left"/>
      </w:pPr>
      <w:rPr>
        <w:rFonts w:hint="default"/>
        <w:spacing w:val="-3"/>
        <w:w w:val="99"/>
        <w:lang w:val="pt-PT" w:eastAsia="en-US" w:bidi="ar-SA"/>
      </w:rPr>
    </w:lvl>
    <w:lvl w:ilvl="6">
      <w:start w:val="0"/>
      <w:numFmt w:val="bullet"/>
      <w:lvlText w:val="•"/>
      <w:lvlJc w:val="left"/>
      <w:pPr>
        <w:ind w:left="6524" w:hanging="980"/>
      </w:pPr>
      <w:rPr>
        <w:rFonts w:hint="default"/>
        <w:lang w:val="pt-PT" w:eastAsia="en-US" w:bidi="ar-SA"/>
      </w:rPr>
    </w:lvl>
    <w:lvl w:ilvl="7">
      <w:start w:val="0"/>
      <w:numFmt w:val="bullet"/>
      <w:lvlText w:val="•"/>
      <w:lvlJc w:val="left"/>
      <w:pPr>
        <w:ind w:left="7590" w:hanging="980"/>
      </w:pPr>
      <w:rPr>
        <w:rFonts w:hint="default"/>
        <w:lang w:val="pt-PT" w:eastAsia="en-US" w:bidi="ar-SA"/>
      </w:rPr>
    </w:lvl>
    <w:lvl w:ilvl="8">
      <w:start w:val="0"/>
      <w:numFmt w:val="bullet"/>
      <w:lvlText w:val="•"/>
      <w:lvlJc w:val="left"/>
      <w:pPr>
        <w:ind w:left="8656" w:hanging="980"/>
      </w:pPr>
      <w:rPr>
        <w:rFonts w:hint="default"/>
        <w:lang w:val="pt-PT" w:eastAsia="en-US" w:bidi="ar-SA"/>
      </w:rPr>
    </w:lvl>
  </w:abstractNum>
  <w:abstractNum w:abstractNumId="0">
    <w:multiLevelType w:val="hybridMultilevel"/>
    <w:lvl w:ilvl="0">
      <w:start w:val="1"/>
      <w:numFmt w:val="decimal"/>
      <w:lvlText w:val="%1."/>
      <w:lvlJc w:val="left"/>
      <w:pPr>
        <w:ind w:left="2266" w:hanging="1133"/>
        <w:jc w:val="left"/>
      </w:pPr>
      <w:rPr>
        <w:rFonts w:hint="default" w:ascii="Calibri" w:hAnsi="Calibri" w:eastAsia="Calibri" w:cs="Calibri"/>
        <w:b w:val="0"/>
        <w:bCs w:val="0"/>
        <w:i w:val="0"/>
        <w:iCs w:val="0"/>
        <w:spacing w:val="0"/>
        <w:w w:val="98"/>
        <w:sz w:val="22"/>
        <w:szCs w:val="22"/>
        <w:lang w:val="pt-PT" w:eastAsia="en-US" w:bidi="ar-SA"/>
      </w:rPr>
    </w:lvl>
    <w:lvl w:ilvl="1">
      <w:start w:val="1"/>
      <w:numFmt w:val="decimal"/>
      <w:lvlText w:val="%1.%2."/>
      <w:lvlJc w:val="left"/>
      <w:pPr>
        <w:ind w:left="2266" w:hanging="1133"/>
        <w:jc w:val="left"/>
      </w:pPr>
      <w:rPr>
        <w:rFonts w:hint="default" w:ascii="Calibri" w:hAnsi="Calibri" w:eastAsia="Calibri" w:cs="Calibri"/>
        <w:b w:val="0"/>
        <w:bCs w:val="0"/>
        <w:i w:val="0"/>
        <w:iCs w:val="0"/>
        <w:spacing w:val="-2"/>
        <w:w w:val="98"/>
        <w:sz w:val="22"/>
        <w:szCs w:val="22"/>
        <w:lang w:val="pt-PT" w:eastAsia="en-US" w:bidi="ar-SA"/>
      </w:rPr>
    </w:lvl>
    <w:lvl w:ilvl="2">
      <w:start w:val="1"/>
      <w:numFmt w:val="decimal"/>
      <w:lvlText w:val="%1.%2.%3."/>
      <w:lvlJc w:val="left"/>
      <w:pPr>
        <w:ind w:left="2266" w:hanging="1133"/>
        <w:jc w:val="left"/>
      </w:pPr>
      <w:rPr>
        <w:rFonts w:hint="default" w:ascii="Calibri" w:hAnsi="Calibri" w:eastAsia="Calibri" w:cs="Calibri"/>
        <w:b w:val="0"/>
        <w:bCs w:val="0"/>
        <w:i w:val="0"/>
        <w:iCs w:val="0"/>
        <w:spacing w:val="-2"/>
        <w:w w:val="98"/>
        <w:sz w:val="22"/>
        <w:szCs w:val="22"/>
        <w:lang w:val="pt-PT" w:eastAsia="en-US" w:bidi="ar-SA"/>
      </w:rPr>
    </w:lvl>
    <w:lvl w:ilvl="3">
      <w:start w:val="0"/>
      <w:numFmt w:val="bullet"/>
      <w:lvlText w:val="•"/>
      <w:lvlJc w:val="left"/>
      <w:pPr>
        <w:ind w:left="4818" w:hanging="1133"/>
      </w:pPr>
      <w:rPr>
        <w:rFonts w:hint="default"/>
        <w:lang w:val="pt-PT" w:eastAsia="en-US" w:bidi="ar-SA"/>
      </w:rPr>
    </w:lvl>
    <w:lvl w:ilvl="4">
      <w:start w:val="0"/>
      <w:numFmt w:val="bullet"/>
      <w:lvlText w:val="•"/>
      <w:lvlJc w:val="left"/>
      <w:pPr>
        <w:ind w:left="5671" w:hanging="1133"/>
      </w:pPr>
      <w:rPr>
        <w:rFonts w:hint="default"/>
        <w:lang w:val="pt-PT" w:eastAsia="en-US" w:bidi="ar-SA"/>
      </w:rPr>
    </w:lvl>
    <w:lvl w:ilvl="5">
      <w:start w:val="0"/>
      <w:numFmt w:val="bullet"/>
      <w:lvlText w:val="•"/>
      <w:lvlJc w:val="left"/>
      <w:pPr>
        <w:ind w:left="6524" w:hanging="1133"/>
      </w:pPr>
      <w:rPr>
        <w:rFonts w:hint="default"/>
        <w:lang w:val="pt-PT" w:eastAsia="en-US" w:bidi="ar-SA"/>
      </w:rPr>
    </w:lvl>
    <w:lvl w:ilvl="6">
      <w:start w:val="0"/>
      <w:numFmt w:val="bullet"/>
      <w:lvlText w:val="•"/>
      <w:lvlJc w:val="left"/>
      <w:pPr>
        <w:ind w:left="7377" w:hanging="1133"/>
      </w:pPr>
      <w:rPr>
        <w:rFonts w:hint="default"/>
        <w:lang w:val="pt-PT" w:eastAsia="en-US" w:bidi="ar-SA"/>
      </w:rPr>
    </w:lvl>
    <w:lvl w:ilvl="7">
      <w:start w:val="0"/>
      <w:numFmt w:val="bullet"/>
      <w:lvlText w:val="•"/>
      <w:lvlJc w:val="left"/>
      <w:pPr>
        <w:ind w:left="8230" w:hanging="1133"/>
      </w:pPr>
      <w:rPr>
        <w:rFonts w:hint="default"/>
        <w:lang w:val="pt-PT" w:eastAsia="en-US" w:bidi="ar-SA"/>
      </w:rPr>
    </w:lvl>
    <w:lvl w:ilvl="8">
      <w:start w:val="0"/>
      <w:numFmt w:val="bullet"/>
      <w:lvlText w:val="•"/>
      <w:lvlJc w:val="left"/>
      <w:pPr>
        <w:ind w:left="9083" w:hanging="1133"/>
      </w:pPr>
      <w:rPr>
        <w:rFonts w:hint="default"/>
        <w:lang w:val="pt-PT"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TOC1" w:type="paragraph">
    <w:name w:val="TOC 1"/>
    <w:basedOn w:val="Normal"/>
    <w:uiPriority w:val="1"/>
    <w:qFormat/>
    <w:pPr>
      <w:spacing w:before="135"/>
      <w:ind w:left="2266" w:hanging="1133"/>
    </w:pPr>
    <w:rPr>
      <w:rFonts w:ascii="Calibri" w:hAnsi="Calibri" w:eastAsia="Calibri" w:cs="Calibri"/>
      <w:sz w:val="22"/>
      <w:szCs w:val="22"/>
      <w:lang w:val="pt-PT" w:eastAsia="en-US" w:bidi="ar-SA"/>
    </w:rPr>
  </w:style>
  <w:style w:styleId="TOC2" w:type="paragraph">
    <w:name w:val="TOC 2"/>
    <w:basedOn w:val="Normal"/>
    <w:uiPriority w:val="1"/>
    <w:qFormat/>
    <w:pPr>
      <w:spacing w:before="135"/>
      <w:ind w:left="2266" w:hanging="1133"/>
    </w:pPr>
    <w:rPr>
      <w:rFonts w:ascii="Calibri" w:hAnsi="Calibri" w:eastAsia="Calibri" w:cs="Calibri"/>
      <w:sz w:val="22"/>
      <w:szCs w:val="22"/>
      <w:lang w:val="pt-PT" w:eastAsia="en-US" w:bidi="ar-SA"/>
    </w:rPr>
  </w:style>
  <w:style w:styleId="TOC3" w:type="paragraph">
    <w:name w:val="TOC 3"/>
    <w:basedOn w:val="Normal"/>
    <w:uiPriority w:val="1"/>
    <w:qFormat/>
    <w:pPr>
      <w:spacing w:before="142"/>
      <w:ind w:left="1133"/>
    </w:pPr>
    <w:rPr>
      <w:rFonts w:ascii="Calibri" w:hAnsi="Calibri" w:eastAsia="Calibri" w:cs="Calibri"/>
      <w:i/>
      <w:iCs/>
      <w:sz w:val="22"/>
      <w:szCs w:val="22"/>
      <w:lang w:val="pt-PT" w:eastAsia="en-US" w:bidi="ar-SA"/>
    </w:rPr>
  </w:style>
  <w:style w:styleId="BodyText" w:type="paragraph">
    <w:name w:val="Body Text"/>
    <w:basedOn w:val="Normal"/>
    <w:uiPriority w:val="1"/>
    <w:qFormat/>
    <w:pPr/>
    <w:rPr>
      <w:rFonts w:ascii="Calibri" w:hAnsi="Calibri" w:eastAsia="Calibri" w:cs="Calibri"/>
      <w:sz w:val="24"/>
      <w:szCs w:val="24"/>
      <w:lang w:val="pt-PT" w:eastAsia="en-US" w:bidi="ar-SA"/>
    </w:rPr>
  </w:style>
  <w:style w:styleId="Heading1" w:type="paragraph">
    <w:name w:val="Heading 1"/>
    <w:basedOn w:val="Normal"/>
    <w:uiPriority w:val="1"/>
    <w:qFormat/>
    <w:pPr>
      <w:spacing w:line="341" w:lineRule="exact"/>
      <w:ind w:left="1557" w:hanging="732"/>
      <w:outlineLvl w:val="1"/>
    </w:pPr>
    <w:rPr>
      <w:rFonts w:ascii="Calibri" w:hAnsi="Calibri" w:eastAsia="Calibri" w:cs="Calibri"/>
      <w:b/>
      <w:bCs/>
      <w:sz w:val="28"/>
      <w:szCs w:val="28"/>
      <w:lang w:val="pt-PT" w:eastAsia="en-US" w:bidi="ar-SA"/>
    </w:rPr>
  </w:style>
  <w:style w:styleId="Heading2" w:type="paragraph">
    <w:name w:val="Heading 2"/>
    <w:basedOn w:val="Normal"/>
    <w:uiPriority w:val="1"/>
    <w:qFormat/>
    <w:pPr>
      <w:ind w:left="2009" w:hanging="732"/>
      <w:outlineLvl w:val="2"/>
    </w:pPr>
    <w:rPr>
      <w:rFonts w:ascii="Calibri" w:hAnsi="Calibri" w:eastAsia="Calibri" w:cs="Calibri"/>
      <w:b/>
      <w:bCs/>
      <w:sz w:val="28"/>
      <w:szCs w:val="28"/>
      <w:lang w:val="pt-PT" w:eastAsia="en-US" w:bidi="ar-SA"/>
    </w:rPr>
  </w:style>
  <w:style w:styleId="Heading3" w:type="paragraph">
    <w:name w:val="Heading 3"/>
    <w:basedOn w:val="Normal"/>
    <w:uiPriority w:val="1"/>
    <w:qFormat/>
    <w:pPr>
      <w:ind w:left="1277"/>
      <w:outlineLvl w:val="3"/>
    </w:pPr>
    <w:rPr>
      <w:rFonts w:ascii="Calibri" w:hAnsi="Calibri" w:eastAsia="Calibri" w:cs="Calibri"/>
      <w:b/>
      <w:bCs/>
      <w:sz w:val="24"/>
      <w:szCs w:val="24"/>
      <w:lang w:val="pt-PT" w:eastAsia="en-US" w:bidi="ar-SA"/>
    </w:rPr>
  </w:style>
  <w:style w:styleId="Title" w:type="paragraph">
    <w:name w:val="Title"/>
    <w:basedOn w:val="Normal"/>
    <w:uiPriority w:val="1"/>
    <w:qFormat/>
    <w:pPr>
      <w:ind w:left="714" w:right="702"/>
      <w:jc w:val="center"/>
    </w:pPr>
    <w:rPr>
      <w:rFonts w:ascii="Arial" w:hAnsi="Arial" w:eastAsia="Arial" w:cs="Arial"/>
      <w:b/>
      <w:bCs/>
      <w:sz w:val="72"/>
      <w:szCs w:val="72"/>
      <w:lang w:val="pt-PT" w:eastAsia="en-US" w:bidi="ar-SA"/>
    </w:rPr>
  </w:style>
  <w:style w:styleId="ListParagraph" w:type="paragraph">
    <w:name w:val="List Paragraph"/>
    <w:basedOn w:val="Normal"/>
    <w:uiPriority w:val="1"/>
    <w:qFormat/>
    <w:pPr>
      <w:ind w:left="2266" w:hanging="1133"/>
    </w:pPr>
    <w:rPr>
      <w:rFonts w:ascii="Calibri" w:hAnsi="Calibri" w:eastAsia="Calibri" w:cs="Calibri"/>
      <w:lang w:val="pt-PT" w:eastAsia="en-US" w:bidi="ar-SA"/>
    </w:rPr>
  </w:style>
  <w:style w:styleId="TableParagraph" w:type="paragraph">
    <w:name w:val="Table Paragraph"/>
    <w:basedOn w:val="Normal"/>
    <w:uiPriority w:val="1"/>
    <w:qFormat/>
    <w:pPr>
      <w:spacing w:before="92"/>
    </w:pPr>
    <w:rPr>
      <w:rFonts w:ascii="Calibri" w:hAnsi="Calibri" w:eastAsia="Calibri" w:cs="Calibri"/>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contatormambiental@gmail.com" TargetMode="Externa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hyperlink" Target="https://www.epe.gov.br/sites-pt/areas-de-atuacao/estudos-socioambientais/SiteAssets/Paginas/Emissoes-de-Gases-de-Efeito-Estufa/Informativo%20Tecnico_11-2022_fatores%20de%20emiss%C3%A3oSMA.pdf" TargetMode="Externa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image" Target="media/image11.png"/><Relationship Id="rId22" Type="http://schemas.openxmlformats.org/officeDocument/2006/relationships/hyperlink" Target="http://www.crqsp.org.br/" TargetMode="External"/><Relationship Id="rId23" Type="http://schemas.openxmlformats.org/officeDocument/2006/relationships/image" Target="media/image12.png"/><Relationship Id="rId24" Type="http://schemas.openxmlformats.org/officeDocument/2006/relationships/hyperlink" Target="http://www.crqsp.org.br/consultadoc" TargetMode="External"/><Relationship Id="rId25" Type="http://schemas.openxmlformats.org/officeDocument/2006/relationships/image" Target="media/image13.jpeg"/><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contatormambiental@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dcterms:created xsi:type="dcterms:W3CDTF">2026-04-15T20:51:28Z</dcterms:created>
  <dcterms:modified xsi:type="dcterms:W3CDTF">2026-04-15T20:51:28Z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2010</vt:lpwstr>
  </property>
  <property fmtid="{D5CDD505-2E9C-101B-9397-08002B2CF9AE}" pid="4" name="LastSaved">
    <vt:filetime>2026-04-15T00:00:00Z</vt:filetime>
  </property>
  <property fmtid="{D5CDD505-2E9C-101B-9397-08002B2CF9AE}" pid="5" name="Producer">
    <vt:lpwstr>Microsoft® Word 2010</vt:lpwstr>
  </property>
</Properties>
</file>