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597" w:rsidRDefault="00385FE2" w:rsidP="00385FE2">
      <w:pPr>
        <w:jc w:val="center"/>
        <w:rPr>
          <w:b/>
          <w:sz w:val="24"/>
          <w:szCs w:val="24"/>
        </w:rPr>
      </w:pPr>
      <w:r w:rsidRPr="00385FE2">
        <w:rPr>
          <w:b/>
          <w:sz w:val="24"/>
          <w:szCs w:val="24"/>
        </w:rPr>
        <w:t>FLUXOGRAMA</w:t>
      </w:r>
      <w:r w:rsidR="0076548A">
        <w:rPr>
          <w:b/>
          <w:sz w:val="24"/>
          <w:szCs w:val="24"/>
        </w:rPr>
        <w:t xml:space="preserve"> – PROCEDIMENTOS PARA HORÁRIOS DE AULAS</w:t>
      </w:r>
    </w:p>
    <w:tbl>
      <w:tblPr>
        <w:tblStyle w:val="Tabelacomgrade"/>
        <w:tblW w:w="10632" w:type="dxa"/>
        <w:tblInd w:w="-1026" w:type="dxa"/>
        <w:tblLook w:val="04A0" w:firstRow="1" w:lastRow="0" w:firstColumn="1" w:lastColumn="0" w:noHBand="0" w:noVBand="1"/>
      </w:tblPr>
      <w:tblGrid>
        <w:gridCol w:w="1134"/>
        <w:gridCol w:w="4253"/>
        <w:gridCol w:w="5245"/>
      </w:tblGrid>
      <w:tr w:rsidR="0076548A" w:rsidRPr="0076548A" w:rsidTr="00E642A6">
        <w:tc>
          <w:tcPr>
            <w:tcW w:w="1134" w:type="dxa"/>
          </w:tcPr>
          <w:p w:rsidR="0076548A" w:rsidRPr="0076548A" w:rsidRDefault="0076548A" w:rsidP="0076548A">
            <w:pPr>
              <w:jc w:val="center"/>
              <w:rPr>
                <w:b/>
                <w:sz w:val="24"/>
                <w:szCs w:val="24"/>
              </w:rPr>
            </w:pPr>
            <w:bookmarkStart w:id="0" w:name="_GoBack"/>
            <w:bookmarkEnd w:id="0"/>
            <w:r w:rsidRPr="0076548A">
              <w:rPr>
                <w:b/>
                <w:sz w:val="24"/>
                <w:szCs w:val="24"/>
              </w:rPr>
              <w:t>ETAPA</w:t>
            </w:r>
          </w:p>
        </w:tc>
        <w:tc>
          <w:tcPr>
            <w:tcW w:w="4253" w:type="dxa"/>
          </w:tcPr>
          <w:p w:rsidR="0076548A" w:rsidRPr="0076548A" w:rsidRDefault="0076548A" w:rsidP="0076548A">
            <w:pPr>
              <w:jc w:val="center"/>
              <w:rPr>
                <w:b/>
                <w:sz w:val="24"/>
                <w:szCs w:val="24"/>
              </w:rPr>
            </w:pPr>
            <w:r w:rsidRPr="0076548A">
              <w:rPr>
                <w:b/>
                <w:sz w:val="24"/>
                <w:szCs w:val="24"/>
              </w:rPr>
              <w:t>PROCEDIMENTOS</w:t>
            </w:r>
          </w:p>
        </w:tc>
        <w:tc>
          <w:tcPr>
            <w:tcW w:w="5245" w:type="dxa"/>
          </w:tcPr>
          <w:p w:rsidR="0076548A" w:rsidRPr="0076548A" w:rsidRDefault="0076548A" w:rsidP="0076548A">
            <w:pPr>
              <w:jc w:val="center"/>
              <w:rPr>
                <w:rFonts w:ascii="Calibri" w:hAnsi="Calibri"/>
                <w:b/>
                <w:color w:val="000000"/>
                <w:shd w:val="clear" w:color="auto" w:fill="FFFFFF"/>
              </w:rPr>
            </w:pPr>
            <w:r w:rsidRPr="0076548A">
              <w:rPr>
                <w:rFonts w:ascii="Calibri" w:hAnsi="Calibri"/>
                <w:b/>
                <w:color w:val="000000"/>
                <w:shd w:val="clear" w:color="auto" w:fill="FFFFFF"/>
              </w:rPr>
              <w:t>DEMANDAS</w:t>
            </w:r>
          </w:p>
        </w:tc>
      </w:tr>
      <w:tr w:rsidR="00385FE2" w:rsidTr="00E642A6">
        <w:tc>
          <w:tcPr>
            <w:tcW w:w="1134" w:type="dxa"/>
          </w:tcPr>
          <w:p w:rsidR="00385FE2" w:rsidRDefault="00385FE2" w:rsidP="00385FE2">
            <w:pPr>
              <w:rPr>
                <w:b/>
                <w:sz w:val="24"/>
                <w:szCs w:val="24"/>
              </w:rPr>
            </w:pPr>
            <w:r>
              <w:rPr>
                <w:b/>
                <w:sz w:val="24"/>
                <w:szCs w:val="24"/>
              </w:rPr>
              <w:t>1º Passo</w:t>
            </w:r>
          </w:p>
        </w:tc>
        <w:tc>
          <w:tcPr>
            <w:tcW w:w="4253" w:type="dxa"/>
          </w:tcPr>
          <w:p w:rsidR="00385FE2" w:rsidRPr="00385FE2" w:rsidRDefault="00385FE2" w:rsidP="00E642A6">
            <w:pPr>
              <w:jc w:val="both"/>
              <w:rPr>
                <w:sz w:val="24"/>
                <w:szCs w:val="24"/>
              </w:rPr>
            </w:pPr>
            <w:r w:rsidRPr="00385FE2">
              <w:rPr>
                <w:sz w:val="24"/>
                <w:szCs w:val="24"/>
              </w:rPr>
              <w:t>Monta</w:t>
            </w:r>
            <w:r w:rsidRPr="00385FE2">
              <w:rPr>
                <w:sz w:val="24"/>
                <w:szCs w:val="24"/>
              </w:rPr>
              <w:t>mos</w:t>
            </w:r>
            <w:r w:rsidRPr="00385FE2">
              <w:rPr>
                <w:sz w:val="24"/>
                <w:szCs w:val="24"/>
              </w:rPr>
              <w:t xml:space="preserve"> as periodizações</w:t>
            </w:r>
            <w:r w:rsidRPr="00385FE2">
              <w:rPr>
                <w:sz w:val="24"/>
                <w:szCs w:val="24"/>
              </w:rPr>
              <w:t xml:space="preserve"> referentes ao </w:t>
            </w:r>
            <w:r>
              <w:rPr>
                <w:sz w:val="24"/>
                <w:szCs w:val="24"/>
              </w:rPr>
              <w:t>1º e 2º semestres d</w:t>
            </w:r>
            <w:r w:rsidR="0076548A">
              <w:rPr>
                <w:sz w:val="24"/>
                <w:szCs w:val="24"/>
              </w:rPr>
              <w:t xml:space="preserve">o ano, com as turmas que serão ofertadas, esse documento é encaminhado para o registro acadêmico, cadastrar no sistema giz, para disponibilizar as matrículas dos alunos e diários </w:t>
            </w:r>
            <w:proofErr w:type="spellStart"/>
            <w:r w:rsidR="0076548A">
              <w:rPr>
                <w:sz w:val="24"/>
                <w:szCs w:val="24"/>
              </w:rPr>
              <w:t>on</w:t>
            </w:r>
            <w:proofErr w:type="spellEnd"/>
            <w:r w:rsidR="0076548A">
              <w:rPr>
                <w:sz w:val="24"/>
                <w:szCs w:val="24"/>
              </w:rPr>
              <w:t xml:space="preserve"> </w:t>
            </w:r>
            <w:proofErr w:type="spellStart"/>
            <w:r w:rsidR="0076548A">
              <w:rPr>
                <w:sz w:val="24"/>
                <w:szCs w:val="24"/>
              </w:rPr>
              <w:t>line</w:t>
            </w:r>
            <w:proofErr w:type="spellEnd"/>
            <w:r w:rsidR="0076548A">
              <w:rPr>
                <w:sz w:val="24"/>
                <w:szCs w:val="24"/>
              </w:rPr>
              <w:t xml:space="preserve"> dos professores. </w:t>
            </w:r>
            <w:r w:rsidR="00E642A6" w:rsidRPr="00E642A6">
              <w:rPr>
                <w:b/>
                <w:sz w:val="24"/>
                <w:szCs w:val="24"/>
              </w:rPr>
              <w:t>(Coordenação Pedagógica)</w:t>
            </w:r>
          </w:p>
        </w:tc>
        <w:tc>
          <w:tcPr>
            <w:tcW w:w="5245" w:type="dxa"/>
          </w:tcPr>
          <w:p w:rsidR="00385FE2" w:rsidRDefault="00385FE2" w:rsidP="00E642A6">
            <w:pPr>
              <w:jc w:val="both"/>
              <w:rPr>
                <w:b/>
                <w:sz w:val="24"/>
                <w:szCs w:val="24"/>
              </w:rPr>
            </w:pPr>
            <w:r>
              <w:rPr>
                <w:rFonts w:ascii="Calibri" w:hAnsi="Calibri"/>
                <w:color w:val="000000"/>
                <w:shd w:val="clear" w:color="auto" w:fill="FFFFFF"/>
              </w:rPr>
              <w:t>Copiamos d</w:t>
            </w:r>
            <w:r w:rsidR="00DF0D62">
              <w:rPr>
                <w:rFonts w:ascii="Calibri" w:hAnsi="Calibri"/>
                <w:color w:val="000000"/>
                <w:shd w:val="clear" w:color="auto" w:fill="FFFFFF"/>
              </w:rPr>
              <w:t xml:space="preserve">os currículos </w:t>
            </w:r>
            <w:r>
              <w:rPr>
                <w:rFonts w:ascii="Calibri" w:hAnsi="Calibri"/>
                <w:color w:val="000000"/>
                <w:shd w:val="clear" w:color="auto" w:fill="FFFFFF"/>
              </w:rPr>
              <w:t>dos Projetos políticos pedagógicos dos 17 cursos ofertados pela UEMG, unidade de Divinópolis</w:t>
            </w:r>
            <w:r w:rsidR="0076548A">
              <w:rPr>
                <w:rFonts w:ascii="Calibri" w:hAnsi="Calibri"/>
                <w:color w:val="000000"/>
                <w:shd w:val="clear" w:color="auto" w:fill="FFFFFF"/>
              </w:rPr>
              <w:t>.</w:t>
            </w:r>
          </w:p>
        </w:tc>
      </w:tr>
      <w:tr w:rsidR="00385FE2" w:rsidTr="00E642A6">
        <w:tc>
          <w:tcPr>
            <w:tcW w:w="1134" w:type="dxa"/>
          </w:tcPr>
          <w:p w:rsidR="00385FE2" w:rsidRDefault="0076548A" w:rsidP="0076548A">
            <w:pPr>
              <w:rPr>
                <w:b/>
                <w:sz w:val="24"/>
                <w:szCs w:val="24"/>
              </w:rPr>
            </w:pPr>
            <w:r>
              <w:rPr>
                <w:b/>
                <w:sz w:val="24"/>
                <w:szCs w:val="24"/>
              </w:rPr>
              <w:t>2</w:t>
            </w:r>
            <w:r>
              <w:rPr>
                <w:b/>
                <w:sz w:val="24"/>
                <w:szCs w:val="24"/>
              </w:rPr>
              <w:t>º Passo</w:t>
            </w:r>
          </w:p>
        </w:tc>
        <w:tc>
          <w:tcPr>
            <w:tcW w:w="4253" w:type="dxa"/>
          </w:tcPr>
          <w:p w:rsidR="00385FE2" w:rsidRPr="0076548A" w:rsidRDefault="0076548A" w:rsidP="00E642A6">
            <w:pPr>
              <w:jc w:val="both"/>
              <w:rPr>
                <w:sz w:val="24"/>
                <w:szCs w:val="24"/>
              </w:rPr>
            </w:pPr>
            <w:r w:rsidRPr="0076548A">
              <w:rPr>
                <w:sz w:val="24"/>
                <w:szCs w:val="24"/>
              </w:rPr>
              <w:t xml:space="preserve">Copiamos das periodizações e montamos o Quadro de Distribuição de aulas </w:t>
            </w:r>
            <w:r>
              <w:rPr>
                <w:sz w:val="24"/>
                <w:szCs w:val="24"/>
              </w:rPr>
              <w:t>–</w:t>
            </w:r>
            <w:r w:rsidRPr="0076548A">
              <w:rPr>
                <w:sz w:val="24"/>
                <w:szCs w:val="24"/>
              </w:rPr>
              <w:t xml:space="preserve"> QDA</w:t>
            </w:r>
            <w:r>
              <w:rPr>
                <w:sz w:val="24"/>
                <w:szCs w:val="24"/>
              </w:rPr>
              <w:t xml:space="preserve"> anual. </w:t>
            </w:r>
            <w:r w:rsidR="00E642A6" w:rsidRPr="00E642A6">
              <w:rPr>
                <w:b/>
                <w:sz w:val="24"/>
                <w:szCs w:val="24"/>
              </w:rPr>
              <w:t>(Coordenação Pedagógica)</w:t>
            </w:r>
          </w:p>
        </w:tc>
        <w:tc>
          <w:tcPr>
            <w:tcW w:w="5245" w:type="dxa"/>
          </w:tcPr>
          <w:p w:rsidR="00385FE2" w:rsidRPr="0076548A" w:rsidRDefault="0076548A" w:rsidP="00DF0D62">
            <w:pPr>
              <w:jc w:val="both"/>
              <w:rPr>
                <w:sz w:val="24"/>
                <w:szCs w:val="24"/>
              </w:rPr>
            </w:pPr>
            <w:r w:rsidRPr="0076548A">
              <w:rPr>
                <w:sz w:val="24"/>
                <w:szCs w:val="24"/>
              </w:rPr>
              <w:t xml:space="preserve">Esse documento é encaminhado para os coordenadores de curso, que verificam quais as disciplinas que precisam ter desdobramentos (aulas práticas e teóricas) ou Turmas A e B, por espaço físico nos laboratórios. Distribuem também os </w:t>
            </w:r>
            <w:proofErr w:type="spellStart"/>
            <w:r w:rsidRPr="0076548A">
              <w:rPr>
                <w:sz w:val="24"/>
                <w:szCs w:val="24"/>
              </w:rPr>
              <w:t>TCC</w:t>
            </w:r>
            <w:r>
              <w:rPr>
                <w:sz w:val="24"/>
                <w:szCs w:val="24"/>
              </w:rPr>
              <w:t>s</w:t>
            </w:r>
            <w:proofErr w:type="spellEnd"/>
            <w:r w:rsidRPr="0076548A">
              <w:rPr>
                <w:sz w:val="24"/>
                <w:szCs w:val="24"/>
              </w:rPr>
              <w:t xml:space="preserve">, </w:t>
            </w:r>
            <w:proofErr w:type="spellStart"/>
            <w:r w:rsidRPr="0076548A">
              <w:rPr>
                <w:sz w:val="24"/>
                <w:szCs w:val="24"/>
              </w:rPr>
              <w:t>TIM</w:t>
            </w:r>
            <w:r>
              <w:rPr>
                <w:sz w:val="24"/>
                <w:szCs w:val="24"/>
              </w:rPr>
              <w:t>s</w:t>
            </w:r>
            <w:proofErr w:type="spellEnd"/>
            <w:proofErr w:type="gramStart"/>
            <w:r w:rsidRPr="0076548A">
              <w:rPr>
                <w:sz w:val="24"/>
                <w:szCs w:val="24"/>
              </w:rPr>
              <w:t xml:space="preserve">  </w:t>
            </w:r>
            <w:proofErr w:type="gramEnd"/>
            <w:r w:rsidRPr="0076548A">
              <w:rPr>
                <w:sz w:val="24"/>
                <w:szCs w:val="24"/>
              </w:rPr>
              <w:t>e aulas de estágios</w:t>
            </w:r>
            <w:r>
              <w:rPr>
                <w:sz w:val="24"/>
                <w:szCs w:val="24"/>
              </w:rPr>
              <w:t>. Após esse processo é feita a distribuição de disciplinas por professor, montagem dos cargos que irão para PSS (Edital de Seleção).</w:t>
            </w:r>
          </w:p>
        </w:tc>
      </w:tr>
      <w:tr w:rsidR="00385FE2" w:rsidTr="00E642A6">
        <w:tc>
          <w:tcPr>
            <w:tcW w:w="1134" w:type="dxa"/>
          </w:tcPr>
          <w:p w:rsidR="00385FE2" w:rsidRDefault="00CE3E93" w:rsidP="00CE3E93">
            <w:pPr>
              <w:rPr>
                <w:b/>
                <w:sz w:val="24"/>
                <w:szCs w:val="24"/>
              </w:rPr>
            </w:pPr>
            <w:r>
              <w:rPr>
                <w:b/>
                <w:sz w:val="24"/>
                <w:szCs w:val="24"/>
              </w:rPr>
              <w:t>3º Passo</w:t>
            </w:r>
          </w:p>
        </w:tc>
        <w:tc>
          <w:tcPr>
            <w:tcW w:w="4253" w:type="dxa"/>
          </w:tcPr>
          <w:p w:rsidR="00385FE2" w:rsidRPr="00E642A6" w:rsidRDefault="00E642A6" w:rsidP="00E642A6">
            <w:pPr>
              <w:jc w:val="both"/>
              <w:rPr>
                <w:sz w:val="24"/>
                <w:szCs w:val="24"/>
              </w:rPr>
            </w:pPr>
            <w:r>
              <w:rPr>
                <w:sz w:val="24"/>
                <w:szCs w:val="24"/>
              </w:rPr>
              <w:t xml:space="preserve">Após a distribuição de aulas </w:t>
            </w:r>
            <w:r w:rsidR="00072806" w:rsidRPr="00E642A6">
              <w:rPr>
                <w:sz w:val="24"/>
                <w:szCs w:val="24"/>
              </w:rPr>
              <w:t>iniciamos a</w:t>
            </w:r>
            <w:r w:rsidRPr="00E642A6">
              <w:rPr>
                <w:sz w:val="24"/>
                <w:szCs w:val="24"/>
              </w:rPr>
              <w:t xml:space="preserve"> conferência da quantidade de aulas por professor.</w:t>
            </w:r>
            <w:r w:rsidR="00DF0D62">
              <w:rPr>
                <w:sz w:val="24"/>
                <w:szCs w:val="24"/>
              </w:rPr>
              <w:t xml:space="preserve"> </w:t>
            </w:r>
            <w:r w:rsidR="00DF0D62" w:rsidRPr="00E642A6">
              <w:rPr>
                <w:b/>
                <w:sz w:val="24"/>
                <w:szCs w:val="24"/>
              </w:rPr>
              <w:t>(Coordenação Pedagógica)</w:t>
            </w:r>
          </w:p>
        </w:tc>
        <w:tc>
          <w:tcPr>
            <w:tcW w:w="5245" w:type="dxa"/>
          </w:tcPr>
          <w:p w:rsidR="00385FE2" w:rsidRPr="00E642A6" w:rsidRDefault="00E642A6" w:rsidP="00DF0D62">
            <w:pPr>
              <w:jc w:val="both"/>
              <w:rPr>
                <w:sz w:val="24"/>
                <w:szCs w:val="24"/>
              </w:rPr>
            </w:pPr>
            <w:r w:rsidRPr="00E642A6">
              <w:rPr>
                <w:sz w:val="24"/>
                <w:szCs w:val="24"/>
              </w:rPr>
              <w:t>Enviamos o impresso em branco dos horários gerais,</w:t>
            </w:r>
            <w:r w:rsidR="00DF0D62">
              <w:rPr>
                <w:sz w:val="24"/>
                <w:szCs w:val="24"/>
              </w:rPr>
              <w:t xml:space="preserve"> individuais e de laboratórios, para os coordenadores dos</w:t>
            </w:r>
            <w:r w:rsidRPr="00E642A6">
              <w:rPr>
                <w:sz w:val="24"/>
                <w:szCs w:val="24"/>
              </w:rPr>
              <w:t xml:space="preserve"> cursos</w:t>
            </w:r>
            <w:r w:rsidR="00DF0D62">
              <w:rPr>
                <w:sz w:val="24"/>
                <w:szCs w:val="24"/>
              </w:rPr>
              <w:t xml:space="preserve"> iniciarem a montagem dos horários gerais.</w:t>
            </w:r>
          </w:p>
        </w:tc>
      </w:tr>
      <w:tr w:rsidR="00385FE2" w:rsidTr="00E642A6">
        <w:tc>
          <w:tcPr>
            <w:tcW w:w="1134" w:type="dxa"/>
          </w:tcPr>
          <w:p w:rsidR="00385FE2" w:rsidRDefault="00DF0D62" w:rsidP="00385FE2">
            <w:pPr>
              <w:jc w:val="center"/>
              <w:rPr>
                <w:b/>
                <w:sz w:val="24"/>
                <w:szCs w:val="24"/>
              </w:rPr>
            </w:pPr>
            <w:r>
              <w:rPr>
                <w:b/>
                <w:sz w:val="24"/>
                <w:szCs w:val="24"/>
              </w:rPr>
              <w:t>4º Passo</w:t>
            </w:r>
          </w:p>
        </w:tc>
        <w:tc>
          <w:tcPr>
            <w:tcW w:w="4253" w:type="dxa"/>
          </w:tcPr>
          <w:p w:rsidR="00385FE2" w:rsidRPr="00DF0D62" w:rsidRDefault="00DF0D62" w:rsidP="00DF0D62">
            <w:pPr>
              <w:rPr>
                <w:sz w:val="24"/>
                <w:szCs w:val="24"/>
              </w:rPr>
            </w:pPr>
            <w:r w:rsidRPr="00DF0D62">
              <w:rPr>
                <w:sz w:val="24"/>
                <w:szCs w:val="24"/>
              </w:rPr>
              <w:t>Recebemos todos os horários gerais</w:t>
            </w:r>
            <w:r>
              <w:rPr>
                <w:sz w:val="24"/>
                <w:szCs w:val="24"/>
              </w:rPr>
              <w:t xml:space="preserve">. </w:t>
            </w:r>
            <w:r w:rsidRPr="00E642A6">
              <w:rPr>
                <w:b/>
                <w:sz w:val="24"/>
                <w:szCs w:val="24"/>
              </w:rPr>
              <w:t>(Coordenação Pedagógica)</w:t>
            </w:r>
          </w:p>
        </w:tc>
        <w:tc>
          <w:tcPr>
            <w:tcW w:w="5245" w:type="dxa"/>
          </w:tcPr>
          <w:p w:rsidR="00385FE2" w:rsidRDefault="00DF0D62" w:rsidP="00DF0D62">
            <w:pPr>
              <w:jc w:val="both"/>
              <w:rPr>
                <w:b/>
                <w:sz w:val="24"/>
                <w:szCs w:val="24"/>
              </w:rPr>
            </w:pPr>
            <w:r w:rsidRPr="00DF0D62">
              <w:rPr>
                <w:sz w:val="24"/>
                <w:szCs w:val="24"/>
              </w:rPr>
              <w:t>Iniciamos a conferência de todas as aulas, digitamos os horários individuais e depois lançamos nos horários de laboratórios, tudo</w:t>
            </w:r>
            <w:proofErr w:type="gramStart"/>
            <w:r w:rsidRPr="00DF0D62">
              <w:rPr>
                <w:sz w:val="24"/>
                <w:szCs w:val="24"/>
              </w:rPr>
              <w:t xml:space="preserve">  </w:t>
            </w:r>
            <w:proofErr w:type="gramEnd"/>
            <w:r w:rsidRPr="00DF0D62">
              <w:rPr>
                <w:sz w:val="24"/>
                <w:szCs w:val="24"/>
              </w:rPr>
              <w:t xml:space="preserve">manualmente, </w:t>
            </w:r>
            <w:r w:rsidRPr="00DF0D62">
              <w:rPr>
                <w:sz w:val="24"/>
                <w:szCs w:val="24"/>
              </w:rPr>
              <w:t xml:space="preserve">para </w:t>
            </w:r>
            <w:r w:rsidRPr="00DF0D62">
              <w:rPr>
                <w:sz w:val="24"/>
                <w:szCs w:val="24"/>
              </w:rPr>
              <w:t>detectar se existem choques de horários.</w:t>
            </w:r>
            <w:r>
              <w:rPr>
                <w:b/>
                <w:sz w:val="24"/>
                <w:szCs w:val="24"/>
              </w:rPr>
              <w:t xml:space="preserve"> </w:t>
            </w:r>
            <w:r w:rsidRPr="00E642A6">
              <w:rPr>
                <w:b/>
                <w:sz w:val="24"/>
                <w:szCs w:val="24"/>
              </w:rPr>
              <w:t>(Coordenação Pedagógica)</w:t>
            </w:r>
          </w:p>
        </w:tc>
      </w:tr>
      <w:tr w:rsidR="00385FE2" w:rsidTr="00E642A6">
        <w:tc>
          <w:tcPr>
            <w:tcW w:w="1134" w:type="dxa"/>
          </w:tcPr>
          <w:p w:rsidR="00385FE2" w:rsidRDefault="001A6DEE" w:rsidP="00385FE2">
            <w:pPr>
              <w:jc w:val="center"/>
              <w:rPr>
                <w:b/>
                <w:sz w:val="24"/>
                <w:szCs w:val="24"/>
              </w:rPr>
            </w:pPr>
            <w:r>
              <w:rPr>
                <w:b/>
                <w:sz w:val="24"/>
                <w:szCs w:val="24"/>
              </w:rPr>
              <w:t>5º Passo</w:t>
            </w:r>
          </w:p>
        </w:tc>
        <w:tc>
          <w:tcPr>
            <w:tcW w:w="4253" w:type="dxa"/>
          </w:tcPr>
          <w:p w:rsidR="00385FE2" w:rsidRPr="001A6DEE" w:rsidRDefault="001A6DEE" w:rsidP="001A6DEE">
            <w:pPr>
              <w:jc w:val="both"/>
              <w:rPr>
                <w:sz w:val="24"/>
                <w:szCs w:val="24"/>
              </w:rPr>
            </w:pPr>
            <w:r w:rsidRPr="001A6DEE">
              <w:rPr>
                <w:sz w:val="24"/>
                <w:szCs w:val="24"/>
              </w:rPr>
              <w:t xml:space="preserve">Solicitamos as correções necessárias, os coordenadores nos enviam as alterações que se fizerem necessárias, que são muitas no decorrer desse processo. </w:t>
            </w:r>
            <w:r w:rsidR="00865D3E" w:rsidRPr="00E642A6">
              <w:rPr>
                <w:b/>
                <w:sz w:val="24"/>
                <w:szCs w:val="24"/>
              </w:rPr>
              <w:t>(Coordenação Pedagógica)</w:t>
            </w:r>
          </w:p>
        </w:tc>
        <w:tc>
          <w:tcPr>
            <w:tcW w:w="5245" w:type="dxa"/>
          </w:tcPr>
          <w:p w:rsidR="00385FE2" w:rsidRPr="001A6DEE" w:rsidRDefault="001A6DEE" w:rsidP="001A6DEE">
            <w:pPr>
              <w:jc w:val="both"/>
              <w:rPr>
                <w:sz w:val="24"/>
                <w:szCs w:val="24"/>
              </w:rPr>
            </w:pPr>
            <w:r w:rsidRPr="001A6DEE">
              <w:rPr>
                <w:sz w:val="24"/>
                <w:szCs w:val="24"/>
              </w:rPr>
              <w:t>Compartilhamos por e-mail todos os dias, com diversos setores da Unidade que precisão acompanhar essas informações, Registro Acadêmico, Secretaria das coordenações de curso, Setor de RH, Assessoria de Comunicação, os 17 coordenadores de curso, Diretória Acadêmi</w:t>
            </w:r>
            <w:r>
              <w:rPr>
                <w:sz w:val="24"/>
                <w:szCs w:val="24"/>
              </w:rPr>
              <w:t xml:space="preserve">ca, TI, Apoio aos laboratórios. </w:t>
            </w:r>
            <w:r w:rsidRPr="00E642A6">
              <w:rPr>
                <w:b/>
                <w:sz w:val="24"/>
                <w:szCs w:val="24"/>
              </w:rPr>
              <w:t>(Coordenação Pedagógica)</w:t>
            </w:r>
          </w:p>
        </w:tc>
      </w:tr>
      <w:tr w:rsidR="00385FE2" w:rsidTr="00E642A6">
        <w:tc>
          <w:tcPr>
            <w:tcW w:w="1134" w:type="dxa"/>
          </w:tcPr>
          <w:p w:rsidR="00385FE2" w:rsidRDefault="001639BD" w:rsidP="00385FE2">
            <w:pPr>
              <w:jc w:val="center"/>
              <w:rPr>
                <w:b/>
                <w:sz w:val="24"/>
                <w:szCs w:val="24"/>
              </w:rPr>
            </w:pPr>
            <w:r>
              <w:rPr>
                <w:b/>
                <w:sz w:val="24"/>
                <w:szCs w:val="24"/>
              </w:rPr>
              <w:t>6º Passo</w:t>
            </w:r>
          </w:p>
        </w:tc>
        <w:tc>
          <w:tcPr>
            <w:tcW w:w="4253" w:type="dxa"/>
          </w:tcPr>
          <w:p w:rsidR="00385FE2" w:rsidRPr="001639BD" w:rsidRDefault="004F3D20" w:rsidP="001639BD">
            <w:pPr>
              <w:rPr>
                <w:sz w:val="24"/>
                <w:szCs w:val="24"/>
              </w:rPr>
            </w:pPr>
            <w:r>
              <w:rPr>
                <w:sz w:val="24"/>
                <w:szCs w:val="24"/>
              </w:rPr>
              <w:t>Encaminhamos para o RH</w:t>
            </w:r>
            <w:r w:rsidR="00865D3E">
              <w:rPr>
                <w:sz w:val="24"/>
                <w:szCs w:val="24"/>
              </w:rPr>
              <w:t xml:space="preserve">. </w:t>
            </w:r>
            <w:r w:rsidR="00865D3E" w:rsidRPr="00E642A6">
              <w:rPr>
                <w:b/>
                <w:sz w:val="24"/>
                <w:szCs w:val="24"/>
              </w:rPr>
              <w:t>(Coordenação Pedagógica)</w:t>
            </w:r>
          </w:p>
        </w:tc>
        <w:tc>
          <w:tcPr>
            <w:tcW w:w="5245" w:type="dxa"/>
          </w:tcPr>
          <w:p w:rsidR="00385FE2" w:rsidRPr="001639BD" w:rsidRDefault="004F3D20" w:rsidP="001639BD">
            <w:pPr>
              <w:jc w:val="both"/>
              <w:rPr>
                <w:sz w:val="24"/>
                <w:szCs w:val="24"/>
              </w:rPr>
            </w:pPr>
            <w:r>
              <w:rPr>
                <w:sz w:val="24"/>
                <w:szCs w:val="24"/>
              </w:rPr>
              <w:t xml:space="preserve">Providenciar a digitação do ponto dos professores que é digitado manualmente. </w:t>
            </w:r>
            <w:r w:rsidR="00865D3E" w:rsidRPr="00865D3E">
              <w:rPr>
                <w:b/>
                <w:sz w:val="24"/>
                <w:szCs w:val="24"/>
              </w:rPr>
              <w:t>(Setor de RH)</w:t>
            </w:r>
          </w:p>
        </w:tc>
      </w:tr>
      <w:tr w:rsidR="001639BD" w:rsidTr="00E642A6">
        <w:tc>
          <w:tcPr>
            <w:tcW w:w="1134" w:type="dxa"/>
          </w:tcPr>
          <w:p w:rsidR="001639BD" w:rsidRDefault="001639BD" w:rsidP="00387480">
            <w:pPr>
              <w:jc w:val="center"/>
              <w:rPr>
                <w:b/>
                <w:sz w:val="24"/>
                <w:szCs w:val="24"/>
              </w:rPr>
            </w:pPr>
            <w:r>
              <w:rPr>
                <w:b/>
                <w:sz w:val="24"/>
                <w:szCs w:val="24"/>
              </w:rPr>
              <w:t>7</w:t>
            </w:r>
            <w:r>
              <w:rPr>
                <w:b/>
                <w:sz w:val="24"/>
                <w:szCs w:val="24"/>
              </w:rPr>
              <w:t>º Passo</w:t>
            </w:r>
          </w:p>
        </w:tc>
        <w:tc>
          <w:tcPr>
            <w:tcW w:w="4253" w:type="dxa"/>
          </w:tcPr>
          <w:p w:rsidR="001639BD" w:rsidRPr="001639BD" w:rsidRDefault="001639BD" w:rsidP="00387480">
            <w:pPr>
              <w:rPr>
                <w:sz w:val="24"/>
                <w:szCs w:val="24"/>
              </w:rPr>
            </w:pPr>
            <w:r w:rsidRPr="001639BD">
              <w:rPr>
                <w:sz w:val="24"/>
                <w:szCs w:val="24"/>
              </w:rPr>
              <w:t>Acompanhamos o processo de contratação e publicações no diário oficial para atualizar nos horários gerais</w:t>
            </w:r>
          </w:p>
        </w:tc>
        <w:tc>
          <w:tcPr>
            <w:tcW w:w="5245" w:type="dxa"/>
          </w:tcPr>
          <w:p w:rsidR="001639BD" w:rsidRPr="001639BD" w:rsidRDefault="001639BD" w:rsidP="00387480">
            <w:pPr>
              <w:jc w:val="both"/>
              <w:rPr>
                <w:sz w:val="24"/>
                <w:szCs w:val="24"/>
              </w:rPr>
            </w:pPr>
            <w:r w:rsidRPr="001639BD">
              <w:rPr>
                <w:sz w:val="24"/>
                <w:szCs w:val="24"/>
              </w:rPr>
              <w:t xml:space="preserve">Procedimento realizado de terça a sábado, </w:t>
            </w:r>
            <w:r>
              <w:rPr>
                <w:sz w:val="24"/>
                <w:szCs w:val="24"/>
              </w:rPr>
              <w:t xml:space="preserve">sempre compartilhando todas as alterações com os setores citados acima. </w:t>
            </w:r>
            <w:r w:rsidRPr="00E642A6">
              <w:rPr>
                <w:b/>
                <w:sz w:val="24"/>
                <w:szCs w:val="24"/>
              </w:rPr>
              <w:t>(Coordenação Pedagógica)</w:t>
            </w:r>
          </w:p>
        </w:tc>
      </w:tr>
      <w:tr w:rsidR="00385FE2" w:rsidTr="00E642A6">
        <w:tc>
          <w:tcPr>
            <w:tcW w:w="1134" w:type="dxa"/>
          </w:tcPr>
          <w:p w:rsidR="00385FE2" w:rsidRDefault="00385FE2" w:rsidP="00385FE2">
            <w:pPr>
              <w:jc w:val="center"/>
              <w:rPr>
                <w:b/>
                <w:sz w:val="24"/>
                <w:szCs w:val="24"/>
              </w:rPr>
            </w:pPr>
          </w:p>
        </w:tc>
        <w:tc>
          <w:tcPr>
            <w:tcW w:w="4253" w:type="dxa"/>
          </w:tcPr>
          <w:p w:rsidR="00385FE2" w:rsidRDefault="00385FE2" w:rsidP="00385FE2">
            <w:pPr>
              <w:jc w:val="center"/>
              <w:rPr>
                <w:b/>
                <w:sz w:val="24"/>
                <w:szCs w:val="24"/>
              </w:rPr>
            </w:pPr>
          </w:p>
        </w:tc>
        <w:tc>
          <w:tcPr>
            <w:tcW w:w="5245" w:type="dxa"/>
          </w:tcPr>
          <w:p w:rsidR="00385FE2" w:rsidRDefault="00385FE2" w:rsidP="00385FE2">
            <w:pPr>
              <w:jc w:val="center"/>
              <w:rPr>
                <w:b/>
                <w:sz w:val="24"/>
                <w:szCs w:val="24"/>
              </w:rPr>
            </w:pPr>
          </w:p>
        </w:tc>
      </w:tr>
      <w:tr w:rsidR="00385FE2" w:rsidTr="00E642A6">
        <w:tc>
          <w:tcPr>
            <w:tcW w:w="1134" w:type="dxa"/>
          </w:tcPr>
          <w:p w:rsidR="00385FE2" w:rsidRDefault="00385FE2" w:rsidP="00385FE2">
            <w:pPr>
              <w:jc w:val="center"/>
              <w:rPr>
                <w:b/>
                <w:sz w:val="24"/>
                <w:szCs w:val="24"/>
              </w:rPr>
            </w:pPr>
          </w:p>
        </w:tc>
        <w:tc>
          <w:tcPr>
            <w:tcW w:w="4253" w:type="dxa"/>
          </w:tcPr>
          <w:p w:rsidR="00385FE2" w:rsidRDefault="00385FE2" w:rsidP="00385FE2">
            <w:pPr>
              <w:jc w:val="center"/>
              <w:rPr>
                <w:b/>
                <w:sz w:val="24"/>
                <w:szCs w:val="24"/>
              </w:rPr>
            </w:pPr>
          </w:p>
        </w:tc>
        <w:tc>
          <w:tcPr>
            <w:tcW w:w="5245" w:type="dxa"/>
          </w:tcPr>
          <w:p w:rsidR="00385FE2" w:rsidRDefault="00385FE2" w:rsidP="00385FE2">
            <w:pPr>
              <w:jc w:val="center"/>
              <w:rPr>
                <w:b/>
                <w:sz w:val="24"/>
                <w:szCs w:val="24"/>
              </w:rPr>
            </w:pPr>
          </w:p>
        </w:tc>
      </w:tr>
      <w:tr w:rsidR="00385FE2" w:rsidTr="00E642A6">
        <w:tc>
          <w:tcPr>
            <w:tcW w:w="1134" w:type="dxa"/>
          </w:tcPr>
          <w:p w:rsidR="00385FE2" w:rsidRDefault="00385FE2" w:rsidP="00385FE2">
            <w:pPr>
              <w:jc w:val="center"/>
              <w:rPr>
                <w:b/>
                <w:sz w:val="24"/>
                <w:szCs w:val="24"/>
              </w:rPr>
            </w:pPr>
          </w:p>
        </w:tc>
        <w:tc>
          <w:tcPr>
            <w:tcW w:w="4253" w:type="dxa"/>
          </w:tcPr>
          <w:p w:rsidR="00385FE2" w:rsidRDefault="00385FE2" w:rsidP="00385FE2">
            <w:pPr>
              <w:jc w:val="center"/>
              <w:rPr>
                <w:b/>
                <w:sz w:val="24"/>
                <w:szCs w:val="24"/>
              </w:rPr>
            </w:pPr>
          </w:p>
        </w:tc>
        <w:tc>
          <w:tcPr>
            <w:tcW w:w="5245" w:type="dxa"/>
          </w:tcPr>
          <w:p w:rsidR="00385FE2" w:rsidRDefault="00385FE2" w:rsidP="00385FE2">
            <w:pPr>
              <w:jc w:val="center"/>
              <w:rPr>
                <w:b/>
                <w:sz w:val="24"/>
                <w:szCs w:val="24"/>
              </w:rPr>
            </w:pPr>
          </w:p>
        </w:tc>
      </w:tr>
      <w:tr w:rsidR="00385FE2" w:rsidTr="00E642A6">
        <w:tc>
          <w:tcPr>
            <w:tcW w:w="1134" w:type="dxa"/>
          </w:tcPr>
          <w:p w:rsidR="00385FE2" w:rsidRDefault="00385FE2" w:rsidP="00385FE2">
            <w:pPr>
              <w:jc w:val="center"/>
              <w:rPr>
                <w:b/>
                <w:sz w:val="24"/>
                <w:szCs w:val="24"/>
              </w:rPr>
            </w:pPr>
          </w:p>
        </w:tc>
        <w:tc>
          <w:tcPr>
            <w:tcW w:w="4253" w:type="dxa"/>
          </w:tcPr>
          <w:p w:rsidR="00385FE2" w:rsidRDefault="00385FE2" w:rsidP="00385FE2">
            <w:pPr>
              <w:jc w:val="center"/>
              <w:rPr>
                <w:b/>
                <w:sz w:val="24"/>
                <w:szCs w:val="24"/>
              </w:rPr>
            </w:pPr>
          </w:p>
        </w:tc>
        <w:tc>
          <w:tcPr>
            <w:tcW w:w="5245" w:type="dxa"/>
          </w:tcPr>
          <w:p w:rsidR="00385FE2" w:rsidRDefault="00385FE2" w:rsidP="00385FE2">
            <w:pPr>
              <w:jc w:val="center"/>
              <w:rPr>
                <w:b/>
                <w:sz w:val="24"/>
                <w:szCs w:val="24"/>
              </w:rPr>
            </w:pPr>
          </w:p>
        </w:tc>
      </w:tr>
    </w:tbl>
    <w:p w:rsidR="00385FE2" w:rsidRPr="00385FE2" w:rsidRDefault="00385FE2" w:rsidP="00385FE2">
      <w:pPr>
        <w:jc w:val="center"/>
        <w:rPr>
          <w:b/>
          <w:sz w:val="24"/>
          <w:szCs w:val="24"/>
        </w:rPr>
      </w:pPr>
    </w:p>
    <w:sectPr w:rsidR="00385FE2" w:rsidRPr="00385F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FE2"/>
    <w:rsid w:val="00072806"/>
    <w:rsid w:val="001639BD"/>
    <w:rsid w:val="00164CEE"/>
    <w:rsid w:val="001A6DEE"/>
    <w:rsid w:val="002B390A"/>
    <w:rsid w:val="00385FE2"/>
    <w:rsid w:val="004F3D20"/>
    <w:rsid w:val="00663189"/>
    <w:rsid w:val="0076548A"/>
    <w:rsid w:val="00865D3E"/>
    <w:rsid w:val="00CE3E93"/>
    <w:rsid w:val="00DF0D62"/>
    <w:rsid w:val="00E642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385F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385F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391</Words>
  <Characters>2115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Paula Paiva</dc:creator>
  <cp:lastModifiedBy>Ana Paula Paiva</cp:lastModifiedBy>
  <cp:revision>8</cp:revision>
  <dcterms:created xsi:type="dcterms:W3CDTF">2019-03-07T11:44:00Z</dcterms:created>
  <dcterms:modified xsi:type="dcterms:W3CDTF">2019-03-07T12:22:00Z</dcterms:modified>
</cp:coreProperties>
</file>