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951CF2F" w:rsidR="00A66C80" w:rsidRDefault="00A3183F">
      <w:pPr>
        <w:spacing w:before="60" w:after="60" w:line="408" w:lineRule="auto"/>
        <w:ind w:right="160"/>
        <w:jc w:val="both"/>
        <w:rPr>
          <w:b/>
          <w:color w:val="313131"/>
          <w:sz w:val="24"/>
          <w:szCs w:val="24"/>
          <w:highlight w:val="white"/>
        </w:rPr>
      </w:pPr>
      <w:r>
        <w:rPr>
          <w:b/>
          <w:color w:val="313131"/>
          <w:sz w:val="24"/>
          <w:szCs w:val="24"/>
          <w:highlight w:val="white"/>
        </w:rPr>
        <w:t>///</w:t>
      </w:r>
    </w:p>
    <w:p w14:paraId="00000002" w14:textId="77777777" w:rsidR="00A66C80" w:rsidRDefault="00000000">
      <w:pPr>
        <w:spacing w:before="60" w:after="60" w:line="408" w:lineRule="auto"/>
        <w:ind w:right="160"/>
        <w:jc w:val="both"/>
        <w:rPr>
          <w:color w:val="313131"/>
          <w:sz w:val="24"/>
          <w:szCs w:val="24"/>
          <w:highlight w:val="white"/>
        </w:rPr>
      </w:pPr>
      <w:r>
        <w:rPr>
          <w:b/>
          <w:color w:val="313131"/>
          <w:sz w:val="24"/>
          <w:szCs w:val="24"/>
          <w:highlight w:val="white"/>
        </w:rPr>
        <w:t>A -</w:t>
      </w:r>
      <w:r>
        <w:rPr>
          <w:color w:val="313131"/>
          <w:sz w:val="24"/>
          <w:szCs w:val="24"/>
          <w:highlight w:val="white"/>
        </w:rPr>
        <w:t>Entre os estudiosos da classificação natural, Aristóteles sugeriu que o nome científico de todo animal deveria ser composto de duas palavras.</w:t>
      </w:r>
    </w:p>
    <w:p w14:paraId="00000003" w14:textId="77777777" w:rsidR="00A66C80" w:rsidRDefault="00000000">
      <w:pPr>
        <w:spacing w:before="60" w:after="60" w:line="408" w:lineRule="auto"/>
        <w:ind w:right="160"/>
        <w:jc w:val="both"/>
        <w:rPr>
          <w:color w:val="313131"/>
          <w:sz w:val="24"/>
          <w:szCs w:val="24"/>
          <w:highlight w:val="white"/>
        </w:rPr>
      </w:pPr>
      <w:r>
        <w:rPr>
          <w:b/>
          <w:color w:val="313131"/>
          <w:sz w:val="24"/>
          <w:szCs w:val="24"/>
          <w:highlight w:val="white"/>
        </w:rPr>
        <w:t>B -</w:t>
      </w:r>
      <w:r>
        <w:rPr>
          <w:color w:val="313131"/>
          <w:sz w:val="24"/>
          <w:szCs w:val="24"/>
          <w:highlight w:val="white"/>
        </w:rPr>
        <w:t xml:space="preserve">Uma característica derivada, compartilhada por dois ou mais táxons e por seu ancestral comum mais recente, é denominada </w:t>
      </w:r>
      <w:r>
        <w:rPr>
          <w:i/>
          <w:color w:val="313131"/>
          <w:sz w:val="24"/>
          <w:szCs w:val="24"/>
          <w:highlight w:val="white"/>
        </w:rPr>
        <w:t>plesiomorfia</w:t>
      </w:r>
      <w:r>
        <w:rPr>
          <w:color w:val="313131"/>
          <w:sz w:val="24"/>
          <w:szCs w:val="24"/>
          <w:highlight w:val="white"/>
        </w:rPr>
        <w:t>.</w:t>
      </w:r>
    </w:p>
    <w:p w14:paraId="00000004" w14:textId="77777777" w:rsidR="00A66C80" w:rsidRDefault="00000000">
      <w:pPr>
        <w:spacing w:before="60" w:after="60" w:line="408" w:lineRule="auto"/>
        <w:ind w:right="160"/>
        <w:jc w:val="both"/>
        <w:rPr>
          <w:color w:val="313131"/>
          <w:sz w:val="24"/>
          <w:szCs w:val="24"/>
          <w:highlight w:val="yellow"/>
        </w:rPr>
      </w:pPr>
      <w:r>
        <w:rPr>
          <w:b/>
          <w:color w:val="313131"/>
          <w:sz w:val="24"/>
          <w:szCs w:val="24"/>
          <w:highlight w:val="yellow"/>
        </w:rPr>
        <w:t>C -</w:t>
      </w:r>
      <w:r>
        <w:rPr>
          <w:color w:val="313131"/>
          <w:sz w:val="24"/>
          <w:szCs w:val="24"/>
          <w:highlight w:val="yellow"/>
        </w:rPr>
        <w:t>Dois organismos classificados como pertencentes à categoria taxonômica de ordem pertencem também à mesma classe.</w:t>
      </w:r>
    </w:p>
    <w:p w14:paraId="00000005" w14:textId="77777777" w:rsidR="00A66C80" w:rsidRDefault="00000000">
      <w:pPr>
        <w:spacing w:before="60" w:after="60" w:line="408" w:lineRule="auto"/>
        <w:ind w:right="160"/>
        <w:jc w:val="both"/>
        <w:rPr>
          <w:color w:val="313131"/>
          <w:sz w:val="24"/>
          <w:szCs w:val="24"/>
          <w:highlight w:val="white"/>
        </w:rPr>
      </w:pPr>
      <w:r>
        <w:rPr>
          <w:b/>
          <w:color w:val="313131"/>
          <w:sz w:val="24"/>
          <w:szCs w:val="24"/>
          <w:highlight w:val="white"/>
        </w:rPr>
        <w:t>D -</w:t>
      </w:r>
      <w:r>
        <w:rPr>
          <w:color w:val="313131"/>
          <w:sz w:val="24"/>
          <w:szCs w:val="24"/>
          <w:highlight w:val="white"/>
        </w:rPr>
        <w:t>O primeiro a desenvolver um método de classificação das espécies baseado na ancestralidade evolutiva foi o naturalista sueco Carl Linné.</w:t>
      </w:r>
    </w:p>
    <w:p w14:paraId="00000007" w14:textId="2CBF8A7C" w:rsidR="00A66C80" w:rsidRPr="00FD7C8C" w:rsidRDefault="00000000" w:rsidP="00FD7C8C">
      <w:pPr>
        <w:spacing w:before="60" w:after="60" w:line="408" w:lineRule="auto"/>
        <w:ind w:right="160"/>
        <w:jc w:val="both"/>
        <w:rPr>
          <w:color w:val="313131"/>
          <w:sz w:val="24"/>
          <w:szCs w:val="24"/>
          <w:highlight w:val="white"/>
        </w:rPr>
      </w:pPr>
      <w:r>
        <w:rPr>
          <w:b/>
          <w:color w:val="313131"/>
          <w:sz w:val="24"/>
          <w:szCs w:val="24"/>
          <w:highlight w:val="white"/>
        </w:rPr>
        <w:t>E -</w:t>
      </w:r>
      <w:r>
        <w:rPr>
          <w:i/>
          <w:color w:val="313131"/>
          <w:sz w:val="24"/>
          <w:szCs w:val="24"/>
          <w:highlight w:val="white"/>
        </w:rPr>
        <w:t>Anisocerus scopifer</w:t>
      </w:r>
      <w:r>
        <w:rPr>
          <w:color w:val="313131"/>
          <w:sz w:val="24"/>
          <w:szCs w:val="24"/>
          <w:highlight w:val="white"/>
        </w:rPr>
        <w:t xml:space="preserve"> e </w:t>
      </w:r>
      <w:r>
        <w:rPr>
          <w:i/>
          <w:color w:val="313131"/>
          <w:sz w:val="24"/>
          <w:szCs w:val="24"/>
          <w:highlight w:val="white"/>
        </w:rPr>
        <w:t>Onychocerus scopifer</w:t>
      </w:r>
      <w:r>
        <w:rPr>
          <w:color w:val="313131"/>
          <w:sz w:val="24"/>
          <w:szCs w:val="24"/>
          <w:highlight w:val="white"/>
        </w:rPr>
        <w:t xml:space="preserve"> são duas espécies que pertencem à mesma categoria taxonômica de gênero.</w:t>
      </w:r>
    </w:p>
    <w:p w14:paraId="0000000A" w14:textId="382DCA21" w:rsidR="00A66C80" w:rsidRDefault="00A3183F">
      <w:pPr>
        <w:jc w:val="both"/>
        <w:rPr>
          <w:highlight w:val="white"/>
        </w:rPr>
      </w:pPr>
      <w:r>
        <w:rPr>
          <w:highlight w:val="white"/>
        </w:rPr>
        <w:t>///</w:t>
      </w:r>
    </w:p>
    <w:p w14:paraId="0000000B" w14:textId="77777777" w:rsidR="00A66C80" w:rsidRDefault="00000000">
      <w:pPr>
        <w:jc w:val="both"/>
        <w:rPr>
          <w:color w:val="434343"/>
          <w:sz w:val="21"/>
          <w:szCs w:val="21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>A )</w:t>
      </w:r>
      <w:r>
        <w:rPr>
          <w:color w:val="434343"/>
          <w:sz w:val="21"/>
          <w:szCs w:val="21"/>
          <w:highlight w:val="white"/>
        </w:rPr>
        <w:t>é da mesma espécie do aipim.</w:t>
      </w:r>
    </w:p>
    <w:p w14:paraId="0000000C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yellow"/>
        </w:rPr>
      </w:pPr>
      <w:r>
        <w:rPr>
          <w:b/>
          <w:color w:val="434343"/>
          <w:sz w:val="24"/>
          <w:szCs w:val="24"/>
          <w:highlight w:val="yellow"/>
        </w:rPr>
        <w:t xml:space="preserve">B ) </w:t>
      </w:r>
      <w:r>
        <w:rPr>
          <w:color w:val="434343"/>
          <w:sz w:val="21"/>
          <w:szCs w:val="21"/>
          <w:highlight w:val="yellow"/>
        </w:rPr>
        <w:t>é do mesmo gênero da maniva.</w:t>
      </w:r>
    </w:p>
    <w:p w14:paraId="0000000D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 xml:space="preserve">C ) </w:t>
      </w:r>
      <w:r>
        <w:rPr>
          <w:color w:val="434343"/>
          <w:sz w:val="21"/>
          <w:szCs w:val="21"/>
          <w:highlight w:val="white"/>
        </w:rPr>
        <w:t>tem uma família e uma ordem diferente da macaxeira.</w:t>
      </w:r>
    </w:p>
    <w:p w14:paraId="0000000E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D) </w:t>
      </w:r>
      <w:r>
        <w:rPr>
          <w:color w:val="434343"/>
          <w:sz w:val="21"/>
          <w:szCs w:val="21"/>
          <w:highlight w:val="white"/>
        </w:rPr>
        <w:t xml:space="preserve">Não é do mesmo reino da Manihot utilíssima. </w:t>
      </w:r>
    </w:p>
    <w:p w14:paraId="00000011" w14:textId="1BCE6214" w:rsidR="00A66C80" w:rsidRDefault="00A3183F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///</w:t>
      </w:r>
    </w:p>
    <w:p w14:paraId="00000012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yellow"/>
        </w:rPr>
      </w:pPr>
      <w:r>
        <w:rPr>
          <w:color w:val="434343"/>
          <w:sz w:val="21"/>
          <w:szCs w:val="21"/>
          <w:highlight w:val="yellow"/>
        </w:rPr>
        <w:t>a. Um organismo acelular e dois eucariontes.</w:t>
      </w:r>
    </w:p>
    <w:p w14:paraId="00000013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b. Três organismos procariontes.</w:t>
      </w:r>
    </w:p>
    <w:p w14:paraId="00000014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c. Dois organismos acelulares e um eucarionte.</w:t>
      </w:r>
    </w:p>
    <w:p w14:paraId="00000015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d. Dois organismos unicelulares e um pluricelular.</w:t>
      </w:r>
    </w:p>
    <w:p w14:paraId="00000016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e. Dois organismos procariontes e um eucarionte.</w:t>
      </w:r>
    </w:p>
    <w:p w14:paraId="00000019" w14:textId="7ED51879" w:rsidR="00A66C80" w:rsidRDefault="00A3183F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///</w:t>
      </w:r>
    </w:p>
    <w:p w14:paraId="0000001B" w14:textId="1DBDCDF9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A)O menor grupo diagnóstico de indivíduos onde exista um padrão de ancestralidade e descendência.</w:t>
      </w:r>
    </w:p>
    <w:p w14:paraId="0000001D" w14:textId="15937FC8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B)Um grupo de organismos que são fenotipicamente similares e que parecem diferentes de outros grupos de organismos.</w:t>
      </w:r>
    </w:p>
    <w:p w14:paraId="0000001F" w14:textId="579563D1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white"/>
        </w:rPr>
      </w:pPr>
      <w:r>
        <w:rPr>
          <w:color w:val="434343"/>
          <w:sz w:val="21"/>
          <w:szCs w:val="21"/>
          <w:highlight w:val="white"/>
        </w:rPr>
        <w:t>C)Uma linhagem ou conjunto de linhagens que ocupam uma zona adaptativa minimamente diferente de outras linhagens e que evolui separadamente de todas as outras linhagens.</w:t>
      </w:r>
    </w:p>
    <w:p w14:paraId="00000020" w14:textId="77777777" w:rsidR="00A66C80" w:rsidRDefault="00000000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yellow"/>
        </w:rPr>
      </w:pPr>
      <w:r>
        <w:rPr>
          <w:color w:val="434343"/>
          <w:sz w:val="21"/>
          <w:szCs w:val="21"/>
          <w:highlight w:val="yellow"/>
        </w:rPr>
        <w:t>D) Grupo de organismos atualmente ou potencialmente intercruzantes, reprodutivamente isolados de outros grupos.</w:t>
      </w:r>
    </w:p>
    <w:p w14:paraId="00000023" w14:textId="191C0817" w:rsidR="00A66C80" w:rsidRPr="00100288" w:rsidRDefault="00A3183F">
      <w:pPr>
        <w:shd w:val="clear" w:color="auto" w:fill="FFFFFF"/>
        <w:spacing w:before="120"/>
        <w:jc w:val="both"/>
        <w:rPr>
          <w:color w:val="434343"/>
          <w:sz w:val="21"/>
          <w:szCs w:val="21"/>
          <w:highlight w:val="yellow"/>
        </w:rPr>
      </w:pPr>
      <w:r>
        <w:rPr>
          <w:color w:val="434343"/>
          <w:sz w:val="21"/>
          <w:szCs w:val="21"/>
          <w:highlight w:val="yellow"/>
        </w:rPr>
        <w:t>///</w:t>
      </w:r>
    </w:p>
    <w:p w14:paraId="00000024" w14:textId="77777777" w:rsidR="00A66C80" w:rsidRDefault="00000000">
      <w:pPr>
        <w:numPr>
          <w:ilvl w:val="0"/>
          <w:numId w:val="1"/>
        </w:numPr>
        <w:shd w:val="clear" w:color="auto" w:fill="FFFFFF"/>
        <w:spacing w:before="12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Entre S. davidbowiei e H. davidbowie do que entre S. davidbowiei e S. barackobamai.</w:t>
      </w:r>
    </w:p>
    <w:p w14:paraId="00000025" w14:textId="77777777" w:rsidR="00A66C80" w:rsidRDefault="00000000">
      <w:pPr>
        <w:numPr>
          <w:ilvl w:val="0"/>
          <w:numId w:val="1"/>
        </w:numPr>
        <w:shd w:val="clear" w:color="auto" w:fill="FFFFFF"/>
        <w:jc w:val="both"/>
        <w:rPr>
          <w:sz w:val="23"/>
          <w:szCs w:val="23"/>
          <w:highlight w:val="white"/>
        </w:rPr>
      </w:pPr>
      <w:r>
        <w:rPr>
          <w:color w:val="252633"/>
          <w:sz w:val="23"/>
          <w:szCs w:val="23"/>
          <w:highlight w:val="white"/>
        </w:rPr>
        <w:t>Entre G. germanotta e N. donaldtrumpi do que entre H. davidbowie e S. michelleobamaae</w:t>
      </w:r>
    </w:p>
    <w:p w14:paraId="00000026" w14:textId="77777777" w:rsidR="00A66C80" w:rsidRDefault="00000000">
      <w:pPr>
        <w:numPr>
          <w:ilvl w:val="0"/>
          <w:numId w:val="1"/>
        </w:numPr>
        <w:shd w:val="clear" w:color="auto" w:fill="FFFFFF"/>
        <w:jc w:val="both"/>
        <w:rPr>
          <w:color w:val="252633"/>
          <w:sz w:val="23"/>
          <w:szCs w:val="23"/>
          <w:highlight w:val="yellow"/>
        </w:rPr>
      </w:pPr>
      <w:r>
        <w:rPr>
          <w:color w:val="252633"/>
          <w:sz w:val="23"/>
          <w:szCs w:val="23"/>
          <w:highlight w:val="yellow"/>
        </w:rPr>
        <w:t>Entre S. davidbowiei e S. leonardodicaprioi do que entre H. davidbowie e S. davidbowiei.</w:t>
      </w:r>
    </w:p>
    <w:p w14:paraId="00000027" w14:textId="77777777" w:rsidR="00A66C80" w:rsidRDefault="00000000">
      <w:pPr>
        <w:numPr>
          <w:ilvl w:val="0"/>
          <w:numId w:val="1"/>
        </w:numPr>
        <w:shd w:val="clear" w:color="auto" w:fill="FFFFFF"/>
        <w:jc w:val="both"/>
        <w:rPr>
          <w:color w:val="252633"/>
          <w:sz w:val="23"/>
          <w:szCs w:val="23"/>
          <w:highlight w:val="white"/>
        </w:rPr>
      </w:pPr>
      <w:r>
        <w:rPr>
          <w:color w:val="252633"/>
          <w:sz w:val="23"/>
          <w:szCs w:val="23"/>
          <w:highlight w:val="white"/>
        </w:rPr>
        <w:t>Entre N. donaldtrumpi e H. davidbowie do que entre S. davidbowiei e S. leonardodicaprioi.</w:t>
      </w:r>
    </w:p>
    <w:p w14:paraId="00000029" w14:textId="056AD92B" w:rsidR="00A66C80" w:rsidRPr="00FD7C8C" w:rsidRDefault="00000000" w:rsidP="00FD7C8C">
      <w:pPr>
        <w:numPr>
          <w:ilvl w:val="0"/>
          <w:numId w:val="1"/>
        </w:numPr>
        <w:shd w:val="clear" w:color="auto" w:fill="FFFFFF"/>
        <w:jc w:val="both"/>
        <w:rPr>
          <w:color w:val="252633"/>
          <w:sz w:val="23"/>
          <w:szCs w:val="23"/>
          <w:highlight w:val="white"/>
        </w:rPr>
      </w:pPr>
      <w:r>
        <w:rPr>
          <w:color w:val="252633"/>
          <w:sz w:val="23"/>
          <w:szCs w:val="23"/>
          <w:highlight w:val="white"/>
        </w:rPr>
        <w:t>Entre G. germanotta e H. davidbowie do que entre N. donaldtrumpi e S. leonardodicaprioi.</w:t>
      </w:r>
    </w:p>
    <w:p w14:paraId="0000002C" w14:textId="6B4A4047" w:rsidR="00A66C80" w:rsidRDefault="00A3183F">
      <w:r>
        <w:t>///</w:t>
      </w:r>
    </w:p>
    <w:p w14:paraId="0000002E" w14:textId="65AE93DA" w:rsidR="00A66C80" w:rsidRDefault="00000000">
      <w:r>
        <w:t>a) Vírus envelopados apresentam um revestimento lipoproteico ao redor do nucleocapsídeo.</w:t>
      </w:r>
    </w:p>
    <w:p w14:paraId="00000030" w14:textId="756AF193" w:rsidR="00A66C80" w:rsidRDefault="00000000">
      <w:r>
        <w:t>b) O material genético dos vírus pode ser de RNA ou DNA, dependendo do tipo de vírus.</w:t>
      </w:r>
    </w:p>
    <w:p w14:paraId="00000032" w14:textId="22C29D60" w:rsidR="00A66C80" w:rsidRDefault="00000000">
      <w:r>
        <w:t>c) Vírus apresentam ação específica, e os que infectam bactérias são os bacteriófagos.</w:t>
      </w:r>
    </w:p>
    <w:p w14:paraId="00000034" w14:textId="1F1C20DA" w:rsidR="00A66C80" w:rsidRDefault="00000000">
      <w:r>
        <w:t>d) O vírus da AIDS é um retrovírus, e seu RNA é transcrito em DNA pela transcriptase reversa.</w:t>
      </w:r>
    </w:p>
    <w:p w14:paraId="00000035" w14:textId="77777777" w:rsidR="00A66C80" w:rsidRDefault="00000000">
      <w:pPr>
        <w:rPr>
          <w:highlight w:val="yellow"/>
        </w:rPr>
      </w:pPr>
      <w:r>
        <w:rPr>
          <w:highlight w:val="yellow"/>
        </w:rPr>
        <w:t>e) Os bacteriófagos têm dois ciclos reprodutivos, o ciclo lítico e o lipoalergênico</w:t>
      </w:r>
    </w:p>
    <w:p w14:paraId="0000003A" w14:textId="4031CFD9" w:rsidR="00A66C80" w:rsidRPr="00100288" w:rsidRDefault="00A3183F">
      <w:pPr>
        <w:rPr>
          <w:highlight w:val="yellow"/>
        </w:rPr>
      </w:pPr>
      <w:r>
        <w:rPr>
          <w:highlight w:val="yellow"/>
        </w:rPr>
        <w:t>///</w:t>
      </w:r>
    </w:p>
    <w:p w14:paraId="0000003C" w14:textId="52BC0155" w:rsidR="00A66C80" w:rsidRDefault="00000000">
      <w:pPr>
        <w:rPr>
          <w:highlight w:val="white"/>
        </w:rPr>
      </w:pPr>
      <w:r>
        <w:rPr>
          <w:highlight w:val="white"/>
        </w:rPr>
        <w:t>a) são denominados bacteriófagos quando infectam seres eucariontes.</w:t>
      </w:r>
    </w:p>
    <w:p w14:paraId="0000003E" w14:textId="3FF7F831" w:rsidR="00A66C80" w:rsidRPr="00FD7C8C" w:rsidRDefault="00000000">
      <w:pPr>
        <w:rPr>
          <w:highlight w:val="yellow"/>
        </w:rPr>
      </w:pPr>
      <w:r>
        <w:rPr>
          <w:highlight w:val="yellow"/>
        </w:rPr>
        <w:t>b) se reproduzem obrigatoriamente no interior celular sendo compostos por um ácido nucleico protegido por um envoltório proteico.</w:t>
      </w:r>
    </w:p>
    <w:p w14:paraId="00000040" w14:textId="26F9370F" w:rsidR="00A66C80" w:rsidRDefault="00000000">
      <w:pPr>
        <w:rPr>
          <w:highlight w:val="white"/>
        </w:rPr>
      </w:pPr>
      <w:r>
        <w:rPr>
          <w:highlight w:val="white"/>
        </w:rPr>
        <w:t>c) sobrevivem e se reproduzem somente em meio intercelular, provocando as conhecidas viroses.</w:t>
      </w:r>
    </w:p>
    <w:p w14:paraId="00000042" w14:textId="41C20A53" w:rsidR="00A66C80" w:rsidRDefault="00000000">
      <w:pPr>
        <w:rPr>
          <w:highlight w:val="white"/>
        </w:rPr>
      </w:pPr>
      <w:r>
        <w:rPr>
          <w:highlight w:val="white"/>
        </w:rPr>
        <w:t>d) não provocam doenças em vegetais, pois suas proteínas apenas reconhecem células animais.</w:t>
      </w:r>
    </w:p>
    <w:p w14:paraId="00000044" w14:textId="3745EB18" w:rsidR="00A66C80" w:rsidRDefault="00A3183F">
      <w:pPr>
        <w:rPr>
          <w:highlight w:val="white"/>
        </w:rPr>
      </w:pPr>
      <w:r>
        <w:rPr>
          <w:highlight w:val="white"/>
        </w:rPr>
        <w:t>///</w:t>
      </w:r>
    </w:p>
    <w:p w14:paraId="00000045" w14:textId="77777777" w:rsidR="00A66C80" w:rsidRDefault="00000000">
      <w:pPr>
        <w:shd w:val="clear" w:color="auto" w:fill="FFFFFF"/>
        <w:spacing w:line="408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a) O vírus HIV é um retrovírus, possui duas moléculas de DNA, envolto por uma camada proteica denominada core.</w:t>
      </w:r>
    </w:p>
    <w:p w14:paraId="00000046" w14:textId="77777777" w:rsidR="00A66C80" w:rsidRDefault="00000000">
      <w:pPr>
        <w:shd w:val="clear" w:color="auto" w:fill="FFFFFF"/>
        <w:spacing w:line="408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b) No interior do vírus HIV existe uma molécula de DNA e várias moléculas da enzima transcriptase reversa.</w:t>
      </w:r>
    </w:p>
    <w:p w14:paraId="00000047" w14:textId="77777777" w:rsidR="00A66C80" w:rsidRDefault="00000000">
      <w:pPr>
        <w:shd w:val="clear" w:color="auto" w:fill="FFFFFF"/>
        <w:spacing w:line="408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c) No ciclo de vida do vírus da AIDS, após penetrar a célula, o core é degradado e a transcriptase reversa converte o RNA viral em uma molécula de DNA que se incorpora ao núcleo da célula hospedeira.</w:t>
      </w:r>
    </w:p>
    <w:p w14:paraId="00000048" w14:textId="77777777" w:rsidR="00A66C80" w:rsidRDefault="00000000">
      <w:pPr>
        <w:shd w:val="clear" w:color="auto" w:fill="FFFFFF"/>
        <w:spacing w:line="408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d) No ciclo biológico do HIV, a enzima transcriptase reversa converte o DNA viral em uma molécula de mRNA, denominada província, que se incorpora no núcleo da célula hospedeira.</w:t>
      </w:r>
    </w:p>
    <w:p w14:paraId="00000049" w14:textId="77777777" w:rsidR="00A66C80" w:rsidRDefault="00000000">
      <w:pPr>
        <w:shd w:val="clear" w:color="auto" w:fill="FFFFFF"/>
        <w:spacing w:line="408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e) O provírus de rRNA viral sofrerá duplicação e transcrição todas as vezes que a célula hospedeira se dividir mantendo a infecção permanente.</w:t>
      </w:r>
    </w:p>
    <w:p w14:paraId="0000004B" w14:textId="7983C093" w:rsidR="00A66C80" w:rsidRPr="00100288" w:rsidRDefault="00A3183F" w:rsidP="00100288">
      <w:pPr>
        <w:shd w:val="clear" w:color="auto" w:fill="FFFFFF"/>
        <w:spacing w:line="408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///</w:t>
      </w:r>
    </w:p>
    <w:p w14:paraId="0000004D" w14:textId="77777777" w:rsidR="00A66C80" w:rsidRDefault="00000000">
      <w:pPr>
        <w:rPr>
          <w:highlight w:val="white"/>
        </w:rPr>
      </w:pPr>
      <w:r>
        <w:rPr>
          <w:highlight w:val="white"/>
        </w:rPr>
        <w:lastRenderedPageBreak/>
        <w:t xml:space="preserve">a) I, II e III.  </w:t>
      </w:r>
    </w:p>
    <w:p w14:paraId="0000004E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b) I, II e IV.  </w:t>
      </w:r>
    </w:p>
    <w:p w14:paraId="0000004F" w14:textId="77777777" w:rsidR="00A66C80" w:rsidRDefault="00000000">
      <w:pPr>
        <w:rPr>
          <w:highlight w:val="yellow"/>
        </w:rPr>
      </w:pPr>
      <w:r>
        <w:rPr>
          <w:highlight w:val="yellow"/>
        </w:rPr>
        <w:t xml:space="preserve">c) I, III e V.  </w:t>
      </w:r>
    </w:p>
    <w:p w14:paraId="00000050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d) II, III e V.  </w:t>
      </w:r>
    </w:p>
    <w:p w14:paraId="00000051" w14:textId="77777777" w:rsidR="00A66C80" w:rsidRDefault="00000000">
      <w:pPr>
        <w:rPr>
          <w:highlight w:val="white"/>
        </w:rPr>
      </w:pPr>
      <w:r>
        <w:rPr>
          <w:highlight w:val="white"/>
        </w:rPr>
        <w:t>e) III, I e IV.</w:t>
      </w:r>
    </w:p>
    <w:p w14:paraId="00000054" w14:textId="744544E1" w:rsidR="00A66C80" w:rsidRDefault="00A3183F">
      <w:pPr>
        <w:rPr>
          <w:highlight w:val="white"/>
        </w:rPr>
      </w:pPr>
      <w:r>
        <w:rPr>
          <w:highlight w:val="white"/>
        </w:rPr>
        <w:t>///</w:t>
      </w:r>
    </w:p>
    <w:p w14:paraId="00000055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a) 1 e 2.          </w:t>
      </w:r>
    </w:p>
    <w:p w14:paraId="00000056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b) 2 e 3.             </w:t>
      </w:r>
    </w:p>
    <w:p w14:paraId="00000057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c) 1, 2 e 3.            </w:t>
      </w:r>
    </w:p>
    <w:p w14:paraId="00000058" w14:textId="77777777" w:rsidR="00A66C80" w:rsidRDefault="00000000">
      <w:pPr>
        <w:rPr>
          <w:highlight w:val="white"/>
        </w:rPr>
      </w:pPr>
      <w:r>
        <w:rPr>
          <w:highlight w:val="white"/>
        </w:rPr>
        <w:t xml:space="preserve">d) 2, 3 e 4.       </w:t>
      </w:r>
    </w:p>
    <w:p w14:paraId="00000059" w14:textId="77777777" w:rsidR="00A66C80" w:rsidRDefault="00000000">
      <w:pPr>
        <w:rPr>
          <w:highlight w:val="yellow"/>
        </w:rPr>
      </w:pPr>
      <w:r>
        <w:rPr>
          <w:highlight w:val="yellow"/>
        </w:rPr>
        <w:t>e) 1 e 3.</w:t>
      </w:r>
    </w:p>
    <w:p w14:paraId="0000005A" w14:textId="77777777" w:rsidR="00A66C80" w:rsidRDefault="00A66C80">
      <w:pPr>
        <w:rPr>
          <w:highlight w:val="white"/>
        </w:rPr>
      </w:pPr>
    </w:p>
    <w:p w14:paraId="0000005B" w14:textId="77777777" w:rsidR="00A66C80" w:rsidRDefault="00A66C80">
      <w:pPr>
        <w:rPr>
          <w:highlight w:val="white"/>
        </w:rPr>
      </w:pPr>
    </w:p>
    <w:sectPr w:rsidR="00A66C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27E6B"/>
    <w:multiLevelType w:val="multilevel"/>
    <w:tmpl w:val="63B0C36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92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80"/>
    <w:rsid w:val="00100288"/>
    <w:rsid w:val="008E5B1A"/>
    <w:rsid w:val="009A25D6"/>
    <w:rsid w:val="00A3183F"/>
    <w:rsid w:val="00A66C80"/>
    <w:rsid w:val="00E51812"/>
    <w:rsid w:val="00EC22F9"/>
    <w:rsid w:val="00F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3102"/>
  <w15:docId w15:val="{8482A021-B0CE-4C91-AC37-979926E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589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</cp:lastModifiedBy>
  <cp:revision>5</cp:revision>
  <dcterms:created xsi:type="dcterms:W3CDTF">2024-09-03T20:42:00Z</dcterms:created>
  <dcterms:modified xsi:type="dcterms:W3CDTF">2024-09-03T21:05:00Z</dcterms:modified>
</cp:coreProperties>
</file>