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37BA9" w14:textId="34D0C9F5" w:rsidR="004D7C09" w:rsidRPr="006C0353" w:rsidRDefault="00C505B4" w:rsidP="00922A2E">
      <w:pPr>
        <w:pStyle w:val="BodyText"/>
        <w:spacing w:before="93" w:line="360" w:lineRule="auto"/>
        <w:ind w:right="113"/>
        <w:rPr>
          <w:rFonts w:cs="Times New Roman"/>
          <w:b/>
          <w:bCs/>
          <w:spacing w:val="-65"/>
          <w:w w:val="95"/>
          <w:sz w:val="28"/>
          <w:szCs w:val="28"/>
        </w:rPr>
      </w:pPr>
      <w:r w:rsidRPr="006C0353">
        <w:rPr>
          <w:rFonts w:cs="Times New Roman"/>
          <w:b/>
          <w:bCs/>
          <w:w w:val="95"/>
          <w:sz w:val="28"/>
          <w:szCs w:val="28"/>
        </w:rPr>
        <w:t>Analiza</w:t>
      </w:r>
      <w:r w:rsidRPr="006C0353">
        <w:rPr>
          <w:rFonts w:cs="Times New Roman"/>
          <w:b/>
          <w:bCs/>
          <w:spacing w:val="15"/>
          <w:w w:val="95"/>
          <w:sz w:val="28"/>
          <w:szCs w:val="28"/>
        </w:rPr>
        <w:t xml:space="preserve"> </w:t>
      </w:r>
      <w:r w:rsidRPr="006C0353">
        <w:rPr>
          <w:rFonts w:cs="Times New Roman"/>
          <w:b/>
          <w:bCs/>
          <w:w w:val="95"/>
          <w:sz w:val="28"/>
          <w:szCs w:val="28"/>
        </w:rPr>
        <w:t>pieței</w:t>
      </w:r>
      <w:r w:rsidRPr="006C0353">
        <w:rPr>
          <w:rFonts w:cs="Times New Roman"/>
          <w:b/>
          <w:bCs/>
          <w:spacing w:val="16"/>
          <w:w w:val="95"/>
          <w:sz w:val="28"/>
          <w:szCs w:val="28"/>
        </w:rPr>
        <w:t xml:space="preserve"> </w:t>
      </w:r>
      <w:r w:rsidRPr="006C0353">
        <w:rPr>
          <w:rFonts w:cs="Times New Roman"/>
          <w:b/>
          <w:bCs/>
          <w:w w:val="95"/>
          <w:sz w:val="28"/>
          <w:szCs w:val="28"/>
        </w:rPr>
        <w:t>imobiliare</w:t>
      </w:r>
      <w:r w:rsidRPr="006C0353">
        <w:rPr>
          <w:rFonts w:cs="Times New Roman"/>
          <w:b/>
          <w:bCs/>
          <w:spacing w:val="15"/>
          <w:w w:val="95"/>
          <w:sz w:val="28"/>
          <w:szCs w:val="28"/>
        </w:rPr>
        <w:t xml:space="preserve"> </w:t>
      </w:r>
      <w:r w:rsidRPr="006C0353">
        <w:rPr>
          <w:rFonts w:cs="Times New Roman"/>
          <w:b/>
          <w:bCs/>
          <w:w w:val="95"/>
          <w:sz w:val="28"/>
          <w:szCs w:val="28"/>
        </w:rPr>
        <w:t>din</w:t>
      </w:r>
      <w:r w:rsidRPr="006C0353">
        <w:rPr>
          <w:rFonts w:cs="Times New Roman"/>
          <w:b/>
          <w:bCs/>
          <w:spacing w:val="16"/>
          <w:w w:val="95"/>
          <w:sz w:val="28"/>
          <w:szCs w:val="28"/>
        </w:rPr>
        <w:t xml:space="preserve"> </w:t>
      </w:r>
      <w:r w:rsidR="004D7C09" w:rsidRPr="006C0353">
        <w:rPr>
          <w:rFonts w:cs="Times New Roman"/>
          <w:b/>
          <w:bCs/>
          <w:w w:val="95"/>
          <w:sz w:val="28"/>
          <w:szCs w:val="28"/>
        </w:rPr>
        <w:t>„Ames Housing”</w:t>
      </w:r>
      <w:r w:rsidRPr="006C0353">
        <w:rPr>
          <w:rFonts w:cs="Times New Roman"/>
          <w:b/>
          <w:bCs/>
          <w:w w:val="95"/>
          <w:sz w:val="28"/>
          <w:szCs w:val="28"/>
        </w:rPr>
        <w:t>,</w:t>
      </w:r>
      <w:r w:rsidRPr="006C0353">
        <w:rPr>
          <w:rFonts w:cs="Times New Roman"/>
          <w:b/>
          <w:bCs/>
          <w:spacing w:val="16"/>
          <w:w w:val="95"/>
          <w:sz w:val="28"/>
          <w:szCs w:val="28"/>
        </w:rPr>
        <w:t xml:space="preserve"> </w:t>
      </w:r>
      <w:r w:rsidR="004D7C09" w:rsidRPr="006C0353">
        <w:rPr>
          <w:rFonts w:cs="Times New Roman"/>
          <w:b/>
          <w:bCs/>
          <w:spacing w:val="16"/>
          <w:w w:val="95"/>
          <w:sz w:val="28"/>
          <w:szCs w:val="28"/>
        </w:rPr>
        <w:t>localizate în USA</w:t>
      </w:r>
    </w:p>
    <w:p w14:paraId="1F8B5789" w14:textId="1A8D36F1" w:rsidR="006C0353" w:rsidRDefault="008A20EA" w:rsidP="00922A2E">
      <w:pPr>
        <w:pStyle w:val="BodyText"/>
        <w:spacing w:before="93" w:line="360" w:lineRule="auto"/>
        <w:ind w:right="3491"/>
        <w:rPr>
          <w:rFonts w:cs="Times New Roman"/>
          <w:w w:val="110"/>
        </w:rPr>
      </w:pPr>
      <w:r w:rsidRPr="00871480">
        <w:rPr>
          <w:rFonts w:cs="Times New Roman"/>
        </w:rPr>
        <w:t>IA-212 Palii Flaviu,</w:t>
      </w:r>
      <w:r w:rsidR="00C505B4" w:rsidRPr="00871480">
        <w:rPr>
          <w:rFonts w:cs="Times New Roman"/>
          <w:spacing w:val="-14"/>
          <w:w w:val="110"/>
        </w:rPr>
        <w:t xml:space="preserve"> </w:t>
      </w:r>
      <w:r w:rsidR="00C505B4" w:rsidRPr="00871480">
        <w:rPr>
          <w:rFonts w:cs="Times New Roman"/>
          <w:w w:val="110"/>
        </w:rPr>
        <w:t>UTM,</w:t>
      </w:r>
      <w:r w:rsidR="00C505B4" w:rsidRPr="00871480">
        <w:rPr>
          <w:rFonts w:cs="Times New Roman"/>
          <w:spacing w:val="-14"/>
          <w:w w:val="110"/>
        </w:rPr>
        <w:t xml:space="preserve"> </w:t>
      </w:r>
      <w:r w:rsidR="00C505B4" w:rsidRPr="00871480">
        <w:rPr>
          <w:rFonts w:cs="Times New Roman"/>
          <w:w w:val="110"/>
        </w:rPr>
        <w:t>FCIM</w:t>
      </w:r>
    </w:p>
    <w:p w14:paraId="368176AC" w14:textId="77777777" w:rsidR="00922A2E" w:rsidRPr="00096E88" w:rsidRDefault="00922A2E" w:rsidP="00922A2E">
      <w:pPr>
        <w:pStyle w:val="BodyText"/>
        <w:spacing w:before="93" w:line="360" w:lineRule="auto"/>
        <w:ind w:right="3491"/>
        <w:rPr>
          <w:rFonts w:cs="Times New Roman"/>
          <w:w w:val="110"/>
        </w:rPr>
      </w:pPr>
    </w:p>
    <w:p w14:paraId="0916701D" w14:textId="7C3D5E2F" w:rsidR="00583586" w:rsidRDefault="006C0353" w:rsidP="00EB736D">
      <w:pPr>
        <w:pStyle w:val="Heading3"/>
      </w:pPr>
      <w:r w:rsidRPr="006C0353">
        <w:t>ABSTRACT</w:t>
      </w:r>
    </w:p>
    <w:p w14:paraId="59DB7C9A" w14:textId="78035EEF" w:rsidR="00490D17" w:rsidRPr="00490D17" w:rsidRDefault="00490D17" w:rsidP="00490D17">
      <w:pPr>
        <w:spacing w:line="360" w:lineRule="auto"/>
        <w:ind w:firstLine="720"/>
        <w:jc w:val="both"/>
      </w:pPr>
      <w:r w:rsidRPr="00490D17">
        <w:t>Această cercetare investighează principal</w:t>
      </w:r>
      <w:r w:rsidR="00465B1B">
        <w:t>ii</w:t>
      </w:r>
      <w:r w:rsidRPr="00490D17">
        <w:t xml:space="preserve"> factori care influențează piața imobiliară din Ames, Statele Unite, folosind Setul de Date </w:t>
      </w:r>
      <w:r w:rsidRPr="00465B1B">
        <w:rPr>
          <w:i/>
          <w:iCs/>
        </w:rPr>
        <w:t>AMES Housing</w:t>
      </w:r>
      <w:r w:rsidRPr="00490D17">
        <w:t>. Studiul se lansează într-un proces meticulos de colectare a datelor, urmat de pași critici de prelucrare a acestora pentru a asigura cea mai înaltă calitate și fiabilitate a datelor. Acesta implică curățarea, organizarea și transformarea datelor, cu accent deosebit asupra gestionării valorilor lipsă, a valorilor aberante și a conversiei datelor categorice în format numeric prin tehnici precum Codificarea One-Hot și Codificarea Etichetelor. Se acordă o atenție specială aspectelor temporale ale datelor, îmbogățind analiza cu o perspectivă temporală mai profundă.</w:t>
      </w:r>
    </w:p>
    <w:p w14:paraId="544808D8" w14:textId="77777777" w:rsidR="00490D17" w:rsidRPr="00490D17" w:rsidRDefault="00490D17" w:rsidP="00490D17">
      <w:pPr>
        <w:spacing w:line="360" w:lineRule="auto"/>
        <w:ind w:firstLine="720"/>
        <w:jc w:val="both"/>
      </w:pPr>
      <w:r w:rsidRPr="00490D17">
        <w:t>Cercetarea dezvăluie tendințe semnificative, modele și anomalii prin analiza exploratorie a datelor, contribuind la o mai bună înțelegere a caracteristicilor pieței și a comportamentului clienților. Se dezvoltă un model predictiv, cu scopul de a prognoza tendințele de vânzare pe baza datelor istorice și a factorilor relevanți identificați în faza exploratorie. Acest model trece printr-un proces continuu de rafinare pentru a îmbunătăți precizia și fiabilitatea acestuia, iar performanța sa este evaluată riguros pentru a asigura viabilitatea și precizia sa în prognozarea tendințelor de vânzare.</w:t>
      </w:r>
    </w:p>
    <w:p w14:paraId="6A882BB2" w14:textId="77777777" w:rsidR="00490D17" w:rsidRPr="00490D17" w:rsidRDefault="00490D17" w:rsidP="00490D17">
      <w:pPr>
        <w:spacing w:line="360" w:lineRule="auto"/>
        <w:ind w:firstLine="720"/>
        <w:jc w:val="both"/>
      </w:pPr>
      <w:r w:rsidRPr="00490D17">
        <w:t>Principalele constatări includ o corelație pozitivă între calitatea proprietății și preț, cu prețuri mai ridicate asociate proprietăților de calitate superioară. Studiul prezintă, de asemenea, o analiză detaliată a distribuției prețurilor proprietăților și a numărului de camere, oferind informații valoroase despre preferințele pieței și tipurile de proprietăți.</w:t>
      </w:r>
    </w:p>
    <w:p w14:paraId="050134B8" w14:textId="77777777" w:rsidR="00490D17" w:rsidRPr="00490D17" w:rsidRDefault="00490D17" w:rsidP="00490D17">
      <w:pPr>
        <w:spacing w:line="360" w:lineRule="auto"/>
        <w:ind w:firstLine="720"/>
        <w:jc w:val="both"/>
      </w:pPr>
      <w:r w:rsidRPr="00490D17">
        <w:t>Se dezvoltă și se evaluează două modele predictive. Modelul 1, concentrat pe Anul Construcției și Suprafața Terenului, explică aproximativ 37,5% din variația prețului. Modelul 2, care include Calitatea Generală, îmbunătățește semnificativ precizia predicției, explicând aproximativ 68,8% din variația prețului.</w:t>
      </w:r>
    </w:p>
    <w:p w14:paraId="314C3972" w14:textId="77777777" w:rsidR="00490D17" w:rsidRPr="00EB736D" w:rsidRDefault="00490D17" w:rsidP="00EB736D"/>
    <w:p w14:paraId="6580C4FE" w14:textId="11FC8035" w:rsidR="00BB5090" w:rsidRPr="00871480" w:rsidRDefault="00C505B4" w:rsidP="00EB736D">
      <w:pPr>
        <w:pStyle w:val="Heading3"/>
      </w:pPr>
      <w:bookmarkStart w:id="0" w:name="_Toc153269258"/>
      <w:r w:rsidRPr="00871480">
        <w:t>I</w:t>
      </w:r>
      <w:r w:rsidR="005E1D30" w:rsidRPr="00871480">
        <w:t>NTRODUCERE</w:t>
      </w:r>
      <w:bookmarkEnd w:id="0"/>
    </w:p>
    <w:p w14:paraId="54200B0C" w14:textId="6E82D018" w:rsidR="004D7C09" w:rsidRPr="00871480" w:rsidRDefault="004D7C09" w:rsidP="00EB736D">
      <w:pPr>
        <w:pStyle w:val="BodyText"/>
        <w:spacing w:line="360" w:lineRule="auto"/>
        <w:ind w:firstLine="720"/>
        <w:jc w:val="both"/>
        <w:rPr>
          <w:rFonts w:cs="Times New Roman"/>
        </w:rPr>
      </w:pPr>
      <w:r w:rsidRPr="00871480">
        <w:rPr>
          <w:rFonts w:cs="Times New Roman"/>
          <w:lang w:val="en-US"/>
        </w:rPr>
        <w:t xml:space="preserve">Setul de date AMES Housing va avea ca scop problema identificarii factorilor cheie care influenteaza vanzarea de case pentru o </w:t>
      </w:r>
      <w:r w:rsidR="00FA357F" w:rsidRPr="00871480">
        <w:rPr>
          <w:rFonts w:cs="Times New Roman"/>
          <w:lang w:val="en-US"/>
        </w:rPr>
        <w:t>piata din Statele Unite, Ames.</w:t>
      </w:r>
    </w:p>
    <w:p w14:paraId="76A0D527" w14:textId="5D6981F0" w:rsidR="006C0353" w:rsidRDefault="00FA357F" w:rsidP="00EB736D">
      <w:pPr>
        <w:pStyle w:val="BodyText"/>
        <w:spacing w:line="360" w:lineRule="auto"/>
        <w:ind w:firstLine="720"/>
        <w:jc w:val="both"/>
        <w:rPr>
          <w:rFonts w:cs="Times New Roman"/>
          <w:lang w:val="en-GB"/>
        </w:rPr>
      </w:pPr>
      <w:r w:rsidRPr="00871480">
        <w:rPr>
          <w:rFonts w:cs="Times New Roman"/>
          <w:lang w:val="en-GB"/>
        </w:rPr>
        <w:t>Problema este legată cu înțelegerea și vizualizarea diferitelor aspecte ale setului de date "AMES", pentru a obține informații despre prețurile locuințelor, calitatea și numărul de camere într-un context anumit.</w:t>
      </w:r>
    </w:p>
    <w:p w14:paraId="43E9765A" w14:textId="518895D0" w:rsidR="00EB736D" w:rsidRPr="00EB736D" w:rsidRDefault="00EB736D" w:rsidP="00EB736D">
      <w:pPr>
        <w:pStyle w:val="BodyText"/>
        <w:spacing w:line="360" w:lineRule="auto"/>
        <w:ind w:right="285" w:firstLine="720"/>
        <w:jc w:val="both"/>
        <w:rPr>
          <w:rFonts w:cs="Times New Roman"/>
          <w:w w:val="95"/>
          <w:lang w:val="en-US"/>
        </w:rPr>
      </w:pPr>
      <w:r>
        <w:rPr>
          <w:rFonts w:cs="Times New Roman"/>
          <w:w w:val="95"/>
          <w:lang w:val="en-GB"/>
        </w:rPr>
        <w:t xml:space="preserve">Se </w:t>
      </w:r>
      <w:r w:rsidRPr="00EB736D">
        <w:rPr>
          <w:rFonts w:cs="Times New Roman"/>
          <w:w w:val="95"/>
          <w:lang w:val="en-US"/>
        </w:rPr>
        <w:t>presupune</w:t>
      </w:r>
      <w:r>
        <w:rPr>
          <w:rFonts w:cs="Times New Roman"/>
          <w:w w:val="95"/>
          <w:lang w:val="en-US"/>
        </w:rPr>
        <w:t xml:space="preserve"> ca scop, identificarea factorilor care</w:t>
      </w:r>
      <w:r w:rsidRPr="00EB736D">
        <w:rPr>
          <w:rFonts w:cs="Times New Roman"/>
          <w:w w:val="95"/>
          <w:lang w:val="en-US"/>
        </w:rPr>
        <w:t xml:space="preserve"> amplific</w:t>
      </w:r>
      <w:r>
        <w:rPr>
          <w:rFonts w:cs="Times New Roman"/>
          <w:w w:val="95"/>
          <w:lang w:val="ro-MD"/>
        </w:rPr>
        <w:t>ă</w:t>
      </w:r>
      <w:r w:rsidRPr="00EB736D">
        <w:rPr>
          <w:rFonts w:cs="Times New Roman"/>
          <w:w w:val="95"/>
          <w:lang w:val="en-US"/>
        </w:rPr>
        <w:t xml:space="preserve"> volumul vânzărilor de locuințe, adoptarea unei strategii bazate pe date o serie de etape începând cu adunarea datelor relevante și meticuloasă, ce va servi drept fundament pentru toate analizele ulterioare. Urmează preprocesarea, o etapă </w:t>
      </w:r>
      <w:r w:rsidRPr="00EB736D">
        <w:rPr>
          <w:rFonts w:cs="Times New Roman"/>
          <w:w w:val="95"/>
          <w:lang w:val="en-US"/>
        </w:rPr>
        <w:lastRenderedPageBreak/>
        <w:t>critică în care datele sunt curățate, organizate și transformate pentru a asigura cea mai înaltă calitate și fiabilitate a informațiilor.</w:t>
      </w:r>
    </w:p>
    <w:p w14:paraId="153E394E" w14:textId="6860CF98" w:rsidR="00EB736D" w:rsidRPr="00EB736D" w:rsidRDefault="00EB736D" w:rsidP="00EB736D">
      <w:pPr>
        <w:pStyle w:val="BodyText"/>
        <w:spacing w:line="360" w:lineRule="auto"/>
        <w:ind w:right="285" w:firstLine="720"/>
        <w:jc w:val="both"/>
        <w:rPr>
          <w:rFonts w:cs="Times New Roman"/>
          <w:w w:val="95"/>
          <w:lang w:val="en-US"/>
        </w:rPr>
      </w:pPr>
      <w:r w:rsidRPr="00EB736D">
        <w:rPr>
          <w:rFonts w:cs="Times New Roman"/>
          <w:w w:val="95"/>
          <w:lang w:val="en-US"/>
        </w:rPr>
        <w:t>Cu o bază de date solidă, se trece la analiza exploratorie, o investigație preliminară care își propune să descopere tendințe, modele și anomalii. Această etapă este crucială pentru că ne ajută să înțelegem mai bine caracteristicile pieței și comportamentul clienților. În paralel, se lucrează la crearea unui model predictiv, care își propune să anticipeze tendințele de vânzare pe baza datelor istorice și a factorilor relevanți identificați în etapa de analiză exploratorie.</w:t>
      </w:r>
    </w:p>
    <w:p w14:paraId="39DA1082" w14:textId="33EB63CF" w:rsidR="00EB736D" w:rsidRPr="00EB736D" w:rsidRDefault="00EB736D" w:rsidP="00EB736D">
      <w:pPr>
        <w:pStyle w:val="BodyText"/>
        <w:spacing w:line="360" w:lineRule="auto"/>
        <w:ind w:right="285" w:firstLine="720"/>
        <w:jc w:val="both"/>
        <w:rPr>
          <w:rFonts w:cs="Times New Roman"/>
          <w:w w:val="95"/>
          <w:lang w:val="en-US"/>
        </w:rPr>
      </w:pPr>
      <w:r w:rsidRPr="00EB736D">
        <w:rPr>
          <w:rFonts w:cs="Times New Roman"/>
          <w:w w:val="95"/>
          <w:lang w:val="en-US"/>
        </w:rPr>
        <w:t>Urmează îmbunătățirea continuă a modelului prin ajustarea și finisarea acestuia, pentru a mări acuratețea și fiabilitatea predicțiilor sale. Această îmbunătățire este un proces iterativ, unde modelul este testat și retestat, ajustându-se parametrii pentru optimizarea performanței.</w:t>
      </w:r>
    </w:p>
    <w:p w14:paraId="1153E957" w14:textId="7FE835E8" w:rsidR="00EB736D" w:rsidRDefault="00EB736D" w:rsidP="00DF1236">
      <w:pPr>
        <w:pStyle w:val="BodyText"/>
        <w:spacing w:line="360" w:lineRule="auto"/>
        <w:ind w:right="285" w:firstLine="720"/>
        <w:jc w:val="both"/>
        <w:rPr>
          <w:rFonts w:cs="Times New Roman"/>
          <w:w w:val="95"/>
          <w:lang w:val="en-US"/>
        </w:rPr>
      </w:pPr>
      <w:r w:rsidRPr="00EB736D">
        <w:rPr>
          <w:rFonts w:cs="Times New Roman"/>
          <w:w w:val="95"/>
          <w:lang w:val="en-US"/>
        </w:rPr>
        <w:t>Finalmente, evaluarea modelului este esențială pentru a asigura că strategia propusă este viabilă și că modelul poate prezice cu acuratețe tendințele de vânzare. Odată ce modelul a fost validat și se demonstrează că poate contribui la creșterea vânzărilor, strategia poate fi implementată pentru a atinge obiectivul de creștere a numărului de tranzacții imobiliare cu un procentaj semnificativ.</w:t>
      </w:r>
    </w:p>
    <w:p w14:paraId="0A691453" w14:textId="77777777" w:rsidR="00EB736D" w:rsidRPr="00EB736D" w:rsidRDefault="00EB736D" w:rsidP="00DF1236">
      <w:pPr>
        <w:pStyle w:val="BodyText"/>
        <w:spacing w:line="360" w:lineRule="auto"/>
        <w:ind w:right="285"/>
        <w:jc w:val="both"/>
        <w:rPr>
          <w:rFonts w:cs="Times New Roman"/>
          <w:w w:val="95"/>
          <w:sz w:val="28"/>
          <w:szCs w:val="28"/>
          <w:lang w:val="en-GB"/>
        </w:rPr>
      </w:pPr>
    </w:p>
    <w:p w14:paraId="06F980F4" w14:textId="50819BD3" w:rsidR="006C0353" w:rsidRPr="00EB736D" w:rsidRDefault="00EB736D" w:rsidP="00DF1236">
      <w:pPr>
        <w:pStyle w:val="Heading3"/>
        <w:rPr>
          <w:lang w:val="ro-MD"/>
        </w:rPr>
      </w:pPr>
      <w:r>
        <w:t xml:space="preserve">I. </w:t>
      </w:r>
      <w:r w:rsidR="006C0353" w:rsidRPr="006C0353">
        <w:t>DATE ȘI METODE</w:t>
      </w:r>
    </w:p>
    <w:p w14:paraId="470467B2" w14:textId="06C13A81" w:rsidR="00283F62" w:rsidRPr="00283F62" w:rsidRDefault="00283F62" w:rsidP="009647DE">
      <w:pPr>
        <w:tabs>
          <w:tab w:val="left" w:pos="507"/>
        </w:tabs>
        <w:spacing w:line="360" w:lineRule="auto"/>
        <w:jc w:val="both"/>
        <w:rPr>
          <w:rFonts w:cs="Times New Roman"/>
          <w:w w:val="95"/>
          <w:szCs w:val="24"/>
        </w:rPr>
      </w:pPr>
      <w:r>
        <w:rPr>
          <w:rFonts w:cs="Times New Roman"/>
          <w:w w:val="95"/>
          <w:szCs w:val="24"/>
        </w:rPr>
        <w:tab/>
      </w:r>
      <w:r w:rsidRPr="00283F62">
        <w:rPr>
          <w:rFonts w:cs="Times New Roman"/>
          <w:w w:val="95"/>
          <w:szCs w:val="24"/>
        </w:rPr>
        <w:t>Pentru pre-procesarea datelor din setul "ames", această secțiune de raport evidențiază procesul de curățare și pregătire a acestora. Aceste operațiuni sunt cruciale în asigurarea calității și relevanței datelor, fiind fundamentale pentru analizele viitoare și pentru construirea de modele precise.</w:t>
      </w:r>
    </w:p>
    <w:p w14:paraId="28BA6EC6" w14:textId="3DEE1E16" w:rsidR="00283F62" w:rsidRPr="00283F62" w:rsidRDefault="00283F62" w:rsidP="00283F62">
      <w:pPr>
        <w:tabs>
          <w:tab w:val="left" w:pos="507"/>
        </w:tabs>
        <w:spacing w:line="360" w:lineRule="auto"/>
        <w:jc w:val="both"/>
        <w:rPr>
          <w:rFonts w:cs="Times New Roman"/>
          <w:szCs w:val="24"/>
        </w:rPr>
      </w:pPr>
      <w:r>
        <w:rPr>
          <w:rFonts w:cs="Times New Roman"/>
          <w:szCs w:val="24"/>
        </w:rPr>
        <w:tab/>
      </w:r>
      <w:r w:rsidRPr="00283F62">
        <w:rPr>
          <w:rFonts w:cs="Times New Roman"/>
          <w:szCs w:val="24"/>
        </w:rPr>
        <w:t xml:space="preserve">În procesul de gestionare a datelor, am abordat mai multe etape esențiale pentru a asigura calitatea și consistența acestora, începând cu </w:t>
      </w:r>
      <w:r w:rsidRPr="00283F62">
        <w:rPr>
          <w:rFonts w:cs="Times New Roman"/>
          <w:b/>
          <w:bCs/>
          <w:i/>
          <w:iCs/>
          <w:szCs w:val="24"/>
        </w:rPr>
        <w:t>tratarea valorilor lipsă</w:t>
      </w:r>
      <w:r w:rsidRPr="00283F62">
        <w:rPr>
          <w:rFonts w:cs="Times New Roman"/>
          <w:szCs w:val="24"/>
        </w:rPr>
        <w:t xml:space="preserve"> și a </w:t>
      </w:r>
      <w:r w:rsidRPr="00283F62">
        <w:rPr>
          <w:rFonts w:cs="Times New Roman"/>
          <w:b/>
          <w:bCs/>
          <w:i/>
          <w:iCs/>
          <w:szCs w:val="24"/>
        </w:rPr>
        <w:t>outlier-ilor</w:t>
      </w:r>
      <w:r w:rsidRPr="00283F62">
        <w:rPr>
          <w:rFonts w:cs="Times New Roman"/>
          <w:szCs w:val="24"/>
        </w:rPr>
        <w:t>. Pentru valorile lipsă din variabilele numerice, am optat pentru înlocuirea acestora cu media sau mediana, sau, în anumite cazuri, am preferat eliminarea rândurilor cu valori lipsă. În cazul variabilelor categoricale, am utilizat strategii adaptate, cum ar fi înlocuirea cu categoriile predominante sau crearea de noi categorii, în funcție de contextul datelor.</w:t>
      </w:r>
    </w:p>
    <w:p w14:paraId="1338613F" w14:textId="77777777" w:rsidR="00283F62" w:rsidRPr="00283F62" w:rsidRDefault="00283F62" w:rsidP="00283F62">
      <w:pPr>
        <w:tabs>
          <w:tab w:val="left" w:pos="507"/>
        </w:tabs>
        <w:spacing w:line="360" w:lineRule="auto"/>
        <w:jc w:val="both"/>
        <w:rPr>
          <w:rFonts w:cs="Times New Roman"/>
          <w:szCs w:val="24"/>
        </w:rPr>
      </w:pPr>
      <w:r w:rsidRPr="00283F62">
        <w:rPr>
          <w:rFonts w:cs="Times New Roman"/>
          <w:szCs w:val="24"/>
        </w:rPr>
        <w:t>Gestionarea outlier-ilor a fost, de asemenea, un aspect crucial, eliminând sau ajustând aceste valori extreme pentru a preveni distorsionarea analizei. Aceasta etapă a fost vitală pentru menținerea integrității și acurateței analizei ulterioare.</w:t>
      </w:r>
    </w:p>
    <w:p w14:paraId="74F77404" w14:textId="01548AC5" w:rsidR="00283F62" w:rsidRPr="00283F62" w:rsidRDefault="00FB315A" w:rsidP="00283F62">
      <w:pPr>
        <w:tabs>
          <w:tab w:val="left" w:pos="507"/>
        </w:tabs>
        <w:spacing w:line="360" w:lineRule="auto"/>
        <w:jc w:val="both"/>
        <w:rPr>
          <w:rFonts w:cs="Times New Roman"/>
          <w:szCs w:val="24"/>
        </w:rPr>
      </w:pPr>
      <w:r>
        <w:rPr>
          <w:rFonts w:cs="Times New Roman"/>
          <w:szCs w:val="24"/>
        </w:rPr>
        <w:tab/>
      </w:r>
      <w:r w:rsidR="00283F62" w:rsidRPr="00283F62">
        <w:rPr>
          <w:rFonts w:cs="Times New Roman"/>
          <w:szCs w:val="24"/>
        </w:rPr>
        <w:t xml:space="preserve">În ceea ce privește </w:t>
      </w:r>
      <w:r w:rsidR="00283F62" w:rsidRPr="00283F62">
        <w:rPr>
          <w:rFonts w:cs="Times New Roman"/>
          <w:b/>
          <w:bCs/>
          <w:i/>
          <w:iCs/>
          <w:szCs w:val="24"/>
        </w:rPr>
        <w:t>pre-procesarea datelor</w:t>
      </w:r>
      <w:r w:rsidR="00283F62" w:rsidRPr="00283F62">
        <w:rPr>
          <w:rFonts w:cs="Times New Roman"/>
          <w:i/>
          <w:iCs/>
          <w:szCs w:val="24"/>
        </w:rPr>
        <w:t xml:space="preserve"> </w:t>
      </w:r>
      <w:r w:rsidR="00283F62" w:rsidRPr="00283F62">
        <w:rPr>
          <w:rFonts w:cs="Times New Roman"/>
          <w:szCs w:val="24"/>
        </w:rPr>
        <w:t>categorice, am implementat tehnici de encodare, cum ar fi One-Hot Encoding sau Label Encoding, pentru a transforma aceste variabile în format numeric. Această transformare a fost esențială pentru a permite utilizarea acestor date în algoritmi de învățare automată.</w:t>
      </w:r>
    </w:p>
    <w:p w14:paraId="542ABE41" w14:textId="235C51D4" w:rsidR="00283F62" w:rsidRPr="00283F62" w:rsidRDefault="00FB315A" w:rsidP="00283F62">
      <w:pPr>
        <w:tabs>
          <w:tab w:val="left" w:pos="507"/>
        </w:tabs>
        <w:spacing w:line="360" w:lineRule="auto"/>
        <w:jc w:val="both"/>
        <w:rPr>
          <w:rFonts w:cs="Times New Roman"/>
          <w:szCs w:val="24"/>
        </w:rPr>
      </w:pPr>
      <w:r>
        <w:rPr>
          <w:rFonts w:cs="Times New Roman"/>
          <w:szCs w:val="24"/>
        </w:rPr>
        <w:tab/>
      </w:r>
      <w:r w:rsidR="00283F62" w:rsidRPr="00283F62">
        <w:rPr>
          <w:rFonts w:cs="Times New Roman"/>
          <w:szCs w:val="24"/>
        </w:rPr>
        <w:t xml:space="preserve">Pe lângă acestea, am acordat o atenție deosebită </w:t>
      </w:r>
      <w:r w:rsidR="00283F62" w:rsidRPr="00283F62">
        <w:rPr>
          <w:rFonts w:cs="Times New Roman"/>
          <w:b/>
          <w:bCs/>
          <w:i/>
          <w:iCs/>
          <w:szCs w:val="24"/>
        </w:rPr>
        <w:t>manipulării datelor temporale</w:t>
      </w:r>
      <w:r w:rsidR="00283F62" w:rsidRPr="00283F62">
        <w:rPr>
          <w:rFonts w:cs="Times New Roman"/>
          <w:szCs w:val="24"/>
        </w:rPr>
        <w:t>, efectuând transformări specifice pentru a extrage informații valoroase și relevante. Am creat noi caracteristici care reflectă aspecte temporale, cum ar fi diferența dintre anul de vânzare și anul construcției, aducând astfel o perspectivă mai amplă și o adâncime mai mare în analiza temporală.</w:t>
      </w:r>
    </w:p>
    <w:p w14:paraId="06D1A6BF" w14:textId="345DE738" w:rsidR="00283F62" w:rsidRDefault="00465B1B" w:rsidP="00651609">
      <w:pPr>
        <w:tabs>
          <w:tab w:val="left" w:pos="507"/>
        </w:tabs>
        <w:spacing w:line="360" w:lineRule="auto"/>
        <w:jc w:val="both"/>
        <w:rPr>
          <w:rFonts w:cs="Times New Roman"/>
          <w:szCs w:val="24"/>
        </w:rPr>
      </w:pPr>
      <w:r>
        <w:rPr>
          <w:rFonts w:cs="Times New Roman"/>
          <w:szCs w:val="24"/>
        </w:rPr>
        <w:tab/>
      </w:r>
      <w:r w:rsidR="00283F62" w:rsidRPr="00283F62">
        <w:rPr>
          <w:rFonts w:cs="Times New Roman"/>
          <w:szCs w:val="24"/>
        </w:rPr>
        <w:t xml:space="preserve">În ultima etapă, am aplicat </w:t>
      </w:r>
      <w:r w:rsidR="00283F62" w:rsidRPr="00283F62">
        <w:rPr>
          <w:rFonts w:cs="Times New Roman"/>
          <w:b/>
          <w:bCs/>
          <w:i/>
          <w:iCs/>
          <w:szCs w:val="24"/>
        </w:rPr>
        <w:t>standardizarea și rescalarea datelor numerice</w:t>
      </w:r>
      <w:r w:rsidR="00283F62" w:rsidRPr="00283F62">
        <w:rPr>
          <w:rFonts w:cs="Times New Roman"/>
          <w:szCs w:val="24"/>
        </w:rPr>
        <w:t>. Această procedură a avut rolul de a uniformiza scala numerică a datelor, facilitând astfel analiza comparativă și integrarea mai eficientă a diferitelor tipuri de date în modelele de învățare automată. Această abordare sistematică și detaliată în pre-procesarea datelor asigură o bază solidă pentru analizele ulterioare și pentru dezvoltarea de modele predictive precise și fiabile.</w:t>
      </w:r>
    </w:p>
    <w:p w14:paraId="4B256D95" w14:textId="77777777" w:rsidR="00941D08" w:rsidRPr="00283F62" w:rsidRDefault="00941D08" w:rsidP="00651609">
      <w:pPr>
        <w:tabs>
          <w:tab w:val="left" w:pos="507"/>
        </w:tabs>
        <w:spacing w:line="360" w:lineRule="auto"/>
        <w:jc w:val="both"/>
        <w:rPr>
          <w:rFonts w:cs="Times New Roman"/>
          <w:szCs w:val="24"/>
        </w:rPr>
      </w:pPr>
    </w:p>
    <w:p w14:paraId="1ABBC4C6" w14:textId="77777777" w:rsidR="00BD103E" w:rsidRPr="00871480" w:rsidRDefault="00BD103E" w:rsidP="00651609">
      <w:pPr>
        <w:tabs>
          <w:tab w:val="left" w:pos="507"/>
        </w:tabs>
        <w:spacing w:line="360" w:lineRule="auto"/>
        <w:rPr>
          <w:rFonts w:cs="Times New Roman"/>
          <w:b/>
          <w:bCs/>
          <w:szCs w:val="24"/>
        </w:rPr>
      </w:pPr>
      <w:r w:rsidRPr="00871480">
        <w:rPr>
          <w:rFonts w:cs="Times New Roman"/>
          <w:b/>
          <w:bCs/>
          <w:w w:val="95"/>
          <w:szCs w:val="24"/>
        </w:rPr>
        <w:t>Explorarea</w:t>
      </w:r>
      <w:r w:rsidRPr="00871480">
        <w:rPr>
          <w:rFonts w:cs="Times New Roman"/>
          <w:b/>
          <w:bCs/>
          <w:spacing w:val="35"/>
          <w:w w:val="95"/>
          <w:szCs w:val="24"/>
        </w:rPr>
        <w:t xml:space="preserve"> </w:t>
      </w:r>
      <w:r w:rsidRPr="00871480">
        <w:rPr>
          <w:rFonts w:cs="Times New Roman"/>
          <w:b/>
          <w:bCs/>
          <w:w w:val="95"/>
          <w:szCs w:val="24"/>
        </w:rPr>
        <w:t>variabilelor</w:t>
      </w:r>
    </w:p>
    <w:p w14:paraId="307899ED" w14:textId="77777777" w:rsidR="00BD103E" w:rsidRPr="00871480" w:rsidRDefault="00BD103E" w:rsidP="00465B1B">
      <w:pPr>
        <w:spacing w:line="360" w:lineRule="auto"/>
        <w:ind w:firstLine="720"/>
        <w:jc w:val="both"/>
        <w:rPr>
          <w:rFonts w:cs="Times New Roman"/>
          <w:szCs w:val="24"/>
        </w:rPr>
      </w:pPr>
      <w:r w:rsidRPr="00871480">
        <w:rPr>
          <w:rFonts w:cs="Times New Roman"/>
          <w:szCs w:val="24"/>
        </w:rPr>
        <w:t>Setul de date conține un total de 2930 de rânduri (observații) și multiple coloane (variabile).</w:t>
      </w:r>
    </w:p>
    <w:p w14:paraId="75CB4E53" w14:textId="1C5811DD" w:rsidR="005D7B6B" w:rsidRPr="00941D08" w:rsidRDefault="00BD103E" w:rsidP="00941D08">
      <w:pPr>
        <w:spacing w:line="360" w:lineRule="auto"/>
        <w:jc w:val="both"/>
        <w:rPr>
          <w:rFonts w:cs="Times New Roman"/>
          <w:szCs w:val="24"/>
        </w:rPr>
      </w:pPr>
      <w:r w:rsidRPr="00871480">
        <w:rPr>
          <w:rFonts w:cs="Times New Roman"/>
          <w:szCs w:val="24"/>
        </w:rPr>
        <w:t>Setul de date mai conține o varietate de tipuri de variabile, inclusiv numerice (e.g., "area," "price," "Year.Built"), caracter (e.g., "MS.Zoning," "Street," "Exter.Qual"), și variabile care au NA-uri (date lipsă) în unele cazuri.</w:t>
      </w:r>
    </w:p>
    <w:p w14:paraId="3860C80D" w14:textId="15F7E706" w:rsidR="00B2690F" w:rsidRPr="00B2690F" w:rsidRDefault="00B2690F" w:rsidP="00B2690F">
      <w:pPr>
        <w:pStyle w:val="BodyText"/>
        <w:spacing w:line="360" w:lineRule="auto"/>
        <w:jc w:val="both"/>
        <w:rPr>
          <w:rFonts w:cs="Times New Roman"/>
          <w:b/>
          <w:bCs/>
        </w:rPr>
      </w:pPr>
      <w:r>
        <w:rPr>
          <w:rFonts w:cs="Times New Roman"/>
          <w:b/>
          <w:bCs/>
        </w:rPr>
        <w:t>Vizualizarea datelor</w:t>
      </w:r>
    </w:p>
    <w:p w14:paraId="43A57774" w14:textId="7945AEC8" w:rsidR="00AF430E" w:rsidRPr="00AF430E" w:rsidRDefault="00AF430E" w:rsidP="00AF430E">
      <w:pPr>
        <w:spacing w:line="360" w:lineRule="auto"/>
        <w:ind w:left="113" w:firstLine="607"/>
        <w:jc w:val="both"/>
        <w:rPr>
          <w:rFonts w:cs="Times New Roman"/>
          <w:szCs w:val="24"/>
        </w:rPr>
      </w:pPr>
      <w:r w:rsidRPr="00AF430E">
        <w:rPr>
          <w:rFonts w:cs="Times New Roman"/>
          <w:szCs w:val="24"/>
        </w:rPr>
        <w:t>Această asociere poate fi explicată prin faptul că proprietățile cu o calitate mai înaltă sunt adesea asociate cu materiale de construcție superioare, finisaje de lux și localizare preferențială. De asemenea, dispersia mare a prețurilor în categoriile superioare de calitate poate indica o variație considerabilă în caracteristicile individuale ale locuințelor care nu sunt capturate de evaluarea calitativă generală. Totodată, este vizibil că pentru locuințele cu calitatea la nivelul cel mai înalt, există o varietate mare de prețuri, ceea ce sugerează că alți factori, posibil unici pentru fiecare proprietate, influențează prețul final.</w:t>
      </w:r>
    </w:p>
    <w:p w14:paraId="650F4848" w14:textId="77777777" w:rsidR="00AF430E" w:rsidRDefault="00AF430E" w:rsidP="00AF430E">
      <w:pPr>
        <w:spacing w:line="360" w:lineRule="auto"/>
        <w:ind w:left="113" w:firstLine="607"/>
        <w:jc w:val="both"/>
        <w:rPr>
          <w:rFonts w:cs="Times New Roman"/>
          <w:szCs w:val="24"/>
        </w:rPr>
      </w:pPr>
      <w:r w:rsidRPr="00AF430E">
        <w:rPr>
          <w:rFonts w:cs="Times New Roman"/>
          <w:szCs w:val="24"/>
        </w:rPr>
        <w:t>Aceste constatări subliniază importanța evaluării amănunțite a proprietăților înainte de stabilirea prețului, având în vedere că standardele de calitate au un impact direct asupra valorii de piață. Observațiile extrase din această analiză boxplot pot fi utile pentru investitori, evaluatori și potențiali cumpărători în procesul de luare a deciziilor imobiliare, furnizându-le o perspectivă cuantificabilă asupra relației dintre calitatea percepută și preț.</w:t>
      </w:r>
    </w:p>
    <w:p w14:paraId="3E20BA7C" w14:textId="3B05B576" w:rsidR="00583586" w:rsidRDefault="00FA357F" w:rsidP="00AF430E">
      <w:pPr>
        <w:spacing w:line="360" w:lineRule="auto"/>
        <w:ind w:left="113"/>
        <w:jc w:val="center"/>
        <w:rPr>
          <w:rFonts w:cs="Times New Roman"/>
          <w:szCs w:val="24"/>
        </w:rPr>
      </w:pPr>
      <w:r w:rsidRPr="00871480">
        <w:rPr>
          <w:rFonts w:cs="Times New Roman"/>
          <w:szCs w:val="24"/>
          <w:lang w:val="ro-RO"/>
        </w:rPr>
        <w:drawing>
          <wp:inline distT="0" distB="0" distL="0" distR="0" wp14:anchorId="3C4BD01B" wp14:editId="1A799E94">
            <wp:extent cx="3135923" cy="2268962"/>
            <wp:effectExtent l="0" t="0" r="7620" b="0"/>
            <wp:docPr id="14" name="Content Placeholder 13">
              <a:extLst xmlns:a="http://schemas.openxmlformats.org/drawingml/2006/main">
                <a:ext uri="{FF2B5EF4-FFF2-40B4-BE49-F238E27FC236}">
                  <a16:creationId xmlns:a16="http://schemas.microsoft.com/office/drawing/2014/main" id="{407F9611-ECEE-4283-ABBA-F07AB8567EC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13">
                      <a:extLst>
                        <a:ext uri="{FF2B5EF4-FFF2-40B4-BE49-F238E27FC236}">
                          <a16:creationId xmlns:a16="http://schemas.microsoft.com/office/drawing/2014/main" id="{407F9611-ECEE-4283-ABBA-F07AB8567EC9}"/>
                        </a:ext>
                      </a:extLst>
                    </pic:cNvPr>
                    <pic:cNvPicPr>
                      <a:picLocks noGrp="1" noChangeAspect="1"/>
                    </pic:cNvPicPr>
                  </pic:nvPicPr>
                  <pic:blipFill>
                    <a:blip r:embed="rId8"/>
                    <a:stretch>
                      <a:fillRect/>
                    </a:stretch>
                  </pic:blipFill>
                  <pic:spPr>
                    <a:xfrm>
                      <a:off x="0" y="0"/>
                      <a:ext cx="3156374" cy="2283759"/>
                    </a:xfrm>
                    <a:prstGeom prst="rect">
                      <a:avLst/>
                    </a:prstGeom>
                  </pic:spPr>
                </pic:pic>
              </a:graphicData>
            </a:graphic>
          </wp:inline>
        </w:drawing>
      </w:r>
    </w:p>
    <w:p w14:paraId="64B7DAB0" w14:textId="23ACEC29" w:rsidR="00AF430E" w:rsidRDefault="006C0353" w:rsidP="00943408">
      <w:pPr>
        <w:pStyle w:val="Heading1"/>
      </w:pPr>
      <w:bookmarkStart w:id="1" w:name="_Figura_1.1_Distribuția"/>
      <w:bookmarkEnd w:id="1"/>
      <w:r w:rsidRPr="008F42B9">
        <w:rPr>
          <w:b/>
        </w:rPr>
        <w:t>Figura 1</w:t>
      </w:r>
      <w:r w:rsidR="00AF430E">
        <w:rPr>
          <w:b/>
        </w:rPr>
        <w:t>.1</w:t>
      </w:r>
      <w:r>
        <w:t xml:space="preserve"> D</w:t>
      </w:r>
      <w:r w:rsidR="00C47FB3">
        <w:t>is</w:t>
      </w:r>
      <w:r>
        <w:t xml:space="preserve">tribuția </w:t>
      </w:r>
      <w:r w:rsidR="00AF430E">
        <w:t xml:space="preserve">Price </w:t>
      </w:r>
      <w:r w:rsidR="008F42B9">
        <w:t>in dependenta de</w:t>
      </w:r>
      <w:r w:rsidR="00AF430E">
        <w:t xml:space="preserve"> OverAll.Qual</w:t>
      </w:r>
    </w:p>
    <w:p w14:paraId="30BFD430" w14:textId="77777777" w:rsidR="00AF430E" w:rsidRPr="00AF430E" w:rsidRDefault="00AF430E" w:rsidP="005D7B6B">
      <w:pPr>
        <w:spacing w:line="360" w:lineRule="auto"/>
        <w:ind w:left="113"/>
        <w:jc w:val="center"/>
        <w:rPr>
          <w:rFonts w:cs="Times New Roman"/>
          <w:szCs w:val="24"/>
        </w:rPr>
      </w:pPr>
    </w:p>
    <w:p w14:paraId="41D8FB35" w14:textId="665E040A" w:rsidR="00AF430E" w:rsidRPr="00871480" w:rsidRDefault="00AF430E" w:rsidP="00465B1B">
      <w:pPr>
        <w:spacing w:line="360" w:lineRule="auto"/>
        <w:ind w:left="113" w:firstLine="607"/>
        <w:jc w:val="both"/>
        <w:rPr>
          <w:rFonts w:cs="Times New Roman"/>
          <w:szCs w:val="24"/>
        </w:rPr>
      </w:pPr>
      <w:r w:rsidRPr="00AF430E">
        <w:rPr>
          <w:rFonts w:cs="Times New Roman"/>
          <w:szCs w:val="24"/>
        </w:rPr>
        <w:t xml:space="preserve">Histograma prețurilor locuințelor, ilustrată în </w:t>
      </w:r>
      <w:r w:rsidR="00C47FB3" w:rsidRPr="00C47FB3">
        <w:rPr>
          <w:rFonts w:cs="Times New Roman"/>
          <w:b/>
          <w:bCs/>
          <w:szCs w:val="24"/>
        </w:rPr>
        <w:t>F</w:t>
      </w:r>
      <w:r w:rsidRPr="00C47FB3">
        <w:rPr>
          <w:rFonts w:cs="Times New Roman"/>
          <w:b/>
          <w:bCs/>
          <w:szCs w:val="24"/>
        </w:rPr>
        <w:t>igura 1.2</w:t>
      </w:r>
      <w:r w:rsidRPr="00AF430E">
        <w:rPr>
          <w:rFonts w:cs="Times New Roman"/>
          <w:szCs w:val="24"/>
        </w:rPr>
        <w:t>, evidențiază o distribuție asimetrică dreapta a prețurilor în cadrul setului de date analizat. Cea mai mare frecvență a prețurilor se situează în intervalul inferior, cu o concentrare vizibilă în jurul unui mod central. Acest lucru indică faptul că majoritatea locuințelor din setul de date sunt evaluate la prețuri mai scăzute, în timp ce un număr mai mic de locuințe ating valori extrem de înalte, așa cum sugerează coada lungă spre dreapta a distribuției.</w:t>
      </w:r>
    </w:p>
    <w:p w14:paraId="101B9035" w14:textId="42CDEB5F" w:rsidR="009E4EF4" w:rsidRDefault="00FA357F" w:rsidP="005D7B6B">
      <w:pPr>
        <w:pStyle w:val="ListParagraph"/>
        <w:spacing w:before="0" w:line="360" w:lineRule="auto"/>
        <w:ind w:left="720" w:firstLine="0"/>
        <w:jc w:val="center"/>
        <w:rPr>
          <w:rFonts w:cs="Times New Roman"/>
          <w:szCs w:val="24"/>
          <w:lang w:val="en-GB"/>
        </w:rPr>
      </w:pPr>
      <w:r w:rsidRPr="00871480">
        <w:rPr>
          <w:rFonts w:cs="Times New Roman"/>
          <w:szCs w:val="24"/>
        </w:rPr>
        <w:drawing>
          <wp:inline distT="0" distB="0" distL="0" distR="0" wp14:anchorId="1CF03FC5" wp14:editId="68EDCD63">
            <wp:extent cx="3252519" cy="2335009"/>
            <wp:effectExtent l="0" t="0" r="5080" b="8255"/>
            <wp:docPr id="21" name="Picture 20">
              <a:extLst xmlns:a="http://schemas.openxmlformats.org/drawingml/2006/main">
                <a:ext uri="{FF2B5EF4-FFF2-40B4-BE49-F238E27FC236}">
                  <a16:creationId xmlns:a16="http://schemas.microsoft.com/office/drawing/2014/main" id="{2DE9AFAA-0DC2-49BB-ABDF-F2C5B7C152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2DE9AFAA-0DC2-49BB-ABDF-F2C5B7C15238}"/>
                        </a:ext>
                      </a:extLst>
                    </pic:cNvPr>
                    <pic:cNvPicPr>
                      <a:picLocks noChangeAspect="1"/>
                    </pic:cNvPicPr>
                  </pic:nvPicPr>
                  <pic:blipFill>
                    <a:blip r:embed="rId9"/>
                    <a:stretch>
                      <a:fillRect/>
                    </a:stretch>
                  </pic:blipFill>
                  <pic:spPr>
                    <a:xfrm>
                      <a:off x="0" y="0"/>
                      <a:ext cx="3270531" cy="2347940"/>
                    </a:xfrm>
                    <a:prstGeom prst="rect">
                      <a:avLst/>
                    </a:prstGeom>
                  </pic:spPr>
                </pic:pic>
              </a:graphicData>
            </a:graphic>
          </wp:inline>
        </w:drawing>
      </w:r>
    </w:p>
    <w:p w14:paraId="70CB64F0" w14:textId="379CC478" w:rsidR="00AF430E" w:rsidRDefault="00AF430E" w:rsidP="00943408">
      <w:pPr>
        <w:pStyle w:val="Heading1"/>
      </w:pPr>
      <w:r w:rsidRPr="008F42B9">
        <w:rPr>
          <w:b/>
        </w:rPr>
        <w:t>Figura 1</w:t>
      </w:r>
      <w:r>
        <w:rPr>
          <w:b/>
        </w:rPr>
        <w:t>.2</w:t>
      </w:r>
      <w:r>
        <w:t xml:space="preserve"> </w:t>
      </w:r>
      <w:r w:rsidR="00C47FB3">
        <w:t>Di</w:t>
      </w:r>
      <w:r>
        <w:t>stribuția Price in setul de date</w:t>
      </w:r>
    </w:p>
    <w:p w14:paraId="1429EE9D" w14:textId="77777777" w:rsidR="005D7B6B" w:rsidRPr="00C47FB3" w:rsidRDefault="005D7B6B" w:rsidP="005D7B6B">
      <w:pPr>
        <w:spacing w:line="360" w:lineRule="auto"/>
        <w:ind w:left="113"/>
        <w:jc w:val="center"/>
        <w:rPr>
          <w:rFonts w:cs="Times New Roman"/>
          <w:szCs w:val="24"/>
        </w:rPr>
      </w:pPr>
    </w:p>
    <w:p w14:paraId="332898C9" w14:textId="50538423" w:rsidR="00FA357F" w:rsidRPr="00C47FB3" w:rsidRDefault="00C47FB3" w:rsidP="00465B1B">
      <w:pPr>
        <w:spacing w:line="360" w:lineRule="auto"/>
        <w:ind w:firstLine="113"/>
        <w:jc w:val="both"/>
        <w:rPr>
          <w:rFonts w:cs="Times New Roman"/>
          <w:szCs w:val="24"/>
        </w:rPr>
      </w:pPr>
      <w:r w:rsidRPr="00C47FB3">
        <w:rPr>
          <w:rFonts w:cs="Times New Roman"/>
          <w:b/>
          <w:bCs/>
          <w:szCs w:val="24"/>
        </w:rPr>
        <w:t>Figura 1.3</w:t>
      </w:r>
      <w:r w:rsidRPr="00C47FB3">
        <w:rPr>
          <w:rFonts w:cs="Times New Roman"/>
          <w:szCs w:val="24"/>
        </w:rPr>
        <w:t xml:space="preserve"> prezintă un grafic cu bări care ne arată cât de des apare un anumit număr de camere supraterane în locuințele dintr-un set de date. Cele mai comune locuințe au între 6 și 7 camere deasupra solului, acestea fiind cele mai înalte bări din grafic. Numărul de locuințe scade pe măsură ce numărul de camere crește sau scade față de acest interval comun. Avem mai puține locuințe cu doar 2 sau 3 camere, și la fel, mai puține cu 10 sau mai multe camere. Graficul ne ajută să înțelegem preferințele oamenilor sau tipurile de locuințe disponibile când vine vorba de numărul de camere.</w:t>
      </w:r>
    </w:p>
    <w:p w14:paraId="685176F2" w14:textId="0649C9D9" w:rsidR="00FA357F" w:rsidRDefault="00FA357F" w:rsidP="00FA357F">
      <w:pPr>
        <w:spacing w:before="218" w:line="360" w:lineRule="auto"/>
        <w:ind w:left="113"/>
        <w:jc w:val="center"/>
        <w:rPr>
          <w:rFonts w:cs="Times New Roman"/>
          <w:szCs w:val="24"/>
        </w:rPr>
      </w:pPr>
      <w:r w:rsidRPr="00871480">
        <w:rPr>
          <w:rFonts w:cs="Times New Roman"/>
          <w:szCs w:val="24"/>
          <w:lang w:val="ro-RO"/>
        </w:rPr>
        <w:drawing>
          <wp:inline distT="0" distB="0" distL="0" distR="0" wp14:anchorId="38F9C983" wp14:editId="0763A99F">
            <wp:extent cx="3071446" cy="2226677"/>
            <wp:effectExtent l="0" t="0" r="0" b="2540"/>
            <wp:docPr id="16" name="Picture 15">
              <a:extLst xmlns:a="http://schemas.openxmlformats.org/drawingml/2006/main">
                <a:ext uri="{FF2B5EF4-FFF2-40B4-BE49-F238E27FC236}">
                  <a16:creationId xmlns:a16="http://schemas.microsoft.com/office/drawing/2014/main" id="{205CD371-91D6-4994-8247-010B98B779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205CD371-91D6-4994-8247-010B98B779F8}"/>
                        </a:ext>
                      </a:extLst>
                    </pic:cNvPr>
                    <pic:cNvPicPr>
                      <a:picLocks noChangeAspect="1"/>
                    </pic:cNvPicPr>
                  </pic:nvPicPr>
                  <pic:blipFill>
                    <a:blip r:embed="rId10"/>
                    <a:stretch>
                      <a:fillRect/>
                    </a:stretch>
                  </pic:blipFill>
                  <pic:spPr>
                    <a:xfrm>
                      <a:off x="0" y="0"/>
                      <a:ext cx="3084574" cy="2236194"/>
                    </a:xfrm>
                    <a:prstGeom prst="rect">
                      <a:avLst/>
                    </a:prstGeom>
                  </pic:spPr>
                </pic:pic>
              </a:graphicData>
            </a:graphic>
          </wp:inline>
        </w:drawing>
      </w:r>
    </w:p>
    <w:p w14:paraId="57D14699" w14:textId="66CC3C31" w:rsidR="00C47FB3" w:rsidRDefault="00C47FB3" w:rsidP="00943408">
      <w:pPr>
        <w:pStyle w:val="Heading1"/>
      </w:pPr>
      <w:r w:rsidRPr="008F42B9">
        <w:rPr>
          <w:b/>
        </w:rPr>
        <w:t>Figura 1</w:t>
      </w:r>
      <w:r>
        <w:rPr>
          <w:b/>
        </w:rPr>
        <w:t>.3</w:t>
      </w:r>
      <w:r>
        <w:t xml:space="preserve"> Distribuția Incaperilor de la nivelul pamantului in setul de date</w:t>
      </w:r>
    </w:p>
    <w:p w14:paraId="10B32878" w14:textId="2DFBDBCA" w:rsidR="00943408" w:rsidRDefault="00943408" w:rsidP="00465B1B">
      <w:pPr>
        <w:spacing w:line="360" w:lineRule="auto"/>
        <w:ind w:left="113" w:firstLine="607"/>
        <w:jc w:val="both"/>
        <w:rPr>
          <w:rFonts w:cs="Times New Roman"/>
          <w:szCs w:val="24"/>
        </w:rPr>
      </w:pPr>
      <w:r w:rsidRPr="00943408">
        <w:rPr>
          <w:rFonts w:cs="Times New Roman"/>
          <w:szCs w:val="24"/>
        </w:rPr>
        <w:t>După faza de preprocesare a datelor, ne angajăm într-o analiză exploratorie detaliată pentru a descoperi modele și perspective în cadrul setului de date Ames Housing. O parte esențială a acestei explorări este vizualizarea relațiilor dintre diverse caracteristici ale locuințelor, ilustrate de diagrama de perechi (sau graficul de corelație) prezentat mai jos.</w:t>
      </w:r>
    </w:p>
    <w:p w14:paraId="322B92BA" w14:textId="75A61A1D" w:rsidR="00943408" w:rsidRPr="00943408" w:rsidRDefault="00943408" w:rsidP="00943408">
      <w:pPr>
        <w:spacing w:line="360" w:lineRule="auto"/>
        <w:ind w:left="113"/>
        <w:jc w:val="center"/>
        <w:rPr>
          <w:rFonts w:cs="Times New Roman"/>
          <w:szCs w:val="24"/>
        </w:rPr>
      </w:pPr>
      <w:r>
        <w:rPr>
          <w:rFonts w:cs="Times New Roman"/>
          <w:szCs w:val="24"/>
        </w:rPr>
        <w:drawing>
          <wp:inline distT="0" distB="0" distL="0" distR="0" wp14:anchorId="4390539E" wp14:editId="27708390">
            <wp:extent cx="4010891" cy="2738385"/>
            <wp:effectExtent l="0" t="0" r="889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24019" cy="2747348"/>
                    </a:xfrm>
                    <a:prstGeom prst="rect">
                      <a:avLst/>
                    </a:prstGeom>
                    <a:noFill/>
                  </pic:spPr>
                </pic:pic>
              </a:graphicData>
            </a:graphic>
          </wp:inline>
        </w:drawing>
      </w:r>
    </w:p>
    <w:p w14:paraId="44244562" w14:textId="28EA769B" w:rsidR="00943408" w:rsidRDefault="00943408" w:rsidP="00943408">
      <w:pPr>
        <w:pStyle w:val="Heading1"/>
      </w:pPr>
      <w:bookmarkStart w:id="2" w:name="_Figura_1.4_Graficul"/>
      <w:bookmarkEnd w:id="2"/>
      <w:r w:rsidRPr="00943408">
        <w:rPr>
          <w:b/>
        </w:rPr>
        <w:t xml:space="preserve">Figura </w:t>
      </w:r>
      <w:r w:rsidRPr="00943408">
        <w:rPr>
          <w:b/>
        </w:rPr>
        <w:t>1.4</w:t>
      </w:r>
      <w:r>
        <w:t xml:space="preserve"> </w:t>
      </w:r>
      <w:r w:rsidR="001D2CD7">
        <w:t>Matricea</w:t>
      </w:r>
      <w:r w:rsidRPr="00943408">
        <w:t xml:space="preserve"> de Perechi al Caracteristicilor Selectate </w:t>
      </w:r>
    </w:p>
    <w:p w14:paraId="48F33646" w14:textId="77777777" w:rsidR="00943408" w:rsidRPr="00943408" w:rsidRDefault="00943408" w:rsidP="00943408">
      <w:pPr>
        <w:spacing w:line="360" w:lineRule="auto"/>
        <w:ind w:left="113"/>
        <w:jc w:val="center"/>
        <w:rPr>
          <w:rFonts w:cs="Times New Roman"/>
          <w:szCs w:val="24"/>
        </w:rPr>
      </w:pPr>
    </w:p>
    <w:p w14:paraId="3E868683" w14:textId="77777777" w:rsidR="00943408" w:rsidRPr="00943408" w:rsidRDefault="00943408" w:rsidP="00943408">
      <w:pPr>
        <w:spacing w:line="360" w:lineRule="auto"/>
        <w:ind w:left="113"/>
        <w:jc w:val="both"/>
        <w:rPr>
          <w:rFonts w:cs="Times New Roman"/>
          <w:szCs w:val="24"/>
        </w:rPr>
      </w:pPr>
      <w:r w:rsidRPr="00943408">
        <w:rPr>
          <w:rFonts w:cs="Times New Roman"/>
          <w:szCs w:val="24"/>
        </w:rPr>
        <w:t>Această figură este o matrice de grafice de dispersie pentru variabilele selectate, dezvăluind relații pereche între ele. Fiecare grafic oferă o corelație vizuală unde densitatea punctelor și distribuția lor pot sugera natura unei relații. Observații notabile din această figură includ:</w:t>
      </w:r>
    </w:p>
    <w:p w14:paraId="49E3151F" w14:textId="77777777" w:rsidR="00943408" w:rsidRPr="00943408" w:rsidRDefault="00943408" w:rsidP="00943408">
      <w:pPr>
        <w:numPr>
          <w:ilvl w:val="0"/>
          <w:numId w:val="24"/>
        </w:numPr>
        <w:tabs>
          <w:tab w:val="num" w:pos="720"/>
        </w:tabs>
        <w:spacing w:line="360" w:lineRule="auto"/>
        <w:jc w:val="both"/>
        <w:rPr>
          <w:rFonts w:cs="Times New Roman"/>
          <w:szCs w:val="24"/>
        </w:rPr>
      </w:pPr>
      <w:r w:rsidRPr="00943408">
        <w:rPr>
          <w:rFonts w:cs="Times New Roman"/>
          <w:b/>
          <w:bCs/>
          <w:szCs w:val="24"/>
        </w:rPr>
        <w:t>Anul Construcției vs. Calitatea Generală</w:t>
      </w:r>
      <w:r w:rsidRPr="00943408">
        <w:rPr>
          <w:rFonts w:cs="Times New Roman"/>
          <w:szCs w:val="24"/>
        </w:rPr>
        <w:t>: Pare să existe o corelație pozitivă între anul în care a fost construită o casă și calitatea sa generală, sugerând că locuințele mai noi au tendința de a avea evaluări de calitate mai înalte.</w:t>
      </w:r>
    </w:p>
    <w:p w14:paraId="27AE35AF" w14:textId="77777777" w:rsidR="00943408" w:rsidRPr="00943408" w:rsidRDefault="00943408" w:rsidP="00943408">
      <w:pPr>
        <w:numPr>
          <w:ilvl w:val="0"/>
          <w:numId w:val="24"/>
        </w:numPr>
        <w:tabs>
          <w:tab w:val="num" w:pos="720"/>
        </w:tabs>
        <w:spacing w:line="360" w:lineRule="auto"/>
        <w:jc w:val="both"/>
        <w:rPr>
          <w:rFonts w:cs="Times New Roman"/>
          <w:szCs w:val="24"/>
        </w:rPr>
      </w:pPr>
      <w:r w:rsidRPr="00943408">
        <w:rPr>
          <w:rFonts w:cs="Times New Roman"/>
          <w:b/>
          <w:bCs/>
          <w:szCs w:val="24"/>
        </w:rPr>
        <w:t>Suprafața Terenului vs. Calitatea Generală</w:t>
      </w:r>
      <w:r w:rsidRPr="00943408">
        <w:rPr>
          <w:rFonts w:cs="Times New Roman"/>
          <w:szCs w:val="24"/>
        </w:rPr>
        <w:t>: Corelația aici este mai puțin evidentă, cu Suprafața Terenului arătând o largă dispersie a valorilor pe diferite evaluări ale calității. Acest lucru indică faptul că, deși Suprafața Terenului este o caracteristică importantă, impactul său asupra calității nu este atât de direct și poate fi influențat de alți factori.</w:t>
      </w:r>
    </w:p>
    <w:p w14:paraId="614E31DF" w14:textId="77777777" w:rsidR="00943408" w:rsidRPr="00943408" w:rsidRDefault="00943408" w:rsidP="00943408">
      <w:pPr>
        <w:numPr>
          <w:ilvl w:val="0"/>
          <w:numId w:val="24"/>
        </w:numPr>
        <w:tabs>
          <w:tab w:val="num" w:pos="720"/>
        </w:tabs>
        <w:spacing w:line="360" w:lineRule="auto"/>
        <w:jc w:val="both"/>
        <w:rPr>
          <w:rFonts w:cs="Times New Roman"/>
          <w:szCs w:val="24"/>
        </w:rPr>
      </w:pPr>
      <w:r w:rsidRPr="00943408">
        <w:rPr>
          <w:rFonts w:cs="Times New Roman"/>
          <w:b/>
          <w:bCs/>
          <w:szCs w:val="24"/>
        </w:rPr>
        <w:t>Calitatea Bucătăriei vs. Calitatea Generală</w:t>
      </w:r>
      <w:r w:rsidRPr="00943408">
        <w:rPr>
          <w:rFonts w:cs="Times New Roman"/>
          <w:szCs w:val="24"/>
        </w:rPr>
        <w:t>: Calitatea bucătăriei pare să coreleze bine cu calitatea generală, ceea ce se aliniază cu așteptările că locuințele de calitate superioară au bucătării mai bine dotate.</w:t>
      </w:r>
    </w:p>
    <w:p w14:paraId="0FDC13CD" w14:textId="77777777" w:rsidR="00943408" w:rsidRPr="00943408" w:rsidRDefault="00943408" w:rsidP="00943408">
      <w:pPr>
        <w:numPr>
          <w:ilvl w:val="0"/>
          <w:numId w:val="24"/>
        </w:numPr>
        <w:tabs>
          <w:tab w:val="num" w:pos="720"/>
        </w:tabs>
        <w:spacing w:line="360" w:lineRule="auto"/>
        <w:jc w:val="both"/>
        <w:rPr>
          <w:rFonts w:cs="Times New Roman"/>
          <w:szCs w:val="24"/>
        </w:rPr>
      </w:pPr>
      <w:r w:rsidRPr="00943408">
        <w:rPr>
          <w:rFonts w:cs="Times New Roman"/>
          <w:b/>
          <w:bCs/>
          <w:szCs w:val="24"/>
        </w:rPr>
        <w:t>Variabile Categorice (Zonarea MS, Încălzirea)</w:t>
      </w:r>
      <w:r w:rsidRPr="00943408">
        <w:rPr>
          <w:rFonts w:cs="Times New Roman"/>
          <w:szCs w:val="24"/>
        </w:rPr>
        <w:t>: Graficele de tip boxplot pentru variabilele categorice precum Zonarea MS și Încălzirea în raport cu Calitatea Generală oferă perspective asupra modului în care acești factori sunt distribuiți pe diferite niveluri de calitate.</w:t>
      </w:r>
    </w:p>
    <w:p w14:paraId="08F06682" w14:textId="1158BB7B" w:rsidR="00943408" w:rsidRDefault="00943408" w:rsidP="00943408">
      <w:pPr>
        <w:spacing w:line="360" w:lineRule="auto"/>
        <w:ind w:left="113"/>
        <w:jc w:val="both"/>
        <w:rPr>
          <w:rFonts w:cs="Times New Roman"/>
          <w:szCs w:val="24"/>
        </w:rPr>
      </w:pPr>
      <w:hyperlink w:anchor="_Figura_1.4_Graficul" w:history="1">
        <w:r w:rsidRPr="00943408">
          <w:rPr>
            <w:rStyle w:val="Hyperlink"/>
            <w:rFonts w:cs="Times New Roman"/>
            <w:szCs w:val="24"/>
          </w:rPr>
          <w:t>Acest grafic</w:t>
        </w:r>
      </w:hyperlink>
      <w:r w:rsidRPr="00943408">
        <w:rPr>
          <w:rFonts w:cs="Times New Roman"/>
          <w:szCs w:val="24"/>
        </w:rPr>
        <w:t xml:space="preserve"> de perechi reprezintă un pas semnificativ în analiza noastră exploratorie, oferind o vedere detaliată asupra modului în care caracteristicile individuale sunt interconectate. Aceasta informează alegerile noastre ulterioare de modelare și formularea ipotezelor. Nuanțele captate în această vizualizare subliniază complexitatea evaluării imobiliare și necesitatea unor modele analitice robuste pentru a capta astfel de relații multidimensionale.</w:t>
      </w:r>
    </w:p>
    <w:p w14:paraId="08DEA0D5" w14:textId="5FCCBD94" w:rsidR="0091218C" w:rsidRDefault="0091218C" w:rsidP="001D2CD7">
      <w:pPr>
        <w:spacing w:line="360" w:lineRule="auto"/>
        <w:jc w:val="both"/>
        <w:rPr>
          <w:rFonts w:cs="Times New Roman"/>
          <w:szCs w:val="24"/>
        </w:rPr>
      </w:pPr>
    </w:p>
    <w:p w14:paraId="01CD4977" w14:textId="2F049557" w:rsidR="0091218C" w:rsidRPr="0091218C" w:rsidRDefault="0091218C" w:rsidP="001D2CD7">
      <w:pPr>
        <w:spacing w:line="360" w:lineRule="auto"/>
        <w:ind w:left="113" w:firstLine="607"/>
        <w:jc w:val="both"/>
        <w:rPr>
          <w:rFonts w:cs="Times New Roman"/>
          <w:szCs w:val="24"/>
        </w:rPr>
      </w:pPr>
      <w:r w:rsidRPr="0091218C">
        <w:rPr>
          <w:rFonts w:cs="Times New Roman"/>
          <w:szCs w:val="24"/>
        </w:rPr>
        <w:t xml:space="preserve">Pentru a testa ipotezele, </w:t>
      </w:r>
      <w:r w:rsidR="001D2CD7">
        <w:rPr>
          <w:rFonts w:cs="Times New Roman"/>
          <w:szCs w:val="24"/>
        </w:rPr>
        <w:t xml:space="preserve">se </w:t>
      </w:r>
      <w:r w:rsidRPr="0091218C">
        <w:rPr>
          <w:rFonts w:cs="Times New Roman"/>
          <w:szCs w:val="24"/>
        </w:rPr>
        <w:t>vor căuta coeficienți de corelație semnificativi și modele în date care pot sugera relații puternice. De exemplu, din</w:t>
      </w:r>
      <w:r w:rsidR="001D2CD7">
        <w:rPr>
          <w:rFonts w:cs="Times New Roman"/>
          <w:szCs w:val="24"/>
        </w:rPr>
        <w:t xml:space="preserve"> </w:t>
      </w:r>
      <w:hyperlink w:anchor="_Figura_1.4_Graficul" w:history="1">
        <w:r w:rsidR="001D2CD7" w:rsidRPr="001D2CD7">
          <w:rPr>
            <w:rStyle w:val="Hyperlink"/>
            <w:rFonts w:cs="Times New Roman"/>
            <w:szCs w:val="24"/>
          </w:rPr>
          <w:t>matricea</w:t>
        </w:r>
      </w:hyperlink>
      <w:r w:rsidR="001D2CD7">
        <w:rPr>
          <w:rFonts w:cs="Times New Roman"/>
          <w:szCs w:val="24"/>
        </w:rPr>
        <w:t xml:space="preserve"> de mai sus</w:t>
      </w:r>
      <w:r w:rsidRPr="0091218C">
        <w:rPr>
          <w:rFonts w:cs="Times New Roman"/>
          <w:szCs w:val="24"/>
        </w:rPr>
        <w:t>, se observă că variabila "Overall Qual" are o corelație semnificativă de 0.5977*** cu una dintre variabile, posibil prețul, indicând o relație puternică. Semnele asteriscului (***), în general, indică un nivel înalt de semnificație statistică.</w:t>
      </w:r>
    </w:p>
    <w:p w14:paraId="3E2979F3" w14:textId="7CC57F97" w:rsidR="001D2CD7" w:rsidRDefault="001D2CD7" w:rsidP="0091218C">
      <w:pPr>
        <w:spacing w:line="360" w:lineRule="auto"/>
        <w:ind w:left="113"/>
        <w:jc w:val="both"/>
        <w:rPr>
          <w:rFonts w:cs="Times New Roman"/>
          <w:szCs w:val="24"/>
        </w:rPr>
      </w:pPr>
      <w:r>
        <w:rPr>
          <w:rFonts w:cs="Times New Roman"/>
          <w:szCs w:val="24"/>
        </w:rPr>
        <w:t>In</w:t>
      </w:r>
      <w:r w:rsidR="0091218C" w:rsidRPr="0091218C">
        <w:rPr>
          <w:rFonts w:cs="Times New Roman"/>
          <w:szCs w:val="24"/>
        </w:rPr>
        <w:t xml:space="preserve"> baza acestor corelații, </w:t>
      </w:r>
      <w:r>
        <w:rPr>
          <w:rFonts w:cs="Times New Roman"/>
          <w:szCs w:val="24"/>
        </w:rPr>
        <w:t>au fost decise</w:t>
      </w:r>
      <w:r w:rsidR="0091218C" w:rsidRPr="0091218C">
        <w:rPr>
          <w:rFonts w:cs="Times New Roman"/>
          <w:szCs w:val="24"/>
        </w:rPr>
        <w:t xml:space="preserve"> variabile</w:t>
      </w:r>
      <w:r>
        <w:rPr>
          <w:rFonts w:cs="Times New Roman"/>
          <w:szCs w:val="24"/>
        </w:rPr>
        <w:t>le care urmeaza</w:t>
      </w:r>
      <w:r w:rsidR="0091218C" w:rsidRPr="0091218C">
        <w:rPr>
          <w:rFonts w:cs="Times New Roman"/>
          <w:szCs w:val="24"/>
        </w:rPr>
        <w:t xml:space="preserve"> să </w:t>
      </w:r>
      <w:r>
        <w:rPr>
          <w:rFonts w:cs="Times New Roman"/>
          <w:szCs w:val="24"/>
        </w:rPr>
        <w:t xml:space="preserve">fie </w:t>
      </w:r>
      <w:r w:rsidR="0091218C" w:rsidRPr="0091218C">
        <w:rPr>
          <w:rFonts w:cs="Times New Roman"/>
          <w:szCs w:val="24"/>
        </w:rPr>
        <w:t>inclu</w:t>
      </w:r>
      <w:r>
        <w:rPr>
          <w:rFonts w:cs="Times New Roman"/>
          <w:szCs w:val="24"/>
        </w:rPr>
        <w:t>se</w:t>
      </w:r>
      <w:r w:rsidR="0091218C" w:rsidRPr="0091218C">
        <w:rPr>
          <w:rFonts w:cs="Times New Roman"/>
          <w:szCs w:val="24"/>
        </w:rPr>
        <w:t xml:space="preserve"> </w:t>
      </w:r>
      <w:r>
        <w:rPr>
          <w:rFonts w:cs="Times New Roman"/>
          <w:szCs w:val="24"/>
        </w:rPr>
        <w:t>pentru</w:t>
      </w:r>
      <w:r w:rsidR="0091218C" w:rsidRPr="0091218C">
        <w:rPr>
          <w:rFonts w:cs="Times New Roman"/>
          <w:szCs w:val="24"/>
        </w:rPr>
        <w:t xml:space="preserve"> modelele predictive de regresie liniară. </w:t>
      </w:r>
    </w:p>
    <w:p w14:paraId="4C91CB6E" w14:textId="015EC10F" w:rsidR="0091218C" w:rsidRDefault="0091218C" w:rsidP="001D2CD7">
      <w:pPr>
        <w:spacing w:line="360" w:lineRule="auto"/>
        <w:ind w:left="113" w:firstLine="607"/>
        <w:jc w:val="both"/>
        <w:rPr>
          <w:rFonts w:cs="Times New Roman"/>
          <w:szCs w:val="24"/>
        </w:rPr>
      </w:pPr>
      <w:r w:rsidRPr="0091218C">
        <w:rPr>
          <w:rFonts w:cs="Times New Roman"/>
          <w:szCs w:val="24"/>
        </w:rPr>
        <w:t>Acest lucru sugerează că în urma analizei corelațiilor, variabilele cu cele mai puternice și semnificative legături cu prețul au fost alese pentru a fi incluse în modelele de regresie liniară pentru a anticipa prețurile proprietăților. Aceste variabile selectate sunt folosite apoi pentru a construi modele care pot oferi previziuni precise cu privire la prețul de piață al proprietăților pe baza datelor istorice și a caracteristicilor relevante identificate.</w:t>
      </w:r>
    </w:p>
    <w:p w14:paraId="05AE8B6A" w14:textId="743F0E37" w:rsidR="0091218C" w:rsidRPr="0091218C" w:rsidRDefault="0091218C" w:rsidP="001D2CD7">
      <w:pPr>
        <w:spacing w:line="360" w:lineRule="auto"/>
        <w:ind w:left="113" w:firstLine="607"/>
        <w:jc w:val="both"/>
      </w:pPr>
      <w:r w:rsidRPr="0091218C">
        <w:rPr>
          <w:rFonts w:cs="Times New Roman"/>
          <w:szCs w:val="24"/>
        </w:rPr>
        <w:t>În urma analizei corelației dintre variabilele studiate</w:t>
      </w:r>
      <w:r>
        <w:rPr>
          <w:rFonts w:cs="Times New Roman"/>
          <w:szCs w:val="24"/>
        </w:rPr>
        <w:t>,</w:t>
      </w:r>
      <w:r w:rsidRPr="0091218C">
        <w:rPr>
          <w:rFonts w:ascii="Segoe UI" w:eastAsia="Times New Roman" w:hAnsi="Segoe UI" w:cs="Segoe UI"/>
          <w:noProof w:val="0"/>
          <w:color w:val="D1D5DB"/>
          <w:lang w:eastAsia="en-GB"/>
        </w:rPr>
        <w:t xml:space="preserve"> </w:t>
      </w:r>
      <w:r w:rsidRPr="0091218C">
        <w:t>s-au efectuat câțiva pași importanți pentru stabilirea datelor necesare în vederea construirii modelelor predictive de regresie liniară:</w:t>
      </w:r>
    </w:p>
    <w:p w14:paraId="06CCCF84" w14:textId="738AFB6F" w:rsidR="001D2CD7" w:rsidRDefault="0091218C" w:rsidP="001D2CD7">
      <w:pPr>
        <w:spacing w:line="360" w:lineRule="auto"/>
        <w:ind w:left="113" w:firstLine="607"/>
        <w:jc w:val="both"/>
        <w:rPr>
          <w:rFonts w:cs="Times New Roman"/>
          <w:szCs w:val="24"/>
        </w:rPr>
      </w:pPr>
      <w:r w:rsidRPr="0091218C">
        <w:rPr>
          <w:rFonts w:cs="Times New Roman"/>
          <w:b/>
          <w:bCs/>
          <w:szCs w:val="24"/>
        </w:rPr>
        <w:t>Analiza Corelațiilor</w:t>
      </w:r>
      <w:r w:rsidRPr="0091218C">
        <w:rPr>
          <w:rFonts w:cs="Times New Roman"/>
          <w:szCs w:val="24"/>
        </w:rPr>
        <w:t xml:space="preserve"> </w:t>
      </w:r>
      <w:r w:rsidR="001D2CD7" w:rsidRPr="0091218C">
        <w:rPr>
          <w:rFonts w:cs="Times New Roman"/>
          <w:szCs w:val="24"/>
        </w:rPr>
        <w:t xml:space="preserve">dintre diferite variabile este un pas esențial înainte de a construi modele predictive. În imaginea furnizată, </w:t>
      </w:r>
      <w:r w:rsidR="001D2CD7">
        <w:rPr>
          <w:rFonts w:cs="Times New Roman"/>
          <w:szCs w:val="24"/>
        </w:rPr>
        <w:t>este prezentat</w:t>
      </w:r>
      <w:r w:rsidR="001D2CD7" w:rsidRPr="0091218C">
        <w:rPr>
          <w:rFonts w:cs="Times New Roman"/>
          <w:szCs w:val="24"/>
        </w:rPr>
        <w:t xml:space="preserve"> un grafic de perechi sau matrice de corelație, diferite variabile sunt comparate între ele pentru a determina relațiile lor. </w:t>
      </w:r>
    </w:p>
    <w:p w14:paraId="1DDFD4F5" w14:textId="77777777" w:rsidR="001D2CD7" w:rsidRDefault="001D2CD7" w:rsidP="001D2CD7">
      <w:pPr>
        <w:spacing w:line="360" w:lineRule="auto"/>
        <w:ind w:left="113"/>
        <w:jc w:val="both"/>
        <w:rPr>
          <w:rFonts w:cs="Times New Roman"/>
          <w:szCs w:val="24"/>
        </w:rPr>
      </w:pPr>
      <w:r w:rsidRPr="0091218C">
        <w:rPr>
          <w:rFonts w:cs="Times New Roman"/>
          <w:szCs w:val="24"/>
        </w:rPr>
        <w:t>De exemplu, variabilele precum anul construcției (Year.Built), suprafața terenului (Lot.Area) și calitatea generală a proprietății (Overall.Qual) sunt analizate pentru corelațiile lor cu prețul și posibil cu alte variabile.</w:t>
      </w:r>
    </w:p>
    <w:p w14:paraId="3920A772" w14:textId="07F53A0B" w:rsidR="0091218C" w:rsidRPr="0091218C" w:rsidRDefault="0091218C" w:rsidP="001D2CD7">
      <w:pPr>
        <w:spacing w:line="360" w:lineRule="auto"/>
        <w:ind w:left="113" w:firstLine="607"/>
        <w:jc w:val="both"/>
        <w:rPr>
          <w:rFonts w:cs="Times New Roman"/>
          <w:szCs w:val="24"/>
        </w:rPr>
      </w:pPr>
      <w:r w:rsidRPr="0091218C">
        <w:rPr>
          <w:rFonts w:cs="Times New Roman"/>
          <w:b/>
          <w:bCs/>
          <w:szCs w:val="24"/>
        </w:rPr>
        <w:t>Stabilirea Datelor pentru Modelele Predictive</w:t>
      </w:r>
      <w:r w:rsidR="001D2CD7">
        <w:rPr>
          <w:rFonts w:cs="Times New Roman"/>
          <w:szCs w:val="24"/>
        </w:rPr>
        <w:t xml:space="preserve"> in</w:t>
      </w:r>
      <w:r w:rsidRPr="0091218C">
        <w:rPr>
          <w:rFonts w:cs="Times New Roman"/>
          <w:szCs w:val="24"/>
        </w:rPr>
        <w:t xml:space="preserve"> baza rezultatelor obținute din analiza corelațiilor</w:t>
      </w:r>
      <w:r w:rsidR="001D2CD7">
        <w:rPr>
          <w:rFonts w:cs="Times New Roman"/>
          <w:szCs w:val="24"/>
        </w:rPr>
        <w:t xml:space="preserve">, </w:t>
      </w:r>
      <w:r w:rsidRPr="0091218C">
        <w:rPr>
          <w:rFonts w:cs="Times New Roman"/>
          <w:szCs w:val="24"/>
        </w:rPr>
        <w:t>au fost pregătite și selectate</w:t>
      </w:r>
      <w:r w:rsidR="001D2CD7">
        <w:rPr>
          <w:rFonts w:cs="Times New Roman"/>
          <w:szCs w:val="24"/>
        </w:rPr>
        <w:t xml:space="preserve"> date</w:t>
      </w:r>
      <w:r w:rsidRPr="0091218C">
        <w:rPr>
          <w:rFonts w:cs="Times New Roman"/>
          <w:szCs w:val="24"/>
        </w:rPr>
        <w:t xml:space="preserve"> pentru a construi modele de regresie liniară. Aceasta a implicat alegerea variabilelor relevante care ar putea influența cel mai mult prețul proprietăților, pe baza forței și direcției corelațiilor lor.</w:t>
      </w:r>
    </w:p>
    <w:p w14:paraId="2A1E658D" w14:textId="2038A608" w:rsidR="007F2F9B" w:rsidRDefault="007F2F9B" w:rsidP="00943408">
      <w:pPr>
        <w:spacing w:line="360" w:lineRule="auto"/>
        <w:rPr>
          <w:rFonts w:cs="Times New Roman"/>
          <w:szCs w:val="24"/>
        </w:rPr>
      </w:pPr>
    </w:p>
    <w:p w14:paraId="2E5B164B" w14:textId="543AC22C" w:rsidR="00B2690F" w:rsidRPr="00871480" w:rsidRDefault="00943408" w:rsidP="00B2690F">
      <w:pPr>
        <w:tabs>
          <w:tab w:val="left" w:pos="381"/>
        </w:tabs>
        <w:spacing w:line="360" w:lineRule="auto"/>
        <w:rPr>
          <w:rFonts w:cs="Times New Roman"/>
          <w:b/>
          <w:bCs/>
          <w:szCs w:val="24"/>
        </w:rPr>
      </w:pPr>
      <w:r w:rsidRPr="00943408">
        <w:rPr>
          <w:rFonts w:cs="Times New Roman"/>
          <w:b/>
          <w:bCs/>
          <w:szCs w:val="24"/>
        </w:rPr>
        <w:t>Dezvoltarea și Evaluarea Modelelor</w:t>
      </w:r>
    </w:p>
    <w:p w14:paraId="7773086B" w14:textId="77777777" w:rsidR="00B2690F" w:rsidRPr="00871480" w:rsidRDefault="00B2690F" w:rsidP="00B2690F">
      <w:pPr>
        <w:pStyle w:val="BodyText"/>
        <w:numPr>
          <w:ilvl w:val="0"/>
          <w:numId w:val="16"/>
        </w:numPr>
        <w:spacing w:line="360" w:lineRule="auto"/>
        <w:jc w:val="both"/>
        <w:rPr>
          <w:rFonts w:cs="Times New Roman"/>
          <w:lang w:val="en-GB"/>
        </w:rPr>
      </w:pPr>
      <w:r w:rsidRPr="00871480">
        <w:rPr>
          <w:rFonts w:cs="Times New Roman"/>
          <w:lang w:val="en-GB"/>
        </w:rPr>
        <w:t>Cum variază prețul unei proprietăți în funcție de anul în care a fost construită proprietatea (</w:t>
      </w:r>
      <w:r w:rsidRPr="00871480">
        <w:rPr>
          <w:rFonts w:cs="Times New Roman"/>
          <w:i/>
          <w:iCs/>
          <w:lang w:val="en-GB"/>
        </w:rPr>
        <w:t>Year.Built</w:t>
      </w:r>
      <w:r w:rsidRPr="00871480">
        <w:rPr>
          <w:rFonts w:cs="Times New Roman"/>
          <w:lang w:val="en-GB"/>
        </w:rPr>
        <w:t>) și suprafața terenului (</w:t>
      </w:r>
      <w:r w:rsidRPr="00871480">
        <w:rPr>
          <w:rFonts w:cs="Times New Roman"/>
          <w:i/>
          <w:iCs/>
          <w:lang w:val="en-GB"/>
        </w:rPr>
        <w:t>Lot.Area</w:t>
      </w:r>
      <w:r w:rsidRPr="00871480">
        <w:rPr>
          <w:rFonts w:cs="Times New Roman"/>
          <w:lang w:val="en-GB"/>
        </w:rPr>
        <w:t>)?</w:t>
      </w:r>
    </w:p>
    <w:p w14:paraId="1316F486" w14:textId="77777777" w:rsidR="00B2690F" w:rsidRPr="00871480" w:rsidRDefault="00B2690F" w:rsidP="00B2690F">
      <w:pPr>
        <w:pStyle w:val="BodyText"/>
        <w:numPr>
          <w:ilvl w:val="0"/>
          <w:numId w:val="16"/>
        </w:numPr>
        <w:spacing w:line="360" w:lineRule="auto"/>
        <w:jc w:val="both"/>
        <w:rPr>
          <w:rFonts w:cs="Times New Roman"/>
          <w:lang w:val="en-GB"/>
        </w:rPr>
      </w:pPr>
      <w:r w:rsidRPr="00871480">
        <w:rPr>
          <w:rFonts w:cs="Times New Roman"/>
          <w:lang w:val="en-GB"/>
        </w:rPr>
        <w:t>Care este impactul asupra prețului unei proprietăți în funcție de anul construcției (</w:t>
      </w:r>
      <w:r w:rsidRPr="00871480">
        <w:rPr>
          <w:rFonts w:cs="Times New Roman"/>
          <w:i/>
          <w:iCs/>
          <w:lang w:val="en-GB"/>
        </w:rPr>
        <w:t>Year.Built</w:t>
      </w:r>
      <w:r w:rsidRPr="00871480">
        <w:rPr>
          <w:rFonts w:cs="Times New Roman"/>
          <w:lang w:val="en-GB"/>
        </w:rPr>
        <w:t>), calitatea generală a proprietății (</w:t>
      </w:r>
      <w:r w:rsidRPr="00871480">
        <w:rPr>
          <w:rFonts w:cs="Times New Roman"/>
          <w:i/>
          <w:iCs/>
          <w:lang w:val="en-GB"/>
        </w:rPr>
        <w:t>Overall.Qual</w:t>
      </w:r>
      <w:r w:rsidRPr="00871480">
        <w:rPr>
          <w:rFonts w:cs="Times New Roman"/>
          <w:lang w:val="en-GB"/>
        </w:rPr>
        <w:t>) și suprafața terenului (</w:t>
      </w:r>
      <w:r w:rsidRPr="00871480">
        <w:rPr>
          <w:rFonts w:cs="Times New Roman"/>
          <w:i/>
          <w:iCs/>
          <w:lang w:val="en-GB"/>
        </w:rPr>
        <w:t>Lot.Area</w:t>
      </w:r>
      <w:r w:rsidRPr="00871480">
        <w:rPr>
          <w:rFonts w:cs="Times New Roman"/>
          <w:lang w:val="en-GB"/>
        </w:rPr>
        <w:t>)?</w:t>
      </w:r>
    </w:p>
    <w:p w14:paraId="72AF71B3" w14:textId="77777777" w:rsidR="00B2690F" w:rsidRPr="00871480" w:rsidRDefault="00B2690F" w:rsidP="00B2690F">
      <w:pPr>
        <w:pStyle w:val="BodyText"/>
        <w:numPr>
          <w:ilvl w:val="0"/>
          <w:numId w:val="16"/>
        </w:numPr>
        <w:spacing w:line="360" w:lineRule="auto"/>
        <w:jc w:val="both"/>
        <w:rPr>
          <w:rFonts w:cs="Times New Roman"/>
          <w:lang w:val="en-GB"/>
        </w:rPr>
      </w:pPr>
      <w:r w:rsidRPr="00871480">
        <w:rPr>
          <w:rFonts w:cs="Times New Roman"/>
          <w:lang w:val="en-GB"/>
        </w:rPr>
        <w:t>Cum se schimbă prețul proprietății în funcție de anul construcției și suprafața terenului (</w:t>
      </w:r>
      <w:r w:rsidRPr="00871480">
        <w:rPr>
          <w:rFonts w:cs="Times New Roman"/>
          <w:i/>
          <w:iCs/>
          <w:lang w:val="en-GB"/>
        </w:rPr>
        <w:t>Lot.Area</w:t>
      </w:r>
      <w:r w:rsidRPr="00871480">
        <w:rPr>
          <w:rFonts w:cs="Times New Roman"/>
          <w:lang w:val="en-GB"/>
        </w:rPr>
        <w:t>)?</w:t>
      </w:r>
    </w:p>
    <w:p w14:paraId="6EDBF93B" w14:textId="77777777" w:rsidR="00D63D7E" w:rsidRPr="00D63D7E" w:rsidRDefault="00B2690F" w:rsidP="00B2690F">
      <w:pPr>
        <w:pStyle w:val="BodyText"/>
        <w:numPr>
          <w:ilvl w:val="0"/>
          <w:numId w:val="16"/>
        </w:numPr>
        <w:spacing w:line="360" w:lineRule="auto"/>
        <w:jc w:val="both"/>
        <w:rPr>
          <w:rFonts w:cs="Times New Roman"/>
        </w:rPr>
      </w:pPr>
      <w:r w:rsidRPr="007F2F9B">
        <w:rPr>
          <w:rFonts w:cs="Times New Roman"/>
          <w:lang w:val="en-GB"/>
        </w:rPr>
        <w:t>Care este influența pe care o au calitatea generală a proprietății (</w:t>
      </w:r>
      <w:r w:rsidRPr="007F2F9B">
        <w:rPr>
          <w:rFonts w:cs="Times New Roman"/>
          <w:i/>
          <w:iCs/>
          <w:lang w:val="en-GB"/>
        </w:rPr>
        <w:t>Overall.Qual</w:t>
      </w:r>
      <w:r w:rsidRPr="007F2F9B">
        <w:rPr>
          <w:rFonts w:cs="Times New Roman"/>
          <w:lang w:val="en-GB"/>
        </w:rPr>
        <w:t>), suprafața terenului (</w:t>
      </w:r>
      <w:r w:rsidRPr="007F2F9B">
        <w:rPr>
          <w:rFonts w:cs="Times New Roman"/>
          <w:i/>
          <w:iCs/>
          <w:lang w:val="en-GB"/>
        </w:rPr>
        <w:t>Lot.Area</w:t>
      </w:r>
      <w:r w:rsidRPr="007F2F9B">
        <w:rPr>
          <w:rFonts w:cs="Times New Roman"/>
          <w:lang w:val="en-GB"/>
        </w:rPr>
        <w:t>) și anul construcției (</w:t>
      </w:r>
      <w:r w:rsidRPr="007F2F9B">
        <w:rPr>
          <w:rFonts w:cs="Times New Roman"/>
          <w:i/>
          <w:iCs/>
          <w:lang w:val="en-GB"/>
        </w:rPr>
        <w:t>Year.Built</w:t>
      </w:r>
      <w:r w:rsidRPr="007F2F9B">
        <w:rPr>
          <w:rFonts w:cs="Times New Roman"/>
          <w:lang w:val="en-GB"/>
        </w:rPr>
        <w:t>) asupra prețului unei proprietăți</w:t>
      </w:r>
      <w:r w:rsidR="00D63D7E">
        <w:rPr>
          <w:rFonts w:cs="Times New Roman"/>
          <w:lang w:val="en-GB"/>
        </w:rPr>
        <w:t xml:space="preserve">? </w:t>
      </w:r>
    </w:p>
    <w:p w14:paraId="4FA9C2A2" w14:textId="40E0103E" w:rsidR="00B2690F" w:rsidRDefault="00B2690F" w:rsidP="00D63D7E">
      <w:pPr>
        <w:pStyle w:val="BodyText"/>
        <w:spacing w:line="360" w:lineRule="auto"/>
        <w:jc w:val="both"/>
        <w:rPr>
          <w:rFonts w:cs="Times New Roman"/>
        </w:rPr>
      </w:pPr>
      <w:r w:rsidRPr="007F2F9B">
        <w:rPr>
          <w:rFonts w:cs="Times New Roman"/>
        </w:rPr>
        <w:t xml:space="preserve">Analiza exploratorie a datelor reflectă o tendință interesantă când se examinează distribuția prețurilor în funcție de calitatea generală a locuințelor. Boxplot-ul prezentat în </w:t>
      </w:r>
      <w:hyperlink w:anchor="_Figura_1.1_Distribuția" w:history="1">
        <w:r w:rsidRPr="00D63D7E">
          <w:rPr>
            <w:rStyle w:val="Hyperlink"/>
            <w:rFonts w:cs="Times New Roman"/>
            <w:b/>
            <w:bCs/>
          </w:rPr>
          <w:t>Figura 1.1</w:t>
        </w:r>
      </w:hyperlink>
      <w:r w:rsidRPr="007F2F9B">
        <w:rPr>
          <w:rFonts w:cs="Times New Roman"/>
        </w:rPr>
        <w:t xml:space="preserve"> ilustrează o corelație pozitivă între calitate și preț, sugerând că locuințele de calitate superioară tind să aibă prețuri mai ridicate. În mod specific, prețurile cresc semnificativ pentru locuințele care sunt evaluate la o calitate generală de 7 sau mai mult, conform scalei utilizate.</w:t>
      </w:r>
    </w:p>
    <w:p w14:paraId="33C5148B" w14:textId="77777777" w:rsidR="00B2690F" w:rsidRPr="00871480" w:rsidRDefault="00B2690F" w:rsidP="00B2690F">
      <w:pPr>
        <w:spacing w:line="360" w:lineRule="auto"/>
        <w:rPr>
          <w:rFonts w:cs="Times New Roman"/>
          <w:szCs w:val="24"/>
        </w:rPr>
      </w:pPr>
    </w:p>
    <w:p w14:paraId="2CDA2E06" w14:textId="3AF4E8C5" w:rsidR="00BB5090" w:rsidRPr="00871480" w:rsidRDefault="007F2F9B" w:rsidP="007F2F9B">
      <w:pPr>
        <w:pStyle w:val="Heading3"/>
        <w:rPr>
          <w:rFonts w:cs="Times New Roman"/>
        </w:rPr>
      </w:pPr>
      <w:bookmarkStart w:id="3" w:name="_Toc153269262"/>
      <w:r>
        <w:rPr>
          <w:rFonts w:cs="Times New Roman"/>
        </w:rPr>
        <w:t xml:space="preserve">II. MODELELE DE REGRESIE LINIARĂ ȘI RELEVANTĂ VARIABILELOR </w:t>
      </w:r>
      <w:bookmarkEnd w:id="3"/>
    </w:p>
    <w:p w14:paraId="66E32DE2" w14:textId="2014DFEA" w:rsidR="00B2690F" w:rsidRDefault="003317BE" w:rsidP="00B2690F">
      <w:pPr>
        <w:spacing w:line="360" w:lineRule="auto"/>
        <w:ind w:firstLine="720"/>
        <w:jc w:val="both"/>
        <w:rPr>
          <w:rFonts w:cs="Times New Roman"/>
          <w:szCs w:val="24"/>
        </w:rPr>
      </w:pPr>
      <w:r>
        <w:rPr>
          <w:rFonts w:cs="Times New Roman"/>
          <w:szCs w:val="24"/>
        </w:rPr>
        <w:t>S</w:t>
      </w:r>
      <w:r w:rsidR="00B2690F" w:rsidRPr="00B2690F">
        <w:rPr>
          <w:rFonts w:cs="Times New Roman"/>
          <w:szCs w:val="24"/>
        </w:rPr>
        <w:t>tudiul prezent</w:t>
      </w:r>
      <w:r>
        <w:rPr>
          <w:rFonts w:cs="Times New Roman"/>
          <w:szCs w:val="24"/>
        </w:rPr>
        <w:t xml:space="preserve"> a fost</w:t>
      </w:r>
      <w:r w:rsidR="00B2690F" w:rsidRPr="00B2690F">
        <w:rPr>
          <w:rFonts w:cs="Times New Roman"/>
          <w:szCs w:val="24"/>
        </w:rPr>
        <w:t xml:space="preserve"> concentrat pe dezvoltarea și evaluarea a două modele predictive diferite pentru estimarea prețurilor proprietăților imobiliare</w:t>
      </w:r>
      <w:r w:rsidR="00B2690F">
        <w:rPr>
          <w:rFonts w:cs="Times New Roman"/>
          <w:szCs w:val="24"/>
        </w:rPr>
        <w:t>.</w:t>
      </w:r>
    </w:p>
    <w:p w14:paraId="653A7273" w14:textId="3A6C46C1" w:rsidR="00B2690F" w:rsidRPr="00B2690F" w:rsidRDefault="00B2690F" w:rsidP="00B2690F">
      <w:pPr>
        <w:spacing w:line="360" w:lineRule="auto"/>
        <w:ind w:firstLine="720"/>
        <w:jc w:val="both"/>
        <w:rPr>
          <w:rFonts w:cs="Times New Roman"/>
          <w:szCs w:val="24"/>
        </w:rPr>
      </w:pPr>
      <w:r w:rsidRPr="00B2690F">
        <w:rPr>
          <w:rFonts w:cs="Times New Roman"/>
          <w:szCs w:val="24"/>
        </w:rPr>
        <w:t xml:space="preserve">Primul model, denumit </w:t>
      </w:r>
      <w:r w:rsidRPr="00B2690F">
        <w:rPr>
          <w:rFonts w:cs="Times New Roman"/>
          <w:i/>
          <w:iCs/>
          <w:szCs w:val="24"/>
        </w:rPr>
        <w:t>Modelul 1</w:t>
      </w:r>
      <w:r w:rsidRPr="00B2690F">
        <w:rPr>
          <w:rFonts w:cs="Times New Roman"/>
          <w:szCs w:val="24"/>
        </w:rPr>
        <w:t xml:space="preserve">, a inclus două variabile principale: Anul construcției (Year.Built) și Suprafața terenului (Lot.Area). Performanța acestui model a fost evaluată prin coeficientul de determinare R-squared, care a fost de aproximativ 0.375. Acest rezultat sugerează că Modelul 1 este capabil să </w:t>
      </w:r>
      <w:r w:rsidRPr="00B2690F">
        <w:rPr>
          <w:rFonts w:cs="Times New Roman"/>
          <w:szCs w:val="24"/>
          <w:u w:val="single"/>
        </w:rPr>
        <w:t xml:space="preserve">explice aproximativ </w:t>
      </w:r>
      <w:r w:rsidRPr="00B2690F">
        <w:rPr>
          <w:rFonts w:cs="Times New Roman"/>
          <w:b/>
          <w:bCs/>
          <w:szCs w:val="24"/>
          <w:u w:val="single"/>
        </w:rPr>
        <w:t>37.5%</w:t>
      </w:r>
      <w:r w:rsidRPr="00B2690F">
        <w:rPr>
          <w:rFonts w:cs="Times New Roman"/>
          <w:szCs w:val="24"/>
          <w:u w:val="single"/>
        </w:rPr>
        <w:t xml:space="preserve"> din variația prețului proprietăților</w:t>
      </w:r>
      <w:r w:rsidRPr="00B2690F">
        <w:rPr>
          <w:rFonts w:cs="Times New Roman"/>
          <w:szCs w:val="24"/>
        </w:rPr>
        <w:t xml:space="preserve">. Eroarea modelului a fost măsurată prin Radicul Erorii Medie Pătratice (RMSE), care a fost aproximativ </w:t>
      </w:r>
      <w:r w:rsidRPr="00B2690F">
        <w:rPr>
          <w:rFonts w:cs="Times New Roman"/>
          <w:b/>
          <w:bCs/>
          <w:szCs w:val="24"/>
        </w:rPr>
        <w:t>63507.63</w:t>
      </w:r>
      <w:r w:rsidRPr="00B2690F">
        <w:rPr>
          <w:rFonts w:cs="Times New Roman"/>
          <w:szCs w:val="24"/>
        </w:rPr>
        <w:t>. Această valoare indică gradul de deviație a predicțiilor de preț față de valorile reale ale proprietăților.</w:t>
      </w:r>
    </w:p>
    <w:p w14:paraId="0E4587B6" w14:textId="77777777" w:rsidR="00B2690F" w:rsidRPr="00B2690F" w:rsidRDefault="00B2690F" w:rsidP="00B2690F">
      <w:pPr>
        <w:spacing w:line="360" w:lineRule="auto"/>
        <w:ind w:firstLine="720"/>
        <w:jc w:val="both"/>
        <w:rPr>
          <w:rFonts w:cs="Times New Roman"/>
          <w:b/>
          <w:bCs/>
          <w:szCs w:val="24"/>
        </w:rPr>
      </w:pPr>
      <w:r w:rsidRPr="00B2690F">
        <w:rPr>
          <w:rFonts w:cs="Times New Roman"/>
          <w:szCs w:val="24"/>
        </w:rPr>
        <w:t xml:space="preserve">Modelul 2 a extins variabilele utilizate în Modelul 1 prin includerea Calității generale a proprietății (Overall.Qual), pe lângă Anul construcției și Suprafața terenului. Performanța acestui model s-a îmbunătățit considerabil, cu un coeficient R-squared de aproximativ 0.688. Acest rezultat indică faptul că Modelul 2 </w:t>
      </w:r>
      <w:r w:rsidRPr="00B2690F">
        <w:rPr>
          <w:rFonts w:cs="Times New Roman"/>
          <w:szCs w:val="24"/>
          <w:u w:val="single"/>
        </w:rPr>
        <w:t xml:space="preserve">explică aproximativ </w:t>
      </w:r>
      <w:r w:rsidRPr="00B2690F">
        <w:rPr>
          <w:rFonts w:cs="Times New Roman"/>
          <w:b/>
          <w:bCs/>
          <w:szCs w:val="24"/>
          <w:u w:val="single"/>
        </w:rPr>
        <w:t>68.8%</w:t>
      </w:r>
      <w:r w:rsidRPr="00B2690F">
        <w:rPr>
          <w:rFonts w:cs="Times New Roman"/>
          <w:szCs w:val="24"/>
          <w:u w:val="single"/>
        </w:rPr>
        <w:t xml:space="preserve"> din variația prețurilor</w:t>
      </w:r>
      <w:r w:rsidRPr="00B2690F">
        <w:rPr>
          <w:rFonts w:cs="Times New Roman"/>
          <w:szCs w:val="24"/>
        </w:rPr>
        <w:t xml:space="preserve">, demonstrând o capacitate superioară de a prezice prețul proprietăților în comparație cu Modelul 1. În plus, eroarea modelului, măsurată prin </w:t>
      </w:r>
      <w:r w:rsidRPr="00B2690F">
        <w:rPr>
          <w:rFonts w:cs="Times New Roman"/>
          <w:b/>
          <w:bCs/>
          <w:szCs w:val="24"/>
        </w:rPr>
        <w:t>RMSE</w:t>
      </w:r>
      <w:r w:rsidRPr="00B2690F">
        <w:rPr>
          <w:rFonts w:cs="Times New Roman"/>
          <w:szCs w:val="24"/>
        </w:rPr>
        <w:t xml:space="preserve">, a scăzut la aproximativ </w:t>
      </w:r>
      <w:r w:rsidRPr="00B2690F">
        <w:rPr>
          <w:rFonts w:cs="Times New Roman"/>
          <w:b/>
          <w:bCs/>
          <w:szCs w:val="24"/>
        </w:rPr>
        <w:t>44838.49</w:t>
      </w:r>
      <w:r w:rsidRPr="00B2690F">
        <w:rPr>
          <w:rFonts w:cs="Times New Roman"/>
          <w:szCs w:val="24"/>
        </w:rPr>
        <w:t>, indicând o precizie mai mare a predicțiilor.</w:t>
      </w:r>
    </w:p>
    <w:p w14:paraId="54E8082E" w14:textId="77777777" w:rsidR="00B2690F" w:rsidRPr="00871480" w:rsidRDefault="00B2690F" w:rsidP="00D3330A">
      <w:pPr>
        <w:spacing w:line="360" w:lineRule="auto"/>
        <w:rPr>
          <w:rFonts w:cs="Times New Roman"/>
          <w:szCs w:val="24"/>
        </w:rPr>
      </w:pPr>
    </w:p>
    <w:p w14:paraId="6AD481B3" w14:textId="0BC1FD1E" w:rsidR="006F7795" w:rsidRDefault="00D3330A" w:rsidP="006F7795">
      <w:pPr>
        <w:spacing w:line="360" w:lineRule="auto"/>
        <w:rPr>
          <w:rFonts w:cs="Times New Roman"/>
          <w:b/>
          <w:bCs/>
          <w:szCs w:val="24"/>
        </w:rPr>
      </w:pPr>
      <w:r w:rsidRPr="00871480">
        <w:rPr>
          <w:rFonts w:cs="Times New Roman"/>
          <w:b/>
          <w:bCs/>
          <w:szCs w:val="24"/>
        </w:rPr>
        <w:t>Modelel</w:t>
      </w:r>
      <w:r w:rsidR="00BD103E" w:rsidRPr="00871480">
        <w:rPr>
          <w:rFonts w:cs="Times New Roman"/>
          <w:b/>
          <w:bCs/>
          <w:szCs w:val="24"/>
        </w:rPr>
        <w:t>e de prezicere cu</w:t>
      </w:r>
      <w:r w:rsidRPr="00871480">
        <w:rPr>
          <w:rFonts w:cs="Times New Roman"/>
          <w:b/>
          <w:bCs/>
          <w:szCs w:val="24"/>
        </w:rPr>
        <w:t xml:space="preserve"> </w:t>
      </w:r>
      <w:r w:rsidR="00233F49" w:rsidRPr="00871480">
        <w:rPr>
          <w:rFonts w:cs="Times New Roman"/>
          <w:b/>
          <w:bCs/>
          <w:szCs w:val="24"/>
        </w:rPr>
        <w:t>StepWise</w:t>
      </w:r>
    </w:p>
    <w:p w14:paraId="7BB6CE18" w14:textId="77777777" w:rsidR="00BB1183" w:rsidRPr="00BB1183" w:rsidRDefault="00BB1183" w:rsidP="007955EF">
      <w:pPr>
        <w:spacing w:line="360" w:lineRule="auto"/>
        <w:ind w:firstLine="720"/>
        <w:jc w:val="both"/>
        <w:rPr>
          <w:rFonts w:cs="Times New Roman"/>
          <w:szCs w:val="24"/>
        </w:rPr>
      </w:pPr>
      <w:r w:rsidRPr="00BB1183">
        <w:rPr>
          <w:rFonts w:cs="Times New Roman"/>
          <w:szCs w:val="24"/>
        </w:rPr>
        <w:t>În cadrul procesului de modelare și predicție a prețurilor proprietăților, este esențial să vizualizăm și să evaluăm performanța modelului. Acest lucru se realizează adesea prin compararea valorilor prezise de model cu valorile reale, așa cum se reflectă în graficele de dispersie prezentate. În figurile discutate, fiecare punct reprezintă o proprietate individuală, cu axa absciselor (orizontală) afișând valorile reale ale prețurilor, iar axa ordonatelor (verticală) arătând predicțiile modelului.</w:t>
      </w:r>
    </w:p>
    <w:p w14:paraId="2F0D6209" w14:textId="1CC684CE" w:rsidR="00BB1183" w:rsidRPr="00BB1183" w:rsidRDefault="00BB1183" w:rsidP="00BB1183">
      <w:pPr>
        <w:spacing w:line="360" w:lineRule="auto"/>
        <w:jc w:val="both"/>
        <w:rPr>
          <w:rFonts w:cs="Times New Roman"/>
          <w:szCs w:val="24"/>
        </w:rPr>
      </w:pPr>
      <w:r w:rsidRPr="00BB1183">
        <w:rPr>
          <w:rFonts w:cs="Times New Roman"/>
          <w:szCs w:val="24"/>
        </w:rPr>
        <w:t xml:space="preserve">O reprezentare grafică permite observarea rapidă a relației dintre predicții și realitate. Linia </w:t>
      </w:r>
      <w:r w:rsidR="007955EF">
        <w:rPr>
          <w:rFonts w:cs="Times New Roman"/>
          <w:szCs w:val="24"/>
        </w:rPr>
        <w:t xml:space="preserve">oranj </w:t>
      </w:r>
      <w:r w:rsidRPr="00BB1183">
        <w:rPr>
          <w:rFonts w:cs="Times New Roman"/>
          <w:szCs w:val="24"/>
        </w:rPr>
        <w:t xml:space="preserve">reprezintă locul în care valorile prezise sunt identice cu valorile reale; </w:t>
      </w:r>
      <w:r w:rsidRPr="00BB1183">
        <w:rPr>
          <w:rFonts w:cs="Times New Roman"/>
          <w:szCs w:val="24"/>
          <w:u w:val="single"/>
        </w:rPr>
        <w:t>punctele situate pe această linie</w:t>
      </w:r>
      <w:r w:rsidRPr="00BB1183">
        <w:rPr>
          <w:rFonts w:cs="Times New Roman"/>
          <w:szCs w:val="24"/>
        </w:rPr>
        <w:t xml:space="preserve"> indică </w:t>
      </w:r>
      <w:r w:rsidRPr="00BB1183">
        <w:rPr>
          <w:rFonts w:cs="Times New Roman"/>
          <w:b/>
          <w:bCs/>
          <w:szCs w:val="24"/>
        </w:rPr>
        <w:t>predicții perfecte</w:t>
      </w:r>
      <w:r w:rsidRPr="00BB1183">
        <w:rPr>
          <w:rFonts w:cs="Times New Roman"/>
          <w:szCs w:val="24"/>
        </w:rPr>
        <w:t xml:space="preserve">. Acest lucru ne ajută să înțelegem </w:t>
      </w:r>
      <w:r w:rsidRPr="00BB1183">
        <w:rPr>
          <w:rFonts w:cs="Times New Roman"/>
          <w:szCs w:val="24"/>
          <w:u w:val="single"/>
        </w:rPr>
        <w:t>cât de apropiate sunt predicțiile de realitate</w:t>
      </w:r>
      <w:r w:rsidRPr="00BB1183">
        <w:rPr>
          <w:rFonts w:cs="Times New Roman"/>
          <w:szCs w:val="24"/>
        </w:rPr>
        <w:t>.</w:t>
      </w:r>
    </w:p>
    <w:p w14:paraId="2C18160E" w14:textId="430A3DF4" w:rsidR="00BB1183" w:rsidRPr="007955EF" w:rsidRDefault="00BB1183" w:rsidP="007955EF">
      <w:pPr>
        <w:spacing w:line="360" w:lineRule="auto"/>
        <w:jc w:val="both"/>
        <w:rPr>
          <w:rFonts w:cs="Times New Roman"/>
          <w:szCs w:val="24"/>
        </w:rPr>
      </w:pPr>
      <w:r w:rsidRPr="00BB1183">
        <w:rPr>
          <w:rFonts w:cs="Times New Roman"/>
          <w:szCs w:val="24"/>
        </w:rPr>
        <w:t xml:space="preserve">Un aspect notabil al acestor grafice este utilizarea unui </w:t>
      </w:r>
      <w:r w:rsidRPr="00BB1183">
        <w:rPr>
          <w:rFonts w:cs="Times New Roman"/>
          <w:b/>
          <w:bCs/>
          <w:szCs w:val="24"/>
        </w:rPr>
        <w:t>gradient de culoare</w:t>
      </w:r>
      <w:r w:rsidRPr="00BB1183">
        <w:rPr>
          <w:rFonts w:cs="Times New Roman"/>
          <w:szCs w:val="24"/>
        </w:rPr>
        <w:t xml:space="preserve">, care se estompează în roșu pe măsură ce punctele se îndepărtează de această linie. Acest </w:t>
      </w:r>
      <w:r w:rsidRPr="00BB1183">
        <w:rPr>
          <w:rFonts w:cs="Times New Roman"/>
          <w:i/>
          <w:iCs/>
          <w:szCs w:val="24"/>
        </w:rPr>
        <w:t>fade</w:t>
      </w:r>
      <w:r w:rsidRPr="00BB1183">
        <w:rPr>
          <w:rFonts w:cs="Times New Roman"/>
          <w:szCs w:val="24"/>
        </w:rPr>
        <w:t xml:space="preserve"> inspre </w:t>
      </w:r>
      <w:r w:rsidRPr="00BB1183">
        <w:rPr>
          <w:rFonts w:cs="Times New Roman"/>
          <w:b/>
          <w:bCs/>
          <w:szCs w:val="24"/>
        </w:rPr>
        <w:t>roșu</w:t>
      </w:r>
      <w:r w:rsidRPr="00BB1183">
        <w:rPr>
          <w:rFonts w:cs="Times New Roman"/>
          <w:szCs w:val="24"/>
        </w:rPr>
        <w:t xml:space="preserve"> nu este doar o alegere estetică, ci servește un scop analitic precis: </w:t>
      </w:r>
      <w:r w:rsidRPr="00BB1183">
        <w:rPr>
          <w:rFonts w:cs="Times New Roman"/>
          <w:szCs w:val="24"/>
          <w:u w:val="single"/>
        </w:rPr>
        <w:t>accentuează vizual punctele</w:t>
      </w:r>
      <w:r w:rsidRPr="00BB1183">
        <w:rPr>
          <w:rFonts w:cs="Times New Roman"/>
          <w:szCs w:val="24"/>
        </w:rPr>
        <w:t xml:space="preserve"> care reprezintă cele mai mari </w:t>
      </w:r>
      <w:r w:rsidRPr="00BB1183">
        <w:rPr>
          <w:rFonts w:cs="Times New Roman"/>
          <w:szCs w:val="24"/>
          <w:u w:val="single"/>
        </w:rPr>
        <w:t>erori de predicție</w:t>
      </w:r>
      <w:r w:rsidRPr="00BB1183">
        <w:rPr>
          <w:rFonts w:cs="Times New Roman"/>
          <w:szCs w:val="24"/>
        </w:rPr>
        <w:t>. Cu cât un punct este mai departe de linia galbenă, cu atât eroarea de predicție este mai mare și, prin urmare, punctul respectiv va fi afișat într-o nuanță mai intensă de roșu. Aceasta permite observatorilor să identifice rapid și intuitiv zonele în care modelul este mai puțin precis și să se concentreze pe îmbunătățirea predicțiilor pentru acele cazuri.</w:t>
      </w:r>
    </w:p>
    <w:p w14:paraId="2451A755" w14:textId="6D57E8E7" w:rsidR="003317BE" w:rsidRDefault="006F7795" w:rsidP="006F7795">
      <w:pPr>
        <w:spacing w:line="360" w:lineRule="auto"/>
        <w:ind w:firstLine="720"/>
        <w:jc w:val="both"/>
        <w:rPr>
          <w:rFonts w:cs="Times New Roman"/>
          <w:szCs w:val="24"/>
        </w:rPr>
      </w:pPr>
      <w:r w:rsidRPr="003317BE">
        <w:rPr>
          <w:rFonts w:cs="Times New Roman"/>
          <w:szCs w:val="24"/>
        </w:rPr>
        <w:t xml:space="preserve">Graficul dispersiei prezentat în </w:t>
      </w:r>
      <w:hyperlink w:anchor="_Figura_3.1_Model1" w:history="1">
        <w:r w:rsidRPr="003317BE">
          <w:rPr>
            <w:rStyle w:val="Hyperlink"/>
            <w:rFonts w:cs="Times New Roman"/>
            <w:szCs w:val="24"/>
          </w:rPr>
          <w:t>Figura 3.1</w:t>
        </w:r>
      </w:hyperlink>
      <w:r w:rsidRPr="003317BE">
        <w:rPr>
          <w:rFonts w:cs="Times New Roman"/>
          <w:szCs w:val="24"/>
        </w:rPr>
        <w:t xml:space="preserve"> ilustrează relația dintre valorile prezise de </w:t>
      </w:r>
      <w:r w:rsidRPr="003317BE">
        <w:rPr>
          <w:rFonts w:cs="Times New Roman"/>
          <w:b/>
          <w:bCs/>
          <w:i/>
          <w:iCs/>
          <w:szCs w:val="24"/>
        </w:rPr>
        <w:t>Modelul 1</w:t>
      </w:r>
      <w:r w:rsidRPr="003317BE">
        <w:rPr>
          <w:rFonts w:cs="Times New Roman"/>
          <w:szCs w:val="24"/>
        </w:rPr>
        <w:t xml:space="preserve"> și valorile reale ale proprietăților.</w:t>
      </w:r>
      <w:r>
        <w:rPr>
          <w:rFonts w:cs="Times New Roman"/>
          <w:szCs w:val="24"/>
        </w:rPr>
        <w:t xml:space="preserve"> </w:t>
      </w:r>
      <w:r w:rsidR="003317BE" w:rsidRPr="003317BE">
        <w:rPr>
          <w:rFonts w:cs="Times New Roman"/>
          <w:szCs w:val="24"/>
        </w:rPr>
        <w:t>Analizând Modelul 1, care utilizează o metodă stepwise pentru a selecta variabile, am inclus Anul construcției (Year.Built) și Suprafața terenului (Lot.Area) ca predictorii principali. Observăm că punctele de date sunt distribuite în jurul liniei identității, unde valorile prezise sunt egale cu valorile reale, dar cu o variație semnificativă.</w:t>
      </w:r>
    </w:p>
    <w:p w14:paraId="774A8D93" w14:textId="22C28F8C" w:rsidR="003317BE" w:rsidRPr="003317BE" w:rsidRDefault="003317BE" w:rsidP="006F7795">
      <w:pPr>
        <w:spacing w:line="360" w:lineRule="auto"/>
        <w:ind w:firstLine="360"/>
        <w:jc w:val="both"/>
        <w:rPr>
          <w:rFonts w:cs="Times New Roman"/>
          <w:szCs w:val="24"/>
        </w:rPr>
      </w:pPr>
      <w:r w:rsidRPr="003317BE">
        <w:rPr>
          <w:rFonts w:cs="Times New Roman"/>
          <w:szCs w:val="24"/>
        </w:rPr>
        <w:t>Evaluarea vizuală și statistică a Modelului 1, cum este ilustrată în figura respectivă, arată potențialul variabilelor selectate de a contribui la explicarea prețurilor imobiliarelor, dar totodată subliniază necesitatea de a explora și alte variabile care ar putea îmbunătăți performanța modelului.</w:t>
      </w:r>
    </w:p>
    <w:p w14:paraId="52558BB4" w14:textId="64ADBFCE" w:rsidR="00D3330A" w:rsidRPr="00871480" w:rsidRDefault="008F42B9" w:rsidP="00D3330A">
      <w:pPr>
        <w:spacing w:before="218" w:line="360" w:lineRule="auto"/>
        <w:ind w:left="360"/>
        <w:jc w:val="center"/>
        <w:rPr>
          <w:rFonts w:cs="Times New Roman"/>
          <w:szCs w:val="24"/>
        </w:rPr>
      </w:pPr>
      <w:r>
        <w:rPr>
          <w:rFonts w:cs="Times New Roman"/>
          <w:szCs w:val="24"/>
        </w:rPr>
        <w:drawing>
          <wp:inline distT="0" distB="0" distL="0" distR="0" wp14:anchorId="51D3EE76" wp14:editId="6A7525C5">
            <wp:extent cx="3293572" cy="249713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29087" cy="2524059"/>
                    </a:xfrm>
                    <a:prstGeom prst="rect">
                      <a:avLst/>
                    </a:prstGeom>
                    <a:noFill/>
                  </pic:spPr>
                </pic:pic>
              </a:graphicData>
            </a:graphic>
          </wp:inline>
        </w:drawing>
      </w:r>
    </w:p>
    <w:p w14:paraId="15CDC086" w14:textId="328EB3A1" w:rsidR="00D83074" w:rsidRDefault="00D3330A" w:rsidP="00BB1183">
      <w:pPr>
        <w:pStyle w:val="Heading1"/>
        <w:rPr>
          <w:rFonts w:cs="Times New Roman"/>
          <w:i/>
          <w:iCs/>
        </w:rPr>
      </w:pPr>
      <w:bookmarkStart w:id="4" w:name="_Figura_3.1_Model1"/>
      <w:bookmarkEnd w:id="4"/>
      <w:r w:rsidRPr="00871480">
        <w:rPr>
          <w:rFonts w:cs="Times New Roman"/>
          <w:b/>
        </w:rPr>
        <w:t xml:space="preserve">Figura </w:t>
      </w:r>
      <w:r w:rsidR="000E0B52" w:rsidRPr="00871480">
        <w:rPr>
          <w:rFonts w:cs="Times New Roman"/>
          <w:b/>
        </w:rPr>
        <w:t xml:space="preserve">3.1 </w:t>
      </w:r>
      <w:r w:rsidR="000E0B52" w:rsidRPr="00871480">
        <w:rPr>
          <w:rFonts w:cs="Times New Roman"/>
        </w:rPr>
        <w:t xml:space="preserve">Model1 cu </w:t>
      </w:r>
      <w:r w:rsidR="000E0B52" w:rsidRPr="00871480">
        <w:rPr>
          <w:rFonts w:cs="Times New Roman"/>
          <w:i/>
          <w:iCs/>
        </w:rPr>
        <w:t>Year.Built</w:t>
      </w:r>
      <w:r w:rsidR="000E0B52" w:rsidRPr="00871480">
        <w:rPr>
          <w:rFonts w:cs="Times New Roman"/>
        </w:rPr>
        <w:t xml:space="preserve"> si </w:t>
      </w:r>
      <w:r w:rsidR="000E0B52" w:rsidRPr="00871480">
        <w:rPr>
          <w:rFonts w:cs="Times New Roman"/>
          <w:i/>
          <w:iCs/>
        </w:rPr>
        <w:t>Lot.Area</w:t>
      </w:r>
    </w:p>
    <w:p w14:paraId="278DF378" w14:textId="77777777" w:rsidR="00BB1183" w:rsidRPr="00BB1183" w:rsidRDefault="00BB1183" w:rsidP="00BB1183">
      <w:pPr>
        <w:pStyle w:val="Heading1"/>
        <w:rPr>
          <w:rFonts w:cs="Times New Roman"/>
          <w:i/>
          <w:iCs/>
        </w:rPr>
      </w:pPr>
    </w:p>
    <w:p w14:paraId="3C0696E6" w14:textId="0AA5A95F" w:rsidR="006F7795" w:rsidRPr="006F7795" w:rsidRDefault="006F7795" w:rsidP="00BB1183">
      <w:pPr>
        <w:spacing w:line="360" w:lineRule="auto"/>
        <w:ind w:firstLine="720"/>
        <w:jc w:val="both"/>
        <w:rPr>
          <w:rFonts w:cs="Times New Roman"/>
          <w:szCs w:val="24"/>
        </w:rPr>
      </w:pPr>
      <w:r w:rsidRPr="006F7795">
        <w:rPr>
          <w:rFonts w:cs="Times New Roman"/>
          <w:b/>
          <w:bCs/>
          <w:szCs w:val="24"/>
        </w:rPr>
        <w:t>Modelul 2</w:t>
      </w:r>
      <w:r w:rsidRPr="006F7795">
        <w:rPr>
          <w:rFonts w:cs="Times New Roman"/>
          <w:szCs w:val="24"/>
        </w:rPr>
        <w:t xml:space="preserve">, prezentat în </w:t>
      </w:r>
      <w:hyperlink w:anchor="_Figura_3.2_Model1" w:history="1">
        <w:r w:rsidRPr="006F7795">
          <w:rPr>
            <w:rStyle w:val="Hyperlink"/>
            <w:rFonts w:cs="Times New Roman"/>
            <w:szCs w:val="24"/>
          </w:rPr>
          <w:t>Figura 3.2</w:t>
        </w:r>
      </w:hyperlink>
      <w:r w:rsidRPr="006F7795">
        <w:rPr>
          <w:rFonts w:cs="Times New Roman"/>
          <w:szCs w:val="24"/>
        </w:rPr>
        <w:t xml:space="preserve">, a fost îmbogățit prin adăugarea variabilei </w:t>
      </w:r>
      <w:r w:rsidRPr="006F7795">
        <w:rPr>
          <w:rFonts w:cs="Times New Roman"/>
          <w:szCs w:val="24"/>
          <w:u w:val="single"/>
        </w:rPr>
        <w:t>Calitatea generală</w:t>
      </w:r>
      <w:r w:rsidRPr="006F7795">
        <w:rPr>
          <w:rFonts w:cs="Times New Roman"/>
          <w:szCs w:val="24"/>
        </w:rPr>
        <w:t xml:space="preserve"> a </w:t>
      </w:r>
      <w:r w:rsidRPr="006F7795">
        <w:rPr>
          <w:rFonts w:cs="Times New Roman"/>
          <w:szCs w:val="24"/>
          <w:u w:val="single"/>
        </w:rPr>
        <w:t>proprietății</w:t>
      </w:r>
      <w:r w:rsidRPr="006F7795">
        <w:rPr>
          <w:rFonts w:cs="Times New Roman"/>
          <w:szCs w:val="24"/>
        </w:rPr>
        <w:t xml:space="preserve"> (Overall.Qual) la Anul construcției (Year.Built) și Suprafața terenului (Lot.Area). </w:t>
      </w:r>
    </w:p>
    <w:p w14:paraId="63D7D83C" w14:textId="77777777" w:rsidR="006F7795" w:rsidRPr="006F7795" w:rsidRDefault="006F7795" w:rsidP="00743015">
      <w:pPr>
        <w:spacing w:line="360" w:lineRule="auto"/>
        <w:jc w:val="both"/>
        <w:rPr>
          <w:rFonts w:cs="Times New Roman"/>
          <w:szCs w:val="24"/>
        </w:rPr>
      </w:pPr>
      <w:r w:rsidRPr="006F7795">
        <w:rPr>
          <w:rFonts w:cs="Times New Roman"/>
          <w:szCs w:val="24"/>
        </w:rPr>
        <w:t xml:space="preserve">Pe lângă creșterea puterii explicative, s-a observat și </w:t>
      </w:r>
      <w:r w:rsidRPr="006F7795">
        <w:rPr>
          <w:rFonts w:cs="Times New Roman"/>
          <w:b/>
          <w:bCs/>
          <w:szCs w:val="24"/>
        </w:rPr>
        <w:t>o îmbunătățire a acurateței predicțiilor</w:t>
      </w:r>
      <w:r w:rsidRPr="006F7795">
        <w:rPr>
          <w:rFonts w:cs="Times New Roman"/>
          <w:szCs w:val="24"/>
        </w:rPr>
        <w:t xml:space="preserve"> modelului. Radicul Erorii Medie Pătratice (RMSE) a scăzut la 44838.49, sugerând că predicțiile de preț generate de Modelul 2 sunt mai apropiate de prețurile reale în comparație cu Modelul 1.</w:t>
      </w:r>
    </w:p>
    <w:p w14:paraId="6A8F581A" w14:textId="77777777" w:rsidR="006F7795" w:rsidRPr="006F7795" w:rsidRDefault="006F7795" w:rsidP="00BB1183">
      <w:pPr>
        <w:spacing w:line="360" w:lineRule="auto"/>
        <w:ind w:firstLine="720"/>
        <w:jc w:val="both"/>
        <w:rPr>
          <w:rFonts w:cs="Times New Roman"/>
          <w:szCs w:val="24"/>
        </w:rPr>
      </w:pPr>
      <w:r w:rsidRPr="006F7795">
        <w:rPr>
          <w:rFonts w:cs="Times New Roman"/>
          <w:szCs w:val="24"/>
        </w:rPr>
        <w:t>Dispersia punctelor de date în jurul liniei unde valorile prezise sunt egale cu valorile reale este mai concentrată în cazul Modelului 2, ceea ce subliniază o corelare mai strânsă între valorile prezise și cele reale, și sugerează o acuratețe îmbunătățită. Aceste îmbunătățiri evidențiază importanța variabilei Calitatea generală a proprietății în predicția prețurilor imobiliarelor și confirmă utilitatea metodologiei stepwise în optimizarea modelelor de predicție prin selecția atentă a variabilelor relevante.</w:t>
      </w:r>
    </w:p>
    <w:p w14:paraId="4DC52546" w14:textId="7707413A" w:rsidR="00D3330A" w:rsidRPr="00871480" w:rsidRDefault="008F42B9" w:rsidP="00D3330A">
      <w:pPr>
        <w:spacing w:line="360" w:lineRule="auto"/>
        <w:jc w:val="center"/>
        <w:rPr>
          <w:rFonts w:cs="Times New Roman"/>
          <w:szCs w:val="24"/>
        </w:rPr>
      </w:pPr>
      <w:r>
        <w:rPr>
          <w:rFonts w:cs="Times New Roman"/>
          <w:szCs w:val="24"/>
        </w:rPr>
        <w:drawing>
          <wp:inline distT="0" distB="0" distL="0" distR="0" wp14:anchorId="1A503CCE" wp14:editId="664E5D98">
            <wp:extent cx="3189305" cy="24180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11344" cy="2434790"/>
                    </a:xfrm>
                    <a:prstGeom prst="rect">
                      <a:avLst/>
                    </a:prstGeom>
                    <a:noFill/>
                  </pic:spPr>
                </pic:pic>
              </a:graphicData>
            </a:graphic>
          </wp:inline>
        </w:drawing>
      </w:r>
    </w:p>
    <w:p w14:paraId="15AA17ED" w14:textId="29AE96A7" w:rsidR="00583586" w:rsidRDefault="000E0B52" w:rsidP="00583586">
      <w:pPr>
        <w:pStyle w:val="Heading1"/>
        <w:rPr>
          <w:rFonts w:cs="Times New Roman"/>
        </w:rPr>
      </w:pPr>
      <w:bookmarkStart w:id="5" w:name="_Figura_3.2_Model1"/>
      <w:bookmarkEnd w:id="5"/>
      <w:r w:rsidRPr="00871480">
        <w:rPr>
          <w:rFonts w:cs="Times New Roman"/>
          <w:b/>
        </w:rPr>
        <w:t xml:space="preserve">Figura 3.2 </w:t>
      </w:r>
      <w:r w:rsidRPr="00871480">
        <w:rPr>
          <w:rFonts w:cs="Times New Roman"/>
        </w:rPr>
        <w:t>Model</w:t>
      </w:r>
      <w:r w:rsidR="006F7795">
        <w:rPr>
          <w:rFonts w:cs="Times New Roman"/>
        </w:rPr>
        <w:t>2</w:t>
      </w:r>
      <w:r w:rsidRPr="00871480">
        <w:rPr>
          <w:rFonts w:cs="Times New Roman"/>
        </w:rPr>
        <w:t xml:space="preserve"> cu </w:t>
      </w:r>
      <w:r w:rsidRPr="00871480">
        <w:rPr>
          <w:rFonts w:cs="Times New Roman"/>
          <w:i/>
          <w:iCs/>
        </w:rPr>
        <w:t>Overall.Qual</w:t>
      </w:r>
      <w:r w:rsidRPr="00871480">
        <w:rPr>
          <w:rFonts w:cs="Times New Roman"/>
        </w:rPr>
        <w:t xml:space="preserve"> adaugat</w:t>
      </w:r>
    </w:p>
    <w:p w14:paraId="66B2B1AF" w14:textId="705779F6" w:rsidR="00AB6A60" w:rsidRDefault="00AB6A60" w:rsidP="00AB6A60"/>
    <w:p w14:paraId="08EE54FD" w14:textId="0C4DC503" w:rsidR="00AB6A60" w:rsidRDefault="00AB6A60" w:rsidP="00AB6A60">
      <w:pPr>
        <w:spacing w:line="360" w:lineRule="auto"/>
        <w:ind w:firstLine="720"/>
        <w:jc w:val="both"/>
      </w:pPr>
      <w:r w:rsidRPr="00AB6A60">
        <w:t xml:space="preserve">După prezentarea modelelor de regresie liniară și a rezultatelor statistice preliminare, am aplicat testul </w:t>
      </w:r>
      <w:r w:rsidRPr="008A32E8">
        <w:rPr>
          <w:b/>
          <w:bCs/>
        </w:rPr>
        <w:t>Durbin-Watson</w:t>
      </w:r>
      <w:r w:rsidRPr="00AB6A60">
        <w:t xml:space="preserve"> pentru a detecta prezența autocorelației în reziduurile modelelor. Autocorelația, sau corelarea erorilor dintr-un model de serie temporală, poate indica probleme potențiale cu modelul, cum ar fi omisiuni de variabile relevante sau modelarea inadecvată a dependențelor din date.</w:t>
      </w:r>
    </w:p>
    <w:p w14:paraId="1E8BAEA7" w14:textId="0F35D36D" w:rsidR="008A32E8" w:rsidRDefault="008A32E8" w:rsidP="008A32E8">
      <w:pPr>
        <w:spacing w:line="360" w:lineRule="auto"/>
        <w:ind w:firstLine="720"/>
        <w:jc w:val="center"/>
      </w:pPr>
      <w:r w:rsidRPr="008A32E8">
        <w:drawing>
          <wp:inline distT="0" distB="0" distL="0" distR="0" wp14:anchorId="26D09865" wp14:editId="3F7BE610">
            <wp:extent cx="4059381" cy="693544"/>
            <wp:effectExtent l="0" t="0" r="0" b="0"/>
            <wp:docPr id="5" name="Picture 4">
              <a:extLst xmlns:a="http://schemas.openxmlformats.org/drawingml/2006/main">
                <a:ext uri="{FF2B5EF4-FFF2-40B4-BE49-F238E27FC236}">
                  <a16:creationId xmlns:a16="http://schemas.microsoft.com/office/drawing/2014/main" id="{7CD8E710-9B4B-40AD-8BBE-0A1F025A9E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CD8E710-9B4B-40AD-8BBE-0A1F025A9E4B}"/>
                        </a:ext>
                      </a:extLst>
                    </pic:cNvPr>
                    <pic:cNvPicPr>
                      <a:picLocks noChangeAspect="1"/>
                    </pic:cNvPicPr>
                  </pic:nvPicPr>
                  <pic:blipFill>
                    <a:blip r:embed="rId14"/>
                    <a:stretch>
                      <a:fillRect/>
                    </a:stretch>
                  </pic:blipFill>
                  <pic:spPr>
                    <a:xfrm>
                      <a:off x="0" y="0"/>
                      <a:ext cx="4149974" cy="709022"/>
                    </a:xfrm>
                    <a:prstGeom prst="rect">
                      <a:avLst/>
                    </a:prstGeom>
                  </pic:spPr>
                </pic:pic>
              </a:graphicData>
            </a:graphic>
          </wp:inline>
        </w:drawing>
      </w:r>
    </w:p>
    <w:p w14:paraId="1EFCB2D9" w14:textId="2A5076BD" w:rsidR="008A32E8" w:rsidRPr="008A32E8" w:rsidRDefault="008A32E8" w:rsidP="008A32E8">
      <w:pPr>
        <w:pStyle w:val="Heading1"/>
        <w:rPr>
          <w:i/>
          <w:iCs/>
        </w:rPr>
      </w:pPr>
      <w:bookmarkStart w:id="6" w:name="_Figura_3.3_DW"/>
      <w:bookmarkEnd w:id="6"/>
      <w:r>
        <w:rPr>
          <w:b/>
          <w:bCs w:val="0"/>
        </w:rPr>
        <w:t xml:space="preserve">Figura 3.3 </w:t>
      </w:r>
      <w:r>
        <w:t xml:space="preserve">DW pentru </w:t>
      </w:r>
      <w:r w:rsidRPr="008A32E8">
        <w:rPr>
          <w:i/>
          <w:iCs/>
        </w:rPr>
        <w:t>Model 1</w:t>
      </w:r>
    </w:p>
    <w:p w14:paraId="6BE7EC87" w14:textId="77777777" w:rsidR="008A32E8" w:rsidRPr="008A32E8" w:rsidRDefault="008A32E8" w:rsidP="008A32E8">
      <w:pPr>
        <w:pStyle w:val="Heading1"/>
      </w:pPr>
    </w:p>
    <w:p w14:paraId="3A3F2B0D" w14:textId="3B8B548A" w:rsidR="00AB6A60" w:rsidRDefault="00AB6A60" w:rsidP="008A32E8">
      <w:pPr>
        <w:spacing w:line="360" w:lineRule="auto"/>
        <w:ind w:firstLine="720"/>
        <w:jc w:val="both"/>
        <w:rPr>
          <w:u w:val="single"/>
        </w:rPr>
      </w:pPr>
      <w:r w:rsidRPr="00AB6A60">
        <w:t xml:space="preserve">Rezultatele testului Durbin-Watson pentru </w:t>
      </w:r>
      <w:hyperlink w:anchor="_Figura_3.3_DW" w:history="1">
        <w:r w:rsidRPr="008A32E8">
          <w:rPr>
            <w:rStyle w:val="Hyperlink"/>
          </w:rPr>
          <w:t>Modelul 1</w:t>
        </w:r>
      </w:hyperlink>
      <w:r w:rsidRPr="00AB6A60">
        <w:t xml:space="preserve"> au arătat un DW de </w:t>
      </w:r>
      <w:r w:rsidRPr="008A32E8">
        <w:rPr>
          <w:b/>
          <w:bCs/>
        </w:rPr>
        <w:t>0.76864</w:t>
      </w:r>
      <w:r w:rsidRPr="00AB6A60">
        <w:t xml:space="preserve">, semnificativ sub pragul de 2, sugerând astfel o autocorelație pozitivă puternică. Aceasta implică faptul că modelul ar putea </w:t>
      </w:r>
      <w:r w:rsidRPr="008A32E8">
        <w:rPr>
          <w:u w:val="single"/>
        </w:rPr>
        <w:t>suferi de omisiuni de variabile</w:t>
      </w:r>
      <w:r w:rsidRPr="00AB6A60">
        <w:t xml:space="preserve"> semnificative sau alte probleme de specificație. În contrast, </w:t>
      </w:r>
      <w:hyperlink w:anchor="_Figura_3.4_DW" w:history="1">
        <w:r w:rsidRPr="008A32E8">
          <w:rPr>
            <w:rStyle w:val="Hyperlink"/>
          </w:rPr>
          <w:t>Modelul 2</w:t>
        </w:r>
      </w:hyperlink>
      <w:r w:rsidRPr="00AB6A60">
        <w:t xml:space="preserve"> a prezentat un DW de </w:t>
      </w:r>
      <w:r w:rsidRPr="008A32E8">
        <w:rPr>
          <w:b/>
          <w:bCs/>
        </w:rPr>
        <w:t>1.3406</w:t>
      </w:r>
      <w:r w:rsidRPr="00AB6A60">
        <w:t xml:space="preserve">, mai apropiat de 2, ceea ce indică o autocorelație pozitivă moderată, semnalând că acest model poate fi mai adecvat, dar totuși </w:t>
      </w:r>
      <w:r w:rsidRPr="008A32E8">
        <w:rPr>
          <w:u w:val="single"/>
        </w:rPr>
        <w:t>nu imun la probleme de autocorelație.</w:t>
      </w:r>
    </w:p>
    <w:p w14:paraId="663FD742" w14:textId="4175B010" w:rsidR="008A32E8" w:rsidRDefault="008A32E8" w:rsidP="008A32E8">
      <w:pPr>
        <w:spacing w:line="360" w:lineRule="auto"/>
        <w:ind w:firstLine="720"/>
        <w:jc w:val="center"/>
        <w:rPr>
          <w:u w:val="single"/>
        </w:rPr>
      </w:pPr>
      <w:r w:rsidRPr="008A32E8">
        <w:rPr>
          <w:u w:val="single"/>
        </w:rPr>
        <w:drawing>
          <wp:inline distT="0" distB="0" distL="0" distR="0" wp14:anchorId="5141024D" wp14:editId="711EB0E8">
            <wp:extent cx="3801926" cy="616528"/>
            <wp:effectExtent l="0" t="0" r="0" b="0"/>
            <wp:docPr id="7" name="Picture 6">
              <a:extLst xmlns:a="http://schemas.openxmlformats.org/drawingml/2006/main">
                <a:ext uri="{FF2B5EF4-FFF2-40B4-BE49-F238E27FC236}">
                  <a16:creationId xmlns:a16="http://schemas.microsoft.com/office/drawing/2014/main" id="{F684BCD1-117E-4860-8B92-BE37E45A1E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F684BCD1-117E-4860-8B92-BE37E45A1E71}"/>
                        </a:ext>
                      </a:extLst>
                    </pic:cNvPr>
                    <pic:cNvPicPr>
                      <a:picLocks noChangeAspect="1"/>
                    </pic:cNvPicPr>
                  </pic:nvPicPr>
                  <pic:blipFill>
                    <a:blip r:embed="rId15"/>
                    <a:stretch>
                      <a:fillRect/>
                    </a:stretch>
                  </pic:blipFill>
                  <pic:spPr>
                    <a:xfrm>
                      <a:off x="0" y="0"/>
                      <a:ext cx="3910709" cy="634169"/>
                    </a:xfrm>
                    <a:prstGeom prst="rect">
                      <a:avLst/>
                    </a:prstGeom>
                  </pic:spPr>
                </pic:pic>
              </a:graphicData>
            </a:graphic>
          </wp:inline>
        </w:drawing>
      </w:r>
    </w:p>
    <w:p w14:paraId="5AF03DE3" w14:textId="6976F78B" w:rsidR="008A32E8" w:rsidRPr="008A32E8" w:rsidRDefault="008A32E8" w:rsidP="008A32E8">
      <w:pPr>
        <w:pStyle w:val="Heading1"/>
      </w:pPr>
      <w:bookmarkStart w:id="7" w:name="_Figura_3.4_DW"/>
      <w:bookmarkEnd w:id="7"/>
      <w:r>
        <w:rPr>
          <w:b/>
          <w:bCs w:val="0"/>
        </w:rPr>
        <w:t>Figura 3.4</w:t>
      </w:r>
      <w:r>
        <w:t xml:space="preserve"> DW pentru </w:t>
      </w:r>
      <w:r w:rsidRPr="008A32E8">
        <w:rPr>
          <w:i/>
          <w:iCs/>
        </w:rPr>
        <w:t>Model 2</w:t>
      </w:r>
    </w:p>
    <w:p w14:paraId="263AB162" w14:textId="77777777" w:rsidR="008A32E8" w:rsidRPr="008A32E8" w:rsidRDefault="008A32E8" w:rsidP="008A32E8">
      <w:pPr>
        <w:spacing w:line="360" w:lineRule="auto"/>
        <w:ind w:firstLine="720"/>
        <w:jc w:val="both"/>
        <w:rPr>
          <w:u w:val="single"/>
        </w:rPr>
      </w:pPr>
    </w:p>
    <w:p w14:paraId="66EEC814" w14:textId="17304E2A" w:rsidR="00AB6A60" w:rsidRPr="00AB6A60" w:rsidRDefault="00AB6A60" w:rsidP="008A32E8">
      <w:pPr>
        <w:spacing w:line="360" w:lineRule="auto"/>
        <w:ind w:firstLine="720"/>
        <w:jc w:val="both"/>
      </w:pPr>
      <w:r w:rsidRPr="00AB6A60">
        <w:t>Valoarea extrem de mică a P (&lt;&lt; 0.05) pentru ambele modele subliniază semnificația statistică a autocorelației detectate. Aceasta sugerează că, în ciuda puterii explicative a modelelor, trebuie să acordăm o atenție deosebită la interpretarea și validitatea predicțiilor lor</w:t>
      </w:r>
      <w:r w:rsidR="008A32E8">
        <w:t>.</w:t>
      </w:r>
    </w:p>
    <w:p w14:paraId="050FFC4F" w14:textId="77777777" w:rsidR="007955EF" w:rsidRPr="005D7B6B" w:rsidRDefault="007955EF" w:rsidP="005D7B6B">
      <w:pPr>
        <w:spacing w:line="360" w:lineRule="auto"/>
        <w:jc w:val="both"/>
        <w:rPr>
          <w:rFonts w:cs="Times New Roman"/>
          <w:szCs w:val="24"/>
        </w:rPr>
      </w:pPr>
    </w:p>
    <w:p w14:paraId="3648153E" w14:textId="2AA52680" w:rsidR="00BB5090" w:rsidRPr="00871480" w:rsidRDefault="00943408" w:rsidP="007955EF">
      <w:pPr>
        <w:pStyle w:val="Heading3"/>
        <w:rPr>
          <w:rFonts w:cs="Times New Roman"/>
        </w:rPr>
      </w:pPr>
      <w:bookmarkStart w:id="8" w:name="_Toc153269263"/>
      <w:r>
        <w:rPr>
          <w:rFonts w:cs="Times New Roman"/>
        </w:rPr>
        <w:t xml:space="preserve">III. </w:t>
      </w:r>
      <w:r w:rsidR="00DF1236">
        <w:rPr>
          <w:rFonts w:cs="Times New Roman"/>
        </w:rPr>
        <w:t>Rezultate și d</w:t>
      </w:r>
      <w:r w:rsidR="00C505B4" w:rsidRPr="00871480">
        <w:rPr>
          <w:rFonts w:cs="Times New Roman"/>
        </w:rPr>
        <w:t>iscuții</w:t>
      </w:r>
      <w:bookmarkEnd w:id="8"/>
    </w:p>
    <w:p w14:paraId="172FD61E" w14:textId="0C615CDA" w:rsidR="008A20EA" w:rsidRPr="00871480" w:rsidRDefault="008A20EA" w:rsidP="007955EF">
      <w:pPr>
        <w:spacing w:line="360" w:lineRule="auto"/>
        <w:ind w:firstLine="720"/>
        <w:rPr>
          <w:rFonts w:cs="Times New Roman"/>
        </w:rPr>
      </w:pPr>
      <w:r w:rsidRPr="00871480">
        <w:rPr>
          <w:rFonts w:cs="Times New Roman"/>
          <w:szCs w:val="24"/>
        </w:rPr>
        <w:t>În această lucrare am analizat piața imobiliară, am creat și evaluat modele predictive pentru a înțelege mai bine factorii care influențează prețurile locuințelor și am verificat acuratețea acestor modele în estimarea variabilelor.</w:t>
      </w:r>
    </w:p>
    <w:p w14:paraId="10B44289" w14:textId="30B63984" w:rsidR="000E0B52" w:rsidRPr="00871480" w:rsidRDefault="008A20EA" w:rsidP="007955EF">
      <w:pPr>
        <w:spacing w:line="360" w:lineRule="auto"/>
        <w:ind w:firstLine="720"/>
        <w:jc w:val="both"/>
        <w:rPr>
          <w:rFonts w:cs="Times New Roman"/>
          <w:szCs w:val="24"/>
        </w:rPr>
      </w:pPr>
      <w:r w:rsidRPr="00871480">
        <w:rPr>
          <w:rFonts w:cs="Times New Roman"/>
          <w:szCs w:val="24"/>
        </w:rPr>
        <w:t>Î</w:t>
      </w:r>
      <w:r w:rsidR="000E0B52" w:rsidRPr="00871480">
        <w:rPr>
          <w:rFonts w:cs="Times New Roman"/>
          <w:szCs w:val="24"/>
        </w:rPr>
        <w:t xml:space="preserve">n Figurile </w:t>
      </w:r>
      <w:hyperlink w:anchor="_Figura_3.1_Model1" w:history="1">
        <w:r w:rsidR="000E0B52" w:rsidRPr="00871480">
          <w:rPr>
            <w:rStyle w:val="Hyperlink"/>
            <w:rFonts w:cs="Times New Roman"/>
            <w:szCs w:val="24"/>
          </w:rPr>
          <w:t>3.1</w:t>
        </w:r>
      </w:hyperlink>
      <w:r w:rsidR="000E0B52" w:rsidRPr="00871480">
        <w:rPr>
          <w:rFonts w:cs="Times New Roman"/>
          <w:szCs w:val="24"/>
        </w:rPr>
        <w:t xml:space="preserve"> si </w:t>
      </w:r>
      <w:hyperlink w:anchor="_Figura_3.2_Model1" w:history="1">
        <w:r w:rsidR="000E0B52" w:rsidRPr="00871480">
          <w:rPr>
            <w:rStyle w:val="Hyperlink"/>
            <w:rFonts w:cs="Times New Roman"/>
            <w:szCs w:val="24"/>
          </w:rPr>
          <w:t>3.2</w:t>
        </w:r>
      </w:hyperlink>
      <w:r w:rsidR="000E0B52" w:rsidRPr="00871480">
        <w:rPr>
          <w:rFonts w:cs="Times New Roman"/>
          <w:szCs w:val="24"/>
        </w:rPr>
        <w:t xml:space="preserve"> sunt reprezentate niste grafice de dispersie al valorilor prezise în comparație cu valorile reale pentru un model de regresie liniară. Axa x este etichetată “Valori reale”, iar axa y este etichetată “Predicții”. Punctele de date sunt reprezentate prin cercuri albastre.</w:t>
      </w:r>
    </w:p>
    <w:p w14:paraId="5CD5BA2B" w14:textId="514F2529" w:rsidR="00BF0DD4" w:rsidRPr="00871480" w:rsidRDefault="000E0B52" w:rsidP="00D3330A">
      <w:pPr>
        <w:spacing w:line="360" w:lineRule="auto"/>
        <w:jc w:val="both"/>
        <w:rPr>
          <w:rFonts w:cs="Times New Roman"/>
          <w:szCs w:val="24"/>
        </w:rPr>
      </w:pPr>
      <w:r w:rsidRPr="00871480">
        <w:rPr>
          <w:rFonts w:cs="Times New Roman"/>
          <w:szCs w:val="24"/>
        </w:rPr>
        <w:t>Performanța modelului de regresie liniară poate fi evaluată prin cât de aproape se află punctele de date de linia diagonală, care reprezintă cazul ideal în care valorile prezise sunt egale cu valorile reale. Dacă punctele de date sunt împrăștiate în mod aleatoriu și departe de linia diagonală, acest lucru indică o performanță slabă a modelului. Dacă punctele de date sunt concentrate în jurul liniei diagonale, acest lucru indică o performanță bună a modelului.</w:t>
      </w:r>
    </w:p>
    <w:p w14:paraId="5B411711" w14:textId="2B662E6A" w:rsidR="00D3330A" w:rsidRDefault="00D3330A" w:rsidP="007955EF">
      <w:pPr>
        <w:spacing w:line="360" w:lineRule="auto"/>
        <w:ind w:firstLine="720"/>
        <w:jc w:val="both"/>
        <w:rPr>
          <w:rFonts w:cs="Times New Roman"/>
          <w:szCs w:val="24"/>
        </w:rPr>
      </w:pPr>
      <w:r w:rsidRPr="00871480">
        <w:rPr>
          <w:rFonts w:cs="Times New Roman"/>
          <w:szCs w:val="24"/>
        </w:rPr>
        <w:t xml:space="preserve">Din rezultate, se observa că includerea variabilei </w:t>
      </w:r>
      <w:r w:rsidRPr="00871480">
        <w:rPr>
          <w:rFonts w:cs="Times New Roman"/>
          <w:b/>
          <w:bCs/>
          <w:szCs w:val="24"/>
        </w:rPr>
        <w:t>Overall.Qual</w:t>
      </w:r>
      <w:r w:rsidRPr="00871480">
        <w:rPr>
          <w:rFonts w:cs="Times New Roman"/>
          <w:szCs w:val="24"/>
        </w:rPr>
        <w:t xml:space="preserve"> în model a dus la o îmbunătățire semnificativă a ajustării modelului. R-squared-ul mai mare și RMSE-ul mai mic indică o mai bună potrivire a datelor și o capacitate mai mare a modelului de a face prognoze precise.</w:t>
      </w:r>
    </w:p>
    <w:p w14:paraId="220FCE88" w14:textId="77777777" w:rsidR="009A6962" w:rsidRPr="009A6962" w:rsidRDefault="009A6962" w:rsidP="009A6962">
      <w:pPr>
        <w:spacing w:line="360" w:lineRule="auto"/>
        <w:ind w:firstLine="720"/>
        <w:jc w:val="both"/>
        <w:rPr>
          <w:rFonts w:cs="Times New Roman"/>
          <w:szCs w:val="24"/>
        </w:rPr>
      </w:pPr>
      <w:r w:rsidRPr="009A6962">
        <w:rPr>
          <w:rFonts w:cs="Times New Roman"/>
          <w:szCs w:val="24"/>
        </w:rPr>
        <w:t>Această examinare aprofundată a relevat modul în care factori externi, precum fluctuațiile economice și schimbările demografice, exercită o influență palpabilă asupra dinamicii pieței imobiliare. Acesta a fost un demers esențial pentru a înțelege cum s-ar putea schimba piața în viitor și pentru a anticipa potențialele direcții de evoluție.</w:t>
      </w:r>
    </w:p>
    <w:p w14:paraId="53730315" w14:textId="77777777" w:rsidR="009A6962" w:rsidRPr="009A6962" w:rsidRDefault="009A6962" w:rsidP="009A6962">
      <w:pPr>
        <w:spacing w:line="360" w:lineRule="auto"/>
        <w:ind w:firstLine="720"/>
        <w:jc w:val="both"/>
        <w:rPr>
          <w:rFonts w:cs="Times New Roman"/>
          <w:szCs w:val="24"/>
        </w:rPr>
      </w:pPr>
      <w:r w:rsidRPr="009A6962">
        <w:rPr>
          <w:rFonts w:cs="Times New Roman"/>
          <w:szCs w:val="24"/>
        </w:rPr>
        <w:t>Pe de altă parte, am analizat și ipoteza că o calitate mai înaltă a locuințelor conduce la prețuri superioare pe piață. Prin aplicarea analizei corelaționale, am identificat o relație statistic semnificativă între calitate și preț, susținută de coeficienți de corelație robusti. Această descoperire confirmă presupunerea că proprietățile cu materiale de construcție superioare, finisaje de înaltă calitate și alte caracteristici atractive comandă prețuri mai mari pe piață.</w:t>
      </w:r>
    </w:p>
    <w:p w14:paraId="7E4A27FF" w14:textId="0DA81396" w:rsidR="009A6962" w:rsidRDefault="009A6962" w:rsidP="009A6962">
      <w:pPr>
        <w:spacing w:line="360" w:lineRule="auto"/>
        <w:ind w:firstLine="720"/>
        <w:jc w:val="both"/>
        <w:rPr>
          <w:rFonts w:cs="Times New Roman"/>
          <w:szCs w:val="24"/>
        </w:rPr>
      </w:pPr>
      <w:r w:rsidRPr="009A6962">
        <w:rPr>
          <w:rFonts w:cs="Times New Roman"/>
          <w:szCs w:val="24"/>
        </w:rPr>
        <w:t>Modelele noastre de regresie liniară, construite cu grijă și precizie, au oferit o imagine cantitativă a modului în care calitatea generală și alți factori influențează prețurile. Valoarea R-squared a indicat proporția de variație a prețurilor explicată de modelele noastre, în timp ce RMSE a oferit o măsură a acurateței predicțiilor. Astfel, am demonstrat nu doar că ipotezele noastre au fost înțelese, dar și că au fost validate prin aplicarea unei metodologii statistice sofisticate.</w:t>
      </w:r>
    </w:p>
    <w:p w14:paraId="7F929CB8" w14:textId="77777777" w:rsidR="008A32E8" w:rsidRPr="008A32E8" w:rsidRDefault="008A32E8" w:rsidP="008A32E8">
      <w:pPr>
        <w:spacing w:line="360" w:lineRule="auto"/>
        <w:ind w:firstLine="720"/>
        <w:jc w:val="both"/>
        <w:rPr>
          <w:rFonts w:cs="Times New Roman"/>
          <w:szCs w:val="24"/>
        </w:rPr>
      </w:pPr>
      <w:r w:rsidRPr="008A32E8">
        <w:rPr>
          <w:rFonts w:cs="Times New Roman"/>
          <w:szCs w:val="24"/>
        </w:rPr>
        <w:t>Valoarea DW sub 2 pentru Modelul 1 ridică semne de întrebare cu privire la validitatea predicțiilor acestuia. Acest lucru poate afecta încrederea în model și, prin urmare, în concluziile trase din analiză. De exemplu, o autocorelație pozitivă puternică poate duce la estimări ale coeficienților care sunt sistematic părtinite, ceea ce înseamnă că efectul anumitor predictorii asupra variabilei de răspuns este fie supraestimat, fie subestimat.</w:t>
      </w:r>
    </w:p>
    <w:p w14:paraId="04041918" w14:textId="304CC5D2" w:rsidR="008A32E8" w:rsidRPr="009A6962" w:rsidRDefault="008A32E8" w:rsidP="008A32E8">
      <w:pPr>
        <w:spacing w:line="360" w:lineRule="auto"/>
        <w:ind w:firstLine="720"/>
        <w:jc w:val="both"/>
        <w:rPr>
          <w:rFonts w:cs="Times New Roman"/>
          <w:szCs w:val="24"/>
        </w:rPr>
      </w:pPr>
      <w:r w:rsidRPr="008A32E8">
        <w:rPr>
          <w:rFonts w:cs="Times New Roman"/>
          <w:szCs w:val="24"/>
        </w:rPr>
        <w:t>Pentru Modelul 2, deși DW este mai apropiat de 2, persistența unei autocorelații moderată necesită precauție. Chiar și o autocorelație moderată poate indica o dependență temporală care nu este captată de model, afectând astfel acuratețea predicțiilor pe termen lung.</w:t>
      </w:r>
    </w:p>
    <w:p w14:paraId="7DED6D00" w14:textId="77777777" w:rsidR="009A6962" w:rsidRPr="009A6962" w:rsidRDefault="009A6962" w:rsidP="009A6962">
      <w:pPr>
        <w:spacing w:line="360" w:lineRule="auto"/>
        <w:ind w:firstLine="720"/>
        <w:jc w:val="both"/>
        <w:rPr>
          <w:rFonts w:cs="Times New Roman"/>
          <w:szCs w:val="24"/>
        </w:rPr>
      </w:pPr>
      <w:r w:rsidRPr="009A6962">
        <w:rPr>
          <w:rFonts w:cs="Times New Roman"/>
          <w:szCs w:val="24"/>
        </w:rPr>
        <w:t>Totuși, este important de recunoscut că orice analiză vine cu limitările sale. În cazul studiului nostru, una dintre limitări poate fi dată de natura datelor istorice folosite, care, deși extinse, nu pot acoperi toate variabilele potențiale care influențează piața imobiliară. De asemenea, modelele de regresie se bazează pe presupunerea că relațiile trecute vor continua în viitor, ceea ce nu este întotdeauna cazul într-o lume în schimbare rapidă. În plus, analiza noastră corelațională, deși puternică, nu poate stabili cauzalitate, ci doar asociații.</w:t>
      </w:r>
    </w:p>
    <w:p w14:paraId="187B9383" w14:textId="333361C6" w:rsidR="009A6962" w:rsidRDefault="009A6962" w:rsidP="009A6962">
      <w:pPr>
        <w:spacing w:line="360" w:lineRule="auto"/>
        <w:ind w:firstLine="720"/>
        <w:jc w:val="both"/>
        <w:rPr>
          <w:rFonts w:cs="Times New Roman"/>
          <w:szCs w:val="24"/>
        </w:rPr>
      </w:pPr>
      <w:r>
        <w:rPr>
          <w:rFonts w:cs="Times New Roman"/>
          <w:szCs w:val="24"/>
        </w:rPr>
        <w:t>S</w:t>
      </w:r>
      <w:r w:rsidRPr="009A6962">
        <w:rPr>
          <w:rFonts w:cs="Times New Roman"/>
          <w:szCs w:val="24"/>
        </w:rPr>
        <w:t xml:space="preserve">tudiul </w:t>
      </w:r>
      <w:r>
        <w:rPr>
          <w:rFonts w:cs="Times New Roman"/>
          <w:szCs w:val="24"/>
        </w:rPr>
        <w:t>acesta</w:t>
      </w:r>
      <w:r w:rsidRPr="009A6962">
        <w:rPr>
          <w:rFonts w:cs="Times New Roman"/>
          <w:szCs w:val="24"/>
        </w:rPr>
        <w:t xml:space="preserve"> oferă insight-uri valoroase și confirmă ipotezele propuse, </w:t>
      </w:r>
      <w:r>
        <w:rPr>
          <w:rFonts w:cs="Times New Roman"/>
          <w:szCs w:val="24"/>
        </w:rPr>
        <w:t>trebuie de recunoscut</w:t>
      </w:r>
      <w:r w:rsidRPr="009A6962">
        <w:rPr>
          <w:rFonts w:cs="Times New Roman"/>
          <w:szCs w:val="24"/>
        </w:rPr>
        <w:t xml:space="preserve"> că cercetarea continuă și analiza datelor suplimentare sunt esențiale pentru a aprofunda și a extinde înțelegerea noastră a pieței imobiliare.</w:t>
      </w:r>
    </w:p>
    <w:p w14:paraId="0663CECF" w14:textId="77777777" w:rsidR="00BB5090" w:rsidRPr="00871480" w:rsidRDefault="00BB5090" w:rsidP="007955EF">
      <w:pPr>
        <w:pStyle w:val="BodyText"/>
        <w:spacing w:line="360" w:lineRule="auto"/>
        <w:rPr>
          <w:rFonts w:cs="Times New Roman"/>
          <w:b/>
          <w:lang w:val="en-GB"/>
        </w:rPr>
      </w:pPr>
    </w:p>
    <w:p w14:paraId="3E01822A" w14:textId="7B5BA3C0" w:rsidR="00BB5090" w:rsidRPr="00871480" w:rsidRDefault="004B3E7C" w:rsidP="007955EF">
      <w:pPr>
        <w:pStyle w:val="Heading3"/>
        <w:rPr>
          <w:rFonts w:cs="Times New Roman"/>
        </w:rPr>
      </w:pPr>
      <w:bookmarkStart w:id="9" w:name="_Toc153269264"/>
      <w:r w:rsidRPr="00871480">
        <w:rPr>
          <w:rFonts w:cs="Times New Roman"/>
        </w:rPr>
        <w:t>Anexa modelului</w:t>
      </w:r>
      <w:bookmarkEnd w:id="9"/>
    </w:p>
    <w:p w14:paraId="74AB6A53" w14:textId="49B39F7B" w:rsidR="006C0353" w:rsidRDefault="006C0353" w:rsidP="006C0353">
      <w:pPr>
        <w:pStyle w:val="BodyText"/>
        <w:spacing w:line="360" w:lineRule="auto"/>
        <w:rPr>
          <w:rFonts w:cs="Times New Roman"/>
          <w:sz w:val="22"/>
          <w:szCs w:val="22"/>
        </w:rPr>
      </w:pPr>
    </w:p>
    <w:p w14:paraId="0AFA02AF" w14:textId="7C6F915B" w:rsidR="006C0353" w:rsidRDefault="006C0353" w:rsidP="006C0353">
      <w:pPr>
        <w:pStyle w:val="BodyText"/>
        <w:spacing w:line="360" w:lineRule="auto"/>
        <w:rPr>
          <w:rFonts w:cs="Times New Roman"/>
          <w:sz w:val="22"/>
          <w:szCs w:val="22"/>
        </w:rPr>
      </w:pPr>
      <w:r>
        <w:rPr>
          <w:rFonts w:cs="Times New Roman"/>
          <w:sz w:val="22"/>
          <w:szCs w:val="22"/>
        </w:rPr>
        <w:t>Codurile și datele sunt disponibile la:</w:t>
      </w:r>
    </w:p>
    <w:p w14:paraId="0F8737F8" w14:textId="42E4418D" w:rsidR="00BB5090" w:rsidRPr="00871480" w:rsidRDefault="00740B1B" w:rsidP="006C0353">
      <w:pPr>
        <w:pStyle w:val="BodyText"/>
        <w:spacing w:line="360" w:lineRule="auto"/>
        <w:rPr>
          <w:rFonts w:cs="Times New Roman"/>
          <w:sz w:val="22"/>
          <w:szCs w:val="22"/>
        </w:rPr>
      </w:pPr>
      <w:hyperlink r:id="rId16" w:history="1">
        <w:r w:rsidR="006C0353" w:rsidRPr="004F1435">
          <w:rPr>
            <w:rStyle w:val="Hyperlink"/>
            <w:rFonts w:cs="Times New Roman"/>
            <w:sz w:val="22"/>
            <w:szCs w:val="22"/>
          </w:rPr>
          <w:t>https://github.com/FlaviuPalii/ModelDeRegresie/blob/main/Fourth.R</w:t>
        </w:r>
      </w:hyperlink>
    </w:p>
    <w:p w14:paraId="4998A8F9" w14:textId="0097409D" w:rsidR="004B3E7C" w:rsidRPr="00871480" w:rsidRDefault="004B3E7C" w:rsidP="004B3E7C">
      <w:pPr>
        <w:pStyle w:val="BodyText"/>
        <w:spacing w:line="360" w:lineRule="auto"/>
        <w:jc w:val="center"/>
        <w:rPr>
          <w:rFonts w:cs="Times New Roman"/>
          <w:sz w:val="22"/>
          <w:szCs w:val="22"/>
        </w:rPr>
      </w:pPr>
    </w:p>
    <w:p w14:paraId="45966694" w14:textId="117C1481" w:rsidR="004B3E7C" w:rsidRDefault="004B3E7C" w:rsidP="004B3E7C">
      <w:pPr>
        <w:pStyle w:val="BodyText"/>
        <w:spacing w:line="360" w:lineRule="auto"/>
        <w:jc w:val="center"/>
        <w:rPr>
          <w:rFonts w:cs="Times New Roman"/>
          <w:b/>
        </w:rPr>
      </w:pPr>
    </w:p>
    <w:p w14:paraId="602B6570" w14:textId="7BDF6BF3" w:rsidR="00465B1B" w:rsidRDefault="00465B1B" w:rsidP="004B3E7C">
      <w:pPr>
        <w:pStyle w:val="BodyText"/>
        <w:spacing w:line="360" w:lineRule="auto"/>
        <w:jc w:val="center"/>
        <w:rPr>
          <w:rFonts w:cs="Times New Roman"/>
          <w:b/>
        </w:rPr>
      </w:pPr>
    </w:p>
    <w:p w14:paraId="453D498E" w14:textId="69751334" w:rsidR="00465B1B" w:rsidRDefault="00465B1B" w:rsidP="004B3E7C">
      <w:pPr>
        <w:pStyle w:val="BodyText"/>
        <w:spacing w:line="360" w:lineRule="auto"/>
        <w:jc w:val="center"/>
        <w:rPr>
          <w:rFonts w:cs="Times New Roman"/>
          <w:b/>
        </w:rPr>
      </w:pPr>
    </w:p>
    <w:p w14:paraId="4B6EA07C" w14:textId="2D33D692" w:rsidR="00465B1B" w:rsidRDefault="00465B1B" w:rsidP="004B3E7C">
      <w:pPr>
        <w:pStyle w:val="BodyText"/>
        <w:spacing w:line="360" w:lineRule="auto"/>
        <w:jc w:val="center"/>
        <w:rPr>
          <w:rFonts w:cs="Times New Roman"/>
          <w:b/>
        </w:rPr>
      </w:pPr>
    </w:p>
    <w:p w14:paraId="38BB6852" w14:textId="3CD8232F" w:rsidR="00465B1B" w:rsidRDefault="00465B1B" w:rsidP="004B3E7C">
      <w:pPr>
        <w:pStyle w:val="BodyText"/>
        <w:spacing w:line="360" w:lineRule="auto"/>
        <w:jc w:val="center"/>
        <w:rPr>
          <w:rFonts w:cs="Times New Roman"/>
          <w:b/>
        </w:rPr>
      </w:pPr>
    </w:p>
    <w:p w14:paraId="4ACA98D7" w14:textId="08963EDC" w:rsidR="00465B1B" w:rsidRDefault="00465B1B" w:rsidP="004B3E7C">
      <w:pPr>
        <w:pStyle w:val="BodyText"/>
        <w:spacing w:line="360" w:lineRule="auto"/>
        <w:jc w:val="center"/>
        <w:rPr>
          <w:rFonts w:cs="Times New Roman"/>
          <w:b/>
        </w:rPr>
      </w:pPr>
    </w:p>
    <w:p w14:paraId="06F6409D" w14:textId="6C297BC0" w:rsidR="00465B1B" w:rsidRDefault="00465B1B" w:rsidP="004B3E7C">
      <w:pPr>
        <w:pStyle w:val="BodyText"/>
        <w:spacing w:line="360" w:lineRule="auto"/>
        <w:jc w:val="center"/>
        <w:rPr>
          <w:rFonts w:cs="Times New Roman"/>
          <w:b/>
        </w:rPr>
      </w:pPr>
    </w:p>
    <w:p w14:paraId="0E7D74E1" w14:textId="505BA818" w:rsidR="00465B1B" w:rsidRDefault="00465B1B" w:rsidP="004B3E7C">
      <w:pPr>
        <w:pStyle w:val="BodyText"/>
        <w:spacing w:line="360" w:lineRule="auto"/>
        <w:jc w:val="center"/>
        <w:rPr>
          <w:rFonts w:cs="Times New Roman"/>
          <w:b/>
        </w:rPr>
      </w:pPr>
    </w:p>
    <w:p w14:paraId="674C7EC0" w14:textId="0AF9E3D4" w:rsidR="00465B1B" w:rsidRDefault="00465B1B" w:rsidP="004B3E7C">
      <w:pPr>
        <w:pStyle w:val="BodyText"/>
        <w:spacing w:line="360" w:lineRule="auto"/>
        <w:jc w:val="center"/>
        <w:rPr>
          <w:rFonts w:cs="Times New Roman"/>
          <w:b/>
        </w:rPr>
      </w:pPr>
    </w:p>
    <w:p w14:paraId="2FA5E2FB" w14:textId="0D970734" w:rsidR="00465B1B" w:rsidRDefault="00465B1B" w:rsidP="004B3E7C">
      <w:pPr>
        <w:pStyle w:val="BodyText"/>
        <w:spacing w:line="360" w:lineRule="auto"/>
        <w:jc w:val="center"/>
        <w:rPr>
          <w:rFonts w:cs="Times New Roman"/>
          <w:b/>
        </w:rPr>
      </w:pPr>
    </w:p>
    <w:p w14:paraId="75FC0804" w14:textId="708736C9" w:rsidR="00465B1B" w:rsidRDefault="00465B1B" w:rsidP="004B3E7C">
      <w:pPr>
        <w:pStyle w:val="BodyText"/>
        <w:spacing w:line="360" w:lineRule="auto"/>
        <w:jc w:val="center"/>
        <w:rPr>
          <w:rFonts w:cs="Times New Roman"/>
          <w:b/>
        </w:rPr>
      </w:pPr>
    </w:p>
    <w:p w14:paraId="0E4DA1CD" w14:textId="32AD3565" w:rsidR="00465B1B" w:rsidRDefault="00465B1B" w:rsidP="004B3E7C">
      <w:pPr>
        <w:pStyle w:val="BodyText"/>
        <w:spacing w:line="360" w:lineRule="auto"/>
        <w:jc w:val="center"/>
        <w:rPr>
          <w:rFonts w:cs="Times New Roman"/>
          <w:b/>
        </w:rPr>
      </w:pPr>
    </w:p>
    <w:p w14:paraId="39E62062" w14:textId="6BE0D061" w:rsidR="00465B1B" w:rsidRDefault="00465B1B" w:rsidP="004B3E7C">
      <w:pPr>
        <w:pStyle w:val="BodyText"/>
        <w:spacing w:line="360" w:lineRule="auto"/>
        <w:jc w:val="center"/>
        <w:rPr>
          <w:rFonts w:cs="Times New Roman"/>
          <w:b/>
        </w:rPr>
      </w:pPr>
    </w:p>
    <w:p w14:paraId="2AA70031" w14:textId="008B4243" w:rsidR="00465B1B" w:rsidRDefault="00465B1B" w:rsidP="004B3E7C">
      <w:pPr>
        <w:pStyle w:val="BodyText"/>
        <w:spacing w:line="360" w:lineRule="auto"/>
        <w:jc w:val="center"/>
        <w:rPr>
          <w:rFonts w:cs="Times New Roman"/>
          <w:b/>
        </w:rPr>
      </w:pPr>
    </w:p>
    <w:p w14:paraId="7979A801" w14:textId="64438BDA" w:rsidR="00465B1B" w:rsidRDefault="00465B1B" w:rsidP="004B3E7C">
      <w:pPr>
        <w:pStyle w:val="BodyText"/>
        <w:spacing w:line="360" w:lineRule="auto"/>
        <w:jc w:val="center"/>
        <w:rPr>
          <w:rFonts w:cs="Times New Roman"/>
          <w:b/>
        </w:rPr>
      </w:pPr>
    </w:p>
    <w:p w14:paraId="0E591186" w14:textId="3A24BC46" w:rsidR="00465B1B" w:rsidRDefault="00465B1B" w:rsidP="004B3E7C">
      <w:pPr>
        <w:pStyle w:val="BodyText"/>
        <w:spacing w:line="360" w:lineRule="auto"/>
        <w:jc w:val="center"/>
        <w:rPr>
          <w:rFonts w:cs="Times New Roman"/>
          <w:b/>
        </w:rPr>
      </w:pPr>
    </w:p>
    <w:p w14:paraId="2E57A777" w14:textId="3C01DF61" w:rsidR="00465B1B" w:rsidRDefault="00465B1B" w:rsidP="004B3E7C">
      <w:pPr>
        <w:pStyle w:val="BodyText"/>
        <w:spacing w:line="360" w:lineRule="auto"/>
        <w:jc w:val="center"/>
        <w:rPr>
          <w:rFonts w:cs="Times New Roman"/>
          <w:b/>
        </w:rPr>
      </w:pPr>
    </w:p>
    <w:p w14:paraId="2EE35991" w14:textId="54118821" w:rsidR="00465B1B" w:rsidRDefault="00465B1B" w:rsidP="004B3E7C">
      <w:pPr>
        <w:pStyle w:val="BodyText"/>
        <w:spacing w:line="360" w:lineRule="auto"/>
        <w:jc w:val="center"/>
        <w:rPr>
          <w:rFonts w:cs="Times New Roman"/>
          <w:b/>
        </w:rPr>
      </w:pPr>
    </w:p>
    <w:p w14:paraId="3FA03267" w14:textId="77777777" w:rsidR="00465B1B" w:rsidRPr="00871480" w:rsidRDefault="00465B1B" w:rsidP="004B3E7C">
      <w:pPr>
        <w:pStyle w:val="BodyText"/>
        <w:spacing w:line="360" w:lineRule="auto"/>
        <w:jc w:val="center"/>
        <w:rPr>
          <w:rFonts w:cs="Times New Roman"/>
          <w:b/>
        </w:rPr>
      </w:pPr>
    </w:p>
    <w:p w14:paraId="6EEB38C8" w14:textId="77777777" w:rsidR="004B3E7C" w:rsidRPr="00871480" w:rsidRDefault="00C505B4" w:rsidP="004B3E7C">
      <w:pPr>
        <w:pStyle w:val="Heading3"/>
        <w:rPr>
          <w:rFonts w:cs="Times New Roman"/>
        </w:rPr>
      </w:pPr>
      <w:bookmarkStart w:id="10" w:name="_Toc153269265"/>
      <w:r w:rsidRPr="00871480">
        <w:rPr>
          <w:rFonts w:cs="Times New Roman"/>
        </w:rPr>
        <w:t>B</w:t>
      </w:r>
      <w:r w:rsidR="00BD103E" w:rsidRPr="00871480">
        <w:rPr>
          <w:rFonts w:cs="Times New Roman"/>
        </w:rPr>
        <w:t>IBLIOGRAFI</w:t>
      </w:r>
      <w:r w:rsidR="00BF0DD4" w:rsidRPr="00871480">
        <w:rPr>
          <w:rFonts w:cs="Times New Roman"/>
        </w:rPr>
        <w:t>E</w:t>
      </w:r>
      <w:bookmarkEnd w:id="10"/>
    </w:p>
    <w:p w14:paraId="61675C41" w14:textId="77777777" w:rsidR="004B3E7C" w:rsidRPr="00871480" w:rsidRDefault="004B3E7C" w:rsidP="004B3E7C">
      <w:pPr>
        <w:rPr>
          <w:rFonts w:cs="Times New Roman"/>
        </w:rPr>
      </w:pPr>
    </w:p>
    <w:p w14:paraId="409347EF" w14:textId="4A9C12E5" w:rsidR="004B3E7C" w:rsidRPr="004B3E7C" w:rsidRDefault="004B3E7C" w:rsidP="00871480">
      <w:pPr>
        <w:spacing w:line="360" w:lineRule="auto"/>
        <w:rPr>
          <w:rFonts w:cs="Times New Roman"/>
          <w:szCs w:val="24"/>
        </w:rPr>
      </w:pPr>
      <w:r w:rsidRPr="004B3E7C">
        <w:rPr>
          <w:rFonts w:cs="Times New Roman"/>
          <w:szCs w:val="24"/>
        </w:rPr>
        <w:t>Set de date</w:t>
      </w:r>
    </w:p>
    <w:p w14:paraId="6D3B816D" w14:textId="77777777" w:rsidR="004B3E7C" w:rsidRPr="004B3E7C" w:rsidRDefault="004B3E7C" w:rsidP="00871480">
      <w:pPr>
        <w:numPr>
          <w:ilvl w:val="0"/>
          <w:numId w:val="20"/>
        </w:numPr>
        <w:spacing w:line="360" w:lineRule="auto"/>
        <w:rPr>
          <w:rFonts w:cs="Times New Roman"/>
          <w:b/>
          <w:bCs/>
          <w:szCs w:val="24"/>
        </w:rPr>
      </w:pPr>
      <w:r w:rsidRPr="004B3E7C">
        <w:rPr>
          <w:rFonts w:cs="Times New Roman"/>
          <w:b/>
          <w:bCs/>
          <w:szCs w:val="24"/>
        </w:rPr>
        <w:t>Ames Housing Dataset</w:t>
      </w:r>
    </w:p>
    <w:p w14:paraId="1EE11821" w14:textId="77777777" w:rsidR="004B3E7C" w:rsidRPr="004B3E7C" w:rsidRDefault="004B3E7C" w:rsidP="00871480">
      <w:pPr>
        <w:spacing w:line="360" w:lineRule="auto"/>
        <w:rPr>
          <w:rFonts w:cs="Times New Roman"/>
          <w:szCs w:val="24"/>
        </w:rPr>
      </w:pPr>
      <w:r w:rsidRPr="004B3E7C">
        <w:rPr>
          <w:rFonts w:cs="Times New Roman"/>
          <w:szCs w:val="24"/>
        </w:rPr>
        <w:t>Autori: Dean De Cock</w:t>
      </w:r>
    </w:p>
    <w:p w14:paraId="3C676243" w14:textId="77777777" w:rsidR="004B3E7C" w:rsidRPr="004B3E7C" w:rsidRDefault="004B3E7C" w:rsidP="00871480">
      <w:pPr>
        <w:spacing w:line="360" w:lineRule="auto"/>
        <w:rPr>
          <w:rFonts w:cs="Times New Roman"/>
          <w:szCs w:val="24"/>
        </w:rPr>
      </w:pPr>
      <w:r w:rsidRPr="004B3E7C">
        <w:rPr>
          <w:rFonts w:cs="Times New Roman"/>
          <w:szCs w:val="24"/>
        </w:rPr>
        <w:t xml:space="preserve">Sursă originală: </w:t>
      </w:r>
      <w:hyperlink r:id="rId17" w:tgtFrame="_new" w:history="1">
        <w:r w:rsidRPr="004B3E7C">
          <w:rPr>
            <w:rStyle w:val="Hyperlink"/>
            <w:rFonts w:cs="Times New Roman"/>
            <w:szCs w:val="24"/>
          </w:rPr>
          <w:t>Ames Housing Dataset</w:t>
        </w:r>
      </w:hyperlink>
    </w:p>
    <w:p w14:paraId="653167A0" w14:textId="77777777" w:rsidR="004B3E7C" w:rsidRPr="004B3E7C" w:rsidRDefault="004B3E7C" w:rsidP="00871480">
      <w:pPr>
        <w:spacing w:line="360" w:lineRule="auto"/>
        <w:rPr>
          <w:rFonts w:cs="Times New Roman"/>
          <w:szCs w:val="24"/>
        </w:rPr>
      </w:pPr>
      <w:r w:rsidRPr="004B3E7C">
        <w:rPr>
          <w:rFonts w:cs="Times New Roman"/>
          <w:szCs w:val="24"/>
        </w:rPr>
        <w:t>Pachete R utilizate:</w:t>
      </w:r>
    </w:p>
    <w:p w14:paraId="33614350" w14:textId="77777777" w:rsidR="004B3E7C" w:rsidRPr="004B3E7C" w:rsidRDefault="004B3E7C" w:rsidP="00871480">
      <w:pPr>
        <w:numPr>
          <w:ilvl w:val="0"/>
          <w:numId w:val="21"/>
        </w:numPr>
        <w:spacing w:line="360" w:lineRule="auto"/>
        <w:rPr>
          <w:rFonts w:cs="Times New Roman"/>
          <w:b/>
          <w:bCs/>
          <w:szCs w:val="24"/>
        </w:rPr>
      </w:pPr>
      <w:r w:rsidRPr="004B3E7C">
        <w:rPr>
          <w:rFonts w:cs="Times New Roman"/>
          <w:b/>
          <w:bCs/>
          <w:szCs w:val="24"/>
        </w:rPr>
        <w:t>tidyverse</w:t>
      </w:r>
    </w:p>
    <w:p w14:paraId="356013E7" w14:textId="77777777" w:rsidR="004B3E7C" w:rsidRPr="004B3E7C" w:rsidRDefault="004B3E7C" w:rsidP="00871480">
      <w:pPr>
        <w:spacing w:line="360" w:lineRule="auto"/>
        <w:rPr>
          <w:rFonts w:cs="Times New Roman"/>
          <w:szCs w:val="24"/>
        </w:rPr>
      </w:pPr>
      <w:r w:rsidRPr="004B3E7C">
        <w:rPr>
          <w:rFonts w:cs="Times New Roman"/>
          <w:szCs w:val="24"/>
        </w:rPr>
        <w:t>Autori: Wickham, H.</w:t>
      </w:r>
    </w:p>
    <w:p w14:paraId="41E85577" w14:textId="77777777" w:rsidR="004B3E7C" w:rsidRPr="004B3E7C" w:rsidRDefault="004B3E7C" w:rsidP="00871480">
      <w:pPr>
        <w:spacing w:line="360" w:lineRule="auto"/>
        <w:rPr>
          <w:rFonts w:cs="Times New Roman"/>
          <w:szCs w:val="24"/>
        </w:rPr>
      </w:pPr>
      <w:r w:rsidRPr="004B3E7C">
        <w:rPr>
          <w:rFonts w:cs="Times New Roman"/>
          <w:szCs w:val="24"/>
        </w:rPr>
        <w:t xml:space="preserve">Sursă: </w:t>
      </w:r>
      <w:hyperlink r:id="rId18" w:tgtFrame="_new" w:history="1">
        <w:r w:rsidRPr="004B3E7C">
          <w:rPr>
            <w:rStyle w:val="Hyperlink"/>
            <w:rFonts w:cs="Times New Roman"/>
            <w:szCs w:val="24"/>
          </w:rPr>
          <w:t>tidyverse - R Documentation</w:t>
        </w:r>
      </w:hyperlink>
    </w:p>
    <w:p w14:paraId="09239A30" w14:textId="77777777" w:rsidR="004B3E7C" w:rsidRPr="004B3E7C" w:rsidRDefault="004B3E7C" w:rsidP="00871480">
      <w:pPr>
        <w:numPr>
          <w:ilvl w:val="0"/>
          <w:numId w:val="21"/>
        </w:numPr>
        <w:spacing w:line="360" w:lineRule="auto"/>
        <w:rPr>
          <w:rFonts w:cs="Times New Roman"/>
          <w:b/>
          <w:bCs/>
          <w:szCs w:val="24"/>
        </w:rPr>
      </w:pPr>
      <w:r w:rsidRPr="004B3E7C">
        <w:rPr>
          <w:rFonts w:cs="Times New Roman"/>
          <w:b/>
          <w:bCs/>
          <w:szCs w:val="24"/>
        </w:rPr>
        <w:t>lattice</w:t>
      </w:r>
    </w:p>
    <w:p w14:paraId="35DEE2C1" w14:textId="77777777" w:rsidR="004B3E7C" w:rsidRPr="004B3E7C" w:rsidRDefault="004B3E7C" w:rsidP="00871480">
      <w:pPr>
        <w:spacing w:line="360" w:lineRule="auto"/>
        <w:rPr>
          <w:rFonts w:cs="Times New Roman"/>
          <w:szCs w:val="24"/>
        </w:rPr>
      </w:pPr>
      <w:r w:rsidRPr="004B3E7C">
        <w:rPr>
          <w:rFonts w:cs="Times New Roman"/>
          <w:szCs w:val="24"/>
        </w:rPr>
        <w:t>Autori: Sarkar, Deepayan</w:t>
      </w:r>
    </w:p>
    <w:p w14:paraId="42ADCC3F" w14:textId="77777777" w:rsidR="004B3E7C" w:rsidRPr="004B3E7C" w:rsidRDefault="004B3E7C" w:rsidP="00871480">
      <w:pPr>
        <w:spacing w:line="360" w:lineRule="auto"/>
        <w:rPr>
          <w:rFonts w:cs="Times New Roman"/>
          <w:szCs w:val="24"/>
        </w:rPr>
      </w:pPr>
      <w:r w:rsidRPr="004B3E7C">
        <w:rPr>
          <w:rFonts w:cs="Times New Roman"/>
          <w:szCs w:val="24"/>
        </w:rPr>
        <w:t xml:space="preserve">Sursă: </w:t>
      </w:r>
      <w:hyperlink r:id="rId19" w:tgtFrame="_new" w:history="1">
        <w:r w:rsidRPr="004B3E7C">
          <w:rPr>
            <w:rStyle w:val="Hyperlink"/>
            <w:rFonts w:cs="Times New Roman"/>
            <w:szCs w:val="24"/>
          </w:rPr>
          <w:t>lattice - R Documentation</w:t>
        </w:r>
      </w:hyperlink>
    </w:p>
    <w:p w14:paraId="20816754" w14:textId="77777777" w:rsidR="004B3E7C" w:rsidRPr="004B3E7C" w:rsidRDefault="004B3E7C" w:rsidP="00871480">
      <w:pPr>
        <w:numPr>
          <w:ilvl w:val="0"/>
          <w:numId w:val="21"/>
        </w:numPr>
        <w:spacing w:line="360" w:lineRule="auto"/>
        <w:rPr>
          <w:rFonts w:cs="Times New Roman"/>
          <w:b/>
          <w:bCs/>
          <w:szCs w:val="24"/>
        </w:rPr>
      </w:pPr>
      <w:r w:rsidRPr="004B3E7C">
        <w:rPr>
          <w:rFonts w:cs="Times New Roman"/>
          <w:b/>
          <w:bCs/>
          <w:szCs w:val="24"/>
        </w:rPr>
        <w:t>rsample</w:t>
      </w:r>
    </w:p>
    <w:p w14:paraId="1F65BE36" w14:textId="77777777" w:rsidR="004B3E7C" w:rsidRPr="004B3E7C" w:rsidRDefault="004B3E7C" w:rsidP="00871480">
      <w:pPr>
        <w:spacing w:line="360" w:lineRule="auto"/>
        <w:rPr>
          <w:rFonts w:cs="Times New Roman"/>
          <w:szCs w:val="24"/>
        </w:rPr>
      </w:pPr>
      <w:r w:rsidRPr="004B3E7C">
        <w:rPr>
          <w:rFonts w:cs="Times New Roman"/>
          <w:szCs w:val="24"/>
        </w:rPr>
        <w:t>Autori: Kuhn, M., &amp; Vaughan, D.</w:t>
      </w:r>
    </w:p>
    <w:p w14:paraId="1D3ED60A" w14:textId="77777777" w:rsidR="004B3E7C" w:rsidRPr="004B3E7C" w:rsidRDefault="004B3E7C" w:rsidP="00871480">
      <w:pPr>
        <w:spacing w:line="360" w:lineRule="auto"/>
        <w:rPr>
          <w:rFonts w:cs="Times New Roman"/>
          <w:szCs w:val="24"/>
        </w:rPr>
      </w:pPr>
      <w:r w:rsidRPr="004B3E7C">
        <w:rPr>
          <w:rFonts w:cs="Times New Roman"/>
          <w:szCs w:val="24"/>
        </w:rPr>
        <w:t xml:space="preserve">Sursă: </w:t>
      </w:r>
      <w:hyperlink r:id="rId20" w:tgtFrame="_new" w:history="1">
        <w:r w:rsidRPr="004B3E7C">
          <w:rPr>
            <w:rStyle w:val="Hyperlink"/>
            <w:rFonts w:cs="Times New Roman"/>
            <w:szCs w:val="24"/>
          </w:rPr>
          <w:t>rsample - R Documentation</w:t>
        </w:r>
      </w:hyperlink>
    </w:p>
    <w:p w14:paraId="0EA60EDC" w14:textId="77777777" w:rsidR="004B3E7C" w:rsidRPr="004B3E7C" w:rsidRDefault="004B3E7C" w:rsidP="00871480">
      <w:pPr>
        <w:numPr>
          <w:ilvl w:val="0"/>
          <w:numId w:val="21"/>
        </w:numPr>
        <w:spacing w:line="360" w:lineRule="auto"/>
        <w:rPr>
          <w:rFonts w:cs="Times New Roman"/>
          <w:b/>
          <w:bCs/>
          <w:szCs w:val="24"/>
        </w:rPr>
      </w:pPr>
      <w:r w:rsidRPr="004B3E7C">
        <w:rPr>
          <w:rFonts w:cs="Times New Roman"/>
          <w:b/>
          <w:bCs/>
          <w:szCs w:val="24"/>
        </w:rPr>
        <w:t>vip</w:t>
      </w:r>
    </w:p>
    <w:p w14:paraId="1394BD81" w14:textId="77777777" w:rsidR="004B3E7C" w:rsidRPr="004B3E7C" w:rsidRDefault="004B3E7C" w:rsidP="00871480">
      <w:pPr>
        <w:spacing w:line="360" w:lineRule="auto"/>
        <w:rPr>
          <w:rFonts w:cs="Times New Roman"/>
          <w:szCs w:val="24"/>
        </w:rPr>
      </w:pPr>
      <w:r w:rsidRPr="004B3E7C">
        <w:rPr>
          <w:rFonts w:cs="Times New Roman"/>
          <w:szCs w:val="24"/>
        </w:rPr>
        <w:t>Autori: Greenwell, B.</w:t>
      </w:r>
    </w:p>
    <w:p w14:paraId="4C36BE73" w14:textId="77777777" w:rsidR="004B3E7C" w:rsidRPr="004B3E7C" w:rsidRDefault="004B3E7C" w:rsidP="00871480">
      <w:pPr>
        <w:spacing w:line="360" w:lineRule="auto"/>
        <w:rPr>
          <w:rFonts w:cs="Times New Roman"/>
          <w:szCs w:val="24"/>
        </w:rPr>
      </w:pPr>
      <w:r w:rsidRPr="004B3E7C">
        <w:rPr>
          <w:rFonts w:cs="Times New Roman"/>
          <w:szCs w:val="24"/>
        </w:rPr>
        <w:t xml:space="preserve">Sursă: </w:t>
      </w:r>
      <w:hyperlink r:id="rId21" w:tgtFrame="_new" w:history="1">
        <w:r w:rsidRPr="004B3E7C">
          <w:rPr>
            <w:rStyle w:val="Hyperlink"/>
            <w:rFonts w:cs="Times New Roman"/>
            <w:szCs w:val="24"/>
          </w:rPr>
          <w:t>vip - R Documentation</w:t>
        </w:r>
      </w:hyperlink>
    </w:p>
    <w:p w14:paraId="6B3531A5" w14:textId="77777777" w:rsidR="004B3E7C" w:rsidRPr="004B3E7C" w:rsidRDefault="004B3E7C" w:rsidP="00871480">
      <w:pPr>
        <w:numPr>
          <w:ilvl w:val="0"/>
          <w:numId w:val="21"/>
        </w:numPr>
        <w:spacing w:line="360" w:lineRule="auto"/>
        <w:rPr>
          <w:rFonts w:cs="Times New Roman"/>
          <w:b/>
          <w:bCs/>
          <w:szCs w:val="24"/>
        </w:rPr>
      </w:pPr>
      <w:r w:rsidRPr="004B3E7C">
        <w:rPr>
          <w:rFonts w:cs="Times New Roman"/>
          <w:b/>
          <w:bCs/>
          <w:szCs w:val="24"/>
        </w:rPr>
        <w:t>caret</w:t>
      </w:r>
    </w:p>
    <w:p w14:paraId="72BE680C" w14:textId="77777777" w:rsidR="004B3E7C" w:rsidRPr="004B3E7C" w:rsidRDefault="004B3E7C" w:rsidP="00871480">
      <w:pPr>
        <w:spacing w:line="360" w:lineRule="auto"/>
        <w:rPr>
          <w:rFonts w:cs="Times New Roman"/>
          <w:szCs w:val="24"/>
        </w:rPr>
      </w:pPr>
      <w:r w:rsidRPr="004B3E7C">
        <w:rPr>
          <w:rFonts w:cs="Times New Roman"/>
          <w:szCs w:val="24"/>
        </w:rPr>
        <w:t>Autori: Kuhn, M.</w:t>
      </w:r>
    </w:p>
    <w:p w14:paraId="0DAA7DC9" w14:textId="77777777" w:rsidR="004B3E7C" w:rsidRPr="004B3E7C" w:rsidRDefault="004B3E7C" w:rsidP="00871480">
      <w:pPr>
        <w:spacing w:line="360" w:lineRule="auto"/>
        <w:rPr>
          <w:rFonts w:cs="Times New Roman"/>
          <w:szCs w:val="24"/>
        </w:rPr>
      </w:pPr>
      <w:r w:rsidRPr="004B3E7C">
        <w:rPr>
          <w:rFonts w:cs="Times New Roman"/>
          <w:szCs w:val="24"/>
        </w:rPr>
        <w:t xml:space="preserve">Sursă: </w:t>
      </w:r>
      <w:hyperlink r:id="rId22" w:tgtFrame="_new" w:history="1">
        <w:r w:rsidRPr="004B3E7C">
          <w:rPr>
            <w:rStyle w:val="Hyperlink"/>
            <w:rFonts w:cs="Times New Roman"/>
            <w:szCs w:val="24"/>
          </w:rPr>
          <w:t>caret - R Documentation</w:t>
        </w:r>
      </w:hyperlink>
    </w:p>
    <w:p w14:paraId="60A8515F" w14:textId="77777777" w:rsidR="004B3E7C" w:rsidRPr="004B3E7C" w:rsidRDefault="004B3E7C" w:rsidP="00871480">
      <w:pPr>
        <w:numPr>
          <w:ilvl w:val="0"/>
          <w:numId w:val="21"/>
        </w:numPr>
        <w:spacing w:line="360" w:lineRule="auto"/>
        <w:rPr>
          <w:rFonts w:cs="Times New Roman"/>
          <w:b/>
          <w:bCs/>
          <w:szCs w:val="24"/>
        </w:rPr>
      </w:pPr>
      <w:r w:rsidRPr="004B3E7C">
        <w:rPr>
          <w:rFonts w:cs="Times New Roman"/>
          <w:b/>
          <w:bCs/>
          <w:szCs w:val="24"/>
        </w:rPr>
        <w:t>lmtest</w:t>
      </w:r>
    </w:p>
    <w:p w14:paraId="3446A30C" w14:textId="77777777" w:rsidR="004B3E7C" w:rsidRPr="004B3E7C" w:rsidRDefault="004B3E7C" w:rsidP="00871480">
      <w:pPr>
        <w:spacing w:line="360" w:lineRule="auto"/>
        <w:rPr>
          <w:rFonts w:cs="Times New Roman"/>
          <w:szCs w:val="24"/>
        </w:rPr>
      </w:pPr>
      <w:r w:rsidRPr="004B3E7C">
        <w:rPr>
          <w:rFonts w:cs="Times New Roman"/>
          <w:szCs w:val="24"/>
        </w:rPr>
        <w:t>Autori: Zeileis, A., Hothorn, T., &amp; Leisch, F.</w:t>
      </w:r>
    </w:p>
    <w:p w14:paraId="14E9CEAA" w14:textId="77777777" w:rsidR="004B3E7C" w:rsidRPr="004B3E7C" w:rsidRDefault="004B3E7C" w:rsidP="00871480">
      <w:pPr>
        <w:spacing w:line="360" w:lineRule="auto"/>
        <w:rPr>
          <w:rFonts w:cs="Times New Roman"/>
          <w:szCs w:val="24"/>
        </w:rPr>
      </w:pPr>
      <w:r w:rsidRPr="004B3E7C">
        <w:rPr>
          <w:rFonts w:cs="Times New Roman"/>
          <w:szCs w:val="24"/>
        </w:rPr>
        <w:t xml:space="preserve">Sursă: </w:t>
      </w:r>
      <w:hyperlink r:id="rId23" w:tgtFrame="_new" w:history="1">
        <w:r w:rsidRPr="004B3E7C">
          <w:rPr>
            <w:rStyle w:val="Hyperlink"/>
            <w:rFonts w:cs="Times New Roman"/>
            <w:szCs w:val="24"/>
          </w:rPr>
          <w:t>lmtest - R Documentation</w:t>
        </w:r>
      </w:hyperlink>
    </w:p>
    <w:p w14:paraId="68AA1849" w14:textId="77777777" w:rsidR="004B3E7C" w:rsidRPr="004B3E7C" w:rsidRDefault="004B3E7C" w:rsidP="00871480">
      <w:pPr>
        <w:numPr>
          <w:ilvl w:val="0"/>
          <w:numId w:val="21"/>
        </w:numPr>
        <w:spacing w:line="360" w:lineRule="auto"/>
        <w:rPr>
          <w:rFonts w:cs="Times New Roman"/>
          <w:b/>
          <w:bCs/>
          <w:szCs w:val="24"/>
        </w:rPr>
      </w:pPr>
      <w:r w:rsidRPr="004B3E7C">
        <w:rPr>
          <w:rFonts w:cs="Times New Roman"/>
          <w:b/>
          <w:bCs/>
          <w:szCs w:val="24"/>
        </w:rPr>
        <w:t>stats</w:t>
      </w:r>
    </w:p>
    <w:p w14:paraId="7D8C0CC6" w14:textId="513B1F9F" w:rsidR="00BB5090" w:rsidRPr="00871480" w:rsidRDefault="004B3E7C" w:rsidP="007955EF">
      <w:pPr>
        <w:spacing w:line="360" w:lineRule="auto"/>
        <w:rPr>
          <w:rFonts w:cs="Times New Roman"/>
          <w:szCs w:val="24"/>
        </w:rPr>
      </w:pPr>
      <w:r w:rsidRPr="004B3E7C">
        <w:rPr>
          <w:rFonts w:cs="Times New Roman"/>
          <w:szCs w:val="24"/>
        </w:rPr>
        <w:t xml:space="preserve">Sursă: </w:t>
      </w:r>
      <w:hyperlink r:id="rId24" w:tgtFrame="_new" w:history="1">
        <w:r w:rsidRPr="004B3E7C">
          <w:rPr>
            <w:rStyle w:val="Hyperlink"/>
            <w:rFonts w:cs="Times New Roman"/>
            <w:szCs w:val="24"/>
          </w:rPr>
          <w:t>stats - R Documentation</w:t>
        </w:r>
      </w:hyperlink>
    </w:p>
    <w:sectPr w:rsidR="00BB5090" w:rsidRPr="00871480" w:rsidSect="005B5E89">
      <w:footerReference w:type="default" r:id="rId25"/>
      <w:pgSz w:w="11910" w:h="16840"/>
      <w:pgMar w:top="1021" w:right="1021" w:bottom="278" w:left="102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932E38" w14:textId="77777777" w:rsidR="00740B1B" w:rsidRDefault="00740B1B" w:rsidP="00583586">
      <w:r>
        <w:separator/>
      </w:r>
    </w:p>
  </w:endnote>
  <w:endnote w:type="continuationSeparator" w:id="0">
    <w:p w14:paraId="4AE715E6" w14:textId="77777777" w:rsidR="00740B1B" w:rsidRDefault="00740B1B" w:rsidP="00583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863822002"/>
      <w:docPartObj>
        <w:docPartGallery w:val="Page Numbers (Bottom of Page)"/>
        <w:docPartUnique/>
      </w:docPartObj>
    </w:sdtPr>
    <w:sdtEndPr>
      <w:rPr>
        <w:noProof/>
      </w:rPr>
    </w:sdtEndPr>
    <w:sdtContent>
      <w:p w14:paraId="1A6B4D01" w14:textId="3FDB9724" w:rsidR="00C47FB3" w:rsidRDefault="00C47FB3">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41A0CAE5" w14:textId="77777777" w:rsidR="00C47FB3" w:rsidRDefault="00C47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DE669E" w14:textId="77777777" w:rsidR="00740B1B" w:rsidRDefault="00740B1B" w:rsidP="00583586">
      <w:r>
        <w:separator/>
      </w:r>
    </w:p>
  </w:footnote>
  <w:footnote w:type="continuationSeparator" w:id="0">
    <w:p w14:paraId="2039EC5C" w14:textId="77777777" w:rsidR="00740B1B" w:rsidRDefault="00740B1B" w:rsidP="005835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27187"/>
    <w:multiLevelType w:val="multilevel"/>
    <w:tmpl w:val="25127F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6A72"/>
    <w:multiLevelType w:val="hybridMultilevel"/>
    <w:tmpl w:val="AD063448"/>
    <w:lvl w:ilvl="0" w:tplc="27D0C96A">
      <w:start w:val="1"/>
      <w:numFmt w:val="bullet"/>
      <w:lvlText w:val=""/>
      <w:lvlJc w:val="left"/>
      <w:pPr>
        <w:tabs>
          <w:tab w:val="num" w:pos="720"/>
        </w:tabs>
        <w:ind w:left="720" w:hanging="360"/>
      </w:pPr>
      <w:rPr>
        <w:rFonts w:ascii="Wingdings 3" w:hAnsi="Wingdings 3" w:hint="default"/>
      </w:rPr>
    </w:lvl>
    <w:lvl w:ilvl="1" w:tplc="5C1C0D38" w:tentative="1">
      <w:start w:val="1"/>
      <w:numFmt w:val="bullet"/>
      <w:lvlText w:val=""/>
      <w:lvlJc w:val="left"/>
      <w:pPr>
        <w:tabs>
          <w:tab w:val="num" w:pos="1440"/>
        </w:tabs>
        <w:ind w:left="1440" w:hanging="360"/>
      </w:pPr>
      <w:rPr>
        <w:rFonts w:ascii="Wingdings 3" w:hAnsi="Wingdings 3" w:hint="default"/>
      </w:rPr>
    </w:lvl>
    <w:lvl w:ilvl="2" w:tplc="6FC673FE" w:tentative="1">
      <w:start w:val="1"/>
      <w:numFmt w:val="bullet"/>
      <w:lvlText w:val=""/>
      <w:lvlJc w:val="left"/>
      <w:pPr>
        <w:tabs>
          <w:tab w:val="num" w:pos="2160"/>
        </w:tabs>
        <w:ind w:left="2160" w:hanging="360"/>
      </w:pPr>
      <w:rPr>
        <w:rFonts w:ascii="Wingdings 3" w:hAnsi="Wingdings 3" w:hint="default"/>
      </w:rPr>
    </w:lvl>
    <w:lvl w:ilvl="3" w:tplc="32C626E8" w:tentative="1">
      <w:start w:val="1"/>
      <w:numFmt w:val="bullet"/>
      <w:lvlText w:val=""/>
      <w:lvlJc w:val="left"/>
      <w:pPr>
        <w:tabs>
          <w:tab w:val="num" w:pos="2880"/>
        </w:tabs>
        <w:ind w:left="2880" w:hanging="360"/>
      </w:pPr>
      <w:rPr>
        <w:rFonts w:ascii="Wingdings 3" w:hAnsi="Wingdings 3" w:hint="default"/>
      </w:rPr>
    </w:lvl>
    <w:lvl w:ilvl="4" w:tplc="D5522F5C" w:tentative="1">
      <w:start w:val="1"/>
      <w:numFmt w:val="bullet"/>
      <w:lvlText w:val=""/>
      <w:lvlJc w:val="left"/>
      <w:pPr>
        <w:tabs>
          <w:tab w:val="num" w:pos="3600"/>
        </w:tabs>
        <w:ind w:left="3600" w:hanging="360"/>
      </w:pPr>
      <w:rPr>
        <w:rFonts w:ascii="Wingdings 3" w:hAnsi="Wingdings 3" w:hint="default"/>
      </w:rPr>
    </w:lvl>
    <w:lvl w:ilvl="5" w:tplc="53AEC6A0" w:tentative="1">
      <w:start w:val="1"/>
      <w:numFmt w:val="bullet"/>
      <w:lvlText w:val=""/>
      <w:lvlJc w:val="left"/>
      <w:pPr>
        <w:tabs>
          <w:tab w:val="num" w:pos="4320"/>
        </w:tabs>
        <w:ind w:left="4320" w:hanging="360"/>
      </w:pPr>
      <w:rPr>
        <w:rFonts w:ascii="Wingdings 3" w:hAnsi="Wingdings 3" w:hint="default"/>
      </w:rPr>
    </w:lvl>
    <w:lvl w:ilvl="6" w:tplc="60FC21BE" w:tentative="1">
      <w:start w:val="1"/>
      <w:numFmt w:val="bullet"/>
      <w:lvlText w:val=""/>
      <w:lvlJc w:val="left"/>
      <w:pPr>
        <w:tabs>
          <w:tab w:val="num" w:pos="5040"/>
        </w:tabs>
        <w:ind w:left="5040" w:hanging="360"/>
      </w:pPr>
      <w:rPr>
        <w:rFonts w:ascii="Wingdings 3" w:hAnsi="Wingdings 3" w:hint="default"/>
      </w:rPr>
    </w:lvl>
    <w:lvl w:ilvl="7" w:tplc="015C8972" w:tentative="1">
      <w:start w:val="1"/>
      <w:numFmt w:val="bullet"/>
      <w:lvlText w:val=""/>
      <w:lvlJc w:val="left"/>
      <w:pPr>
        <w:tabs>
          <w:tab w:val="num" w:pos="5760"/>
        </w:tabs>
        <w:ind w:left="5760" w:hanging="360"/>
      </w:pPr>
      <w:rPr>
        <w:rFonts w:ascii="Wingdings 3" w:hAnsi="Wingdings 3" w:hint="default"/>
      </w:rPr>
    </w:lvl>
    <w:lvl w:ilvl="8" w:tplc="8314011E"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1D324F0"/>
    <w:multiLevelType w:val="hybridMultilevel"/>
    <w:tmpl w:val="EFCA9FA2"/>
    <w:lvl w:ilvl="0" w:tplc="0809000B">
      <w:start w:val="1"/>
      <w:numFmt w:val="bullet"/>
      <w:lvlText w:val=""/>
      <w:lvlJc w:val="left"/>
      <w:pPr>
        <w:ind w:left="310" w:hanging="197"/>
      </w:pPr>
      <w:rPr>
        <w:rFonts w:ascii="Wingdings" w:hAnsi="Wingdings" w:hint="default"/>
        <w:w w:val="66"/>
        <w:sz w:val="24"/>
        <w:szCs w:val="24"/>
        <w:lang w:val="ro-RO" w:eastAsia="en-US" w:bidi="ar-SA"/>
      </w:rPr>
    </w:lvl>
    <w:lvl w:ilvl="1" w:tplc="E346B21E">
      <w:numFmt w:val="bullet"/>
      <w:lvlText w:val="•"/>
      <w:lvlJc w:val="left"/>
      <w:pPr>
        <w:ind w:left="1274" w:hanging="197"/>
      </w:pPr>
      <w:rPr>
        <w:rFonts w:hint="default"/>
        <w:lang w:val="ro-RO" w:eastAsia="en-US" w:bidi="ar-SA"/>
      </w:rPr>
    </w:lvl>
    <w:lvl w:ilvl="2" w:tplc="A81A88CE">
      <w:numFmt w:val="bullet"/>
      <w:lvlText w:val="•"/>
      <w:lvlJc w:val="left"/>
      <w:pPr>
        <w:ind w:left="2229" w:hanging="197"/>
      </w:pPr>
      <w:rPr>
        <w:rFonts w:hint="default"/>
        <w:lang w:val="ro-RO" w:eastAsia="en-US" w:bidi="ar-SA"/>
      </w:rPr>
    </w:lvl>
    <w:lvl w:ilvl="3" w:tplc="B264223E">
      <w:numFmt w:val="bullet"/>
      <w:lvlText w:val="•"/>
      <w:lvlJc w:val="left"/>
      <w:pPr>
        <w:ind w:left="3183" w:hanging="197"/>
      </w:pPr>
      <w:rPr>
        <w:rFonts w:hint="default"/>
        <w:lang w:val="ro-RO" w:eastAsia="en-US" w:bidi="ar-SA"/>
      </w:rPr>
    </w:lvl>
    <w:lvl w:ilvl="4" w:tplc="29D4F060">
      <w:numFmt w:val="bullet"/>
      <w:lvlText w:val="•"/>
      <w:lvlJc w:val="left"/>
      <w:pPr>
        <w:ind w:left="4138" w:hanging="197"/>
      </w:pPr>
      <w:rPr>
        <w:rFonts w:hint="default"/>
        <w:lang w:val="ro-RO" w:eastAsia="en-US" w:bidi="ar-SA"/>
      </w:rPr>
    </w:lvl>
    <w:lvl w:ilvl="5" w:tplc="1DDE2C8E">
      <w:numFmt w:val="bullet"/>
      <w:lvlText w:val="•"/>
      <w:lvlJc w:val="left"/>
      <w:pPr>
        <w:ind w:left="5092" w:hanging="197"/>
      </w:pPr>
      <w:rPr>
        <w:rFonts w:hint="default"/>
        <w:lang w:val="ro-RO" w:eastAsia="en-US" w:bidi="ar-SA"/>
      </w:rPr>
    </w:lvl>
    <w:lvl w:ilvl="6" w:tplc="B58689D6">
      <w:numFmt w:val="bullet"/>
      <w:lvlText w:val="•"/>
      <w:lvlJc w:val="left"/>
      <w:pPr>
        <w:ind w:left="6047" w:hanging="197"/>
      </w:pPr>
      <w:rPr>
        <w:rFonts w:hint="default"/>
        <w:lang w:val="ro-RO" w:eastAsia="en-US" w:bidi="ar-SA"/>
      </w:rPr>
    </w:lvl>
    <w:lvl w:ilvl="7" w:tplc="6D0CC2E8">
      <w:numFmt w:val="bullet"/>
      <w:lvlText w:val="•"/>
      <w:lvlJc w:val="left"/>
      <w:pPr>
        <w:ind w:left="7001" w:hanging="197"/>
      </w:pPr>
      <w:rPr>
        <w:rFonts w:hint="default"/>
        <w:lang w:val="ro-RO" w:eastAsia="en-US" w:bidi="ar-SA"/>
      </w:rPr>
    </w:lvl>
    <w:lvl w:ilvl="8" w:tplc="E32A5DA6">
      <w:numFmt w:val="bullet"/>
      <w:lvlText w:val="•"/>
      <w:lvlJc w:val="left"/>
      <w:pPr>
        <w:ind w:left="7956" w:hanging="197"/>
      </w:pPr>
      <w:rPr>
        <w:rFonts w:hint="default"/>
        <w:lang w:val="ro-RO" w:eastAsia="en-US" w:bidi="ar-SA"/>
      </w:rPr>
    </w:lvl>
  </w:abstractNum>
  <w:abstractNum w:abstractNumId="3" w15:restartNumberingAfterBreak="0">
    <w:nsid w:val="023C5F4A"/>
    <w:multiLevelType w:val="hybridMultilevel"/>
    <w:tmpl w:val="24AA0066"/>
    <w:lvl w:ilvl="0" w:tplc="E7B6E0AE">
      <w:start w:val="1"/>
      <w:numFmt w:val="upp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8B5351A"/>
    <w:multiLevelType w:val="hybridMultilevel"/>
    <w:tmpl w:val="C7DA7924"/>
    <w:lvl w:ilvl="0" w:tplc="08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A1043D8"/>
    <w:multiLevelType w:val="multilevel"/>
    <w:tmpl w:val="E2602B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7E12F5"/>
    <w:multiLevelType w:val="multilevel"/>
    <w:tmpl w:val="FAC63B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3D3BF7"/>
    <w:multiLevelType w:val="hybridMultilevel"/>
    <w:tmpl w:val="0BCA7ECA"/>
    <w:lvl w:ilvl="0" w:tplc="B34E5924">
      <w:start w:val="1"/>
      <w:numFmt w:val="decimal"/>
      <w:lvlText w:val="%1."/>
      <w:lvlJc w:val="left"/>
      <w:pPr>
        <w:tabs>
          <w:tab w:val="num" w:pos="720"/>
        </w:tabs>
        <w:ind w:left="720" w:hanging="360"/>
      </w:pPr>
    </w:lvl>
    <w:lvl w:ilvl="1" w:tplc="232253B6" w:tentative="1">
      <w:start w:val="1"/>
      <w:numFmt w:val="decimal"/>
      <w:lvlText w:val="%2."/>
      <w:lvlJc w:val="left"/>
      <w:pPr>
        <w:tabs>
          <w:tab w:val="num" w:pos="1440"/>
        </w:tabs>
        <w:ind w:left="1440" w:hanging="360"/>
      </w:pPr>
    </w:lvl>
    <w:lvl w:ilvl="2" w:tplc="FC469AC6" w:tentative="1">
      <w:start w:val="1"/>
      <w:numFmt w:val="decimal"/>
      <w:lvlText w:val="%3."/>
      <w:lvlJc w:val="left"/>
      <w:pPr>
        <w:tabs>
          <w:tab w:val="num" w:pos="2160"/>
        </w:tabs>
        <w:ind w:left="2160" w:hanging="360"/>
      </w:pPr>
    </w:lvl>
    <w:lvl w:ilvl="3" w:tplc="1C1E180C" w:tentative="1">
      <w:start w:val="1"/>
      <w:numFmt w:val="decimal"/>
      <w:lvlText w:val="%4."/>
      <w:lvlJc w:val="left"/>
      <w:pPr>
        <w:tabs>
          <w:tab w:val="num" w:pos="2880"/>
        </w:tabs>
        <w:ind w:left="2880" w:hanging="360"/>
      </w:pPr>
    </w:lvl>
    <w:lvl w:ilvl="4" w:tplc="C3564A7E" w:tentative="1">
      <w:start w:val="1"/>
      <w:numFmt w:val="decimal"/>
      <w:lvlText w:val="%5."/>
      <w:lvlJc w:val="left"/>
      <w:pPr>
        <w:tabs>
          <w:tab w:val="num" w:pos="3600"/>
        </w:tabs>
        <w:ind w:left="3600" w:hanging="360"/>
      </w:pPr>
    </w:lvl>
    <w:lvl w:ilvl="5" w:tplc="4E961F50" w:tentative="1">
      <w:start w:val="1"/>
      <w:numFmt w:val="decimal"/>
      <w:lvlText w:val="%6."/>
      <w:lvlJc w:val="left"/>
      <w:pPr>
        <w:tabs>
          <w:tab w:val="num" w:pos="4320"/>
        </w:tabs>
        <w:ind w:left="4320" w:hanging="360"/>
      </w:pPr>
    </w:lvl>
    <w:lvl w:ilvl="6" w:tplc="C9BE1882" w:tentative="1">
      <w:start w:val="1"/>
      <w:numFmt w:val="decimal"/>
      <w:lvlText w:val="%7."/>
      <w:lvlJc w:val="left"/>
      <w:pPr>
        <w:tabs>
          <w:tab w:val="num" w:pos="5040"/>
        </w:tabs>
        <w:ind w:left="5040" w:hanging="360"/>
      </w:pPr>
    </w:lvl>
    <w:lvl w:ilvl="7" w:tplc="88884A14" w:tentative="1">
      <w:start w:val="1"/>
      <w:numFmt w:val="decimal"/>
      <w:lvlText w:val="%8."/>
      <w:lvlJc w:val="left"/>
      <w:pPr>
        <w:tabs>
          <w:tab w:val="num" w:pos="5760"/>
        </w:tabs>
        <w:ind w:left="5760" w:hanging="360"/>
      </w:pPr>
    </w:lvl>
    <w:lvl w:ilvl="8" w:tplc="5582C926" w:tentative="1">
      <w:start w:val="1"/>
      <w:numFmt w:val="decimal"/>
      <w:lvlText w:val="%9."/>
      <w:lvlJc w:val="left"/>
      <w:pPr>
        <w:tabs>
          <w:tab w:val="num" w:pos="6480"/>
        </w:tabs>
        <w:ind w:left="6480" w:hanging="360"/>
      </w:pPr>
    </w:lvl>
  </w:abstractNum>
  <w:abstractNum w:abstractNumId="8" w15:restartNumberingAfterBreak="0">
    <w:nsid w:val="185B1721"/>
    <w:multiLevelType w:val="hybridMultilevel"/>
    <w:tmpl w:val="0BCA7ECA"/>
    <w:lvl w:ilvl="0" w:tplc="B34E5924">
      <w:start w:val="1"/>
      <w:numFmt w:val="decimal"/>
      <w:lvlText w:val="%1."/>
      <w:lvlJc w:val="left"/>
      <w:pPr>
        <w:tabs>
          <w:tab w:val="num" w:pos="720"/>
        </w:tabs>
        <w:ind w:left="720" w:hanging="360"/>
      </w:pPr>
    </w:lvl>
    <w:lvl w:ilvl="1" w:tplc="232253B6" w:tentative="1">
      <w:start w:val="1"/>
      <w:numFmt w:val="decimal"/>
      <w:lvlText w:val="%2."/>
      <w:lvlJc w:val="left"/>
      <w:pPr>
        <w:tabs>
          <w:tab w:val="num" w:pos="1440"/>
        </w:tabs>
        <w:ind w:left="1440" w:hanging="360"/>
      </w:pPr>
    </w:lvl>
    <w:lvl w:ilvl="2" w:tplc="FC469AC6" w:tentative="1">
      <w:start w:val="1"/>
      <w:numFmt w:val="decimal"/>
      <w:lvlText w:val="%3."/>
      <w:lvlJc w:val="left"/>
      <w:pPr>
        <w:tabs>
          <w:tab w:val="num" w:pos="2160"/>
        </w:tabs>
        <w:ind w:left="2160" w:hanging="360"/>
      </w:pPr>
    </w:lvl>
    <w:lvl w:ilvl="3" w:tplc="1C1E180C" w:tentative="1">
      <w:start w:val="1"/>
      <w:numFmt w:val="decimal"/>
      <w:lvlText w:val="%4."/>
      <w:lvlJc w:val="left"/>
      <w:pPr>
        <w:tabs>
          <w:tab w:val="num" w:pos="2880"/>
        </w:tabs>
        <w:ind w:left="2880" w:hanging="360"/>
      </w:pPr>
    </w:lvl>
    <w:lvl w:ilvl="4" w:tplc="C3564A7E" w:tentative="1">
      <w:start w:val="1"/>
      <w:numFmt w:val="decimal"/>
      <w:lvlText w:val="%5."/>
      <w:lvlJc w:val="left"/>
      <w:pPr>
        <w:tabs>
          <w:tab w:val="num" w:pos="3600"/>
        </w:tabs>
        <w:ind w:left="3600" w:hanging="360"/>
      </w:pPr>
    </w:lvl>
    <w:lvl w:ilvl="5" w:tplc="4E961F50" w:tentative="1">
      <w:start w:val="1"/>
      <w:numFmt w:val="decimal"/>
      <w:lvlText w:val="%6."/>
      <w:lvlJc w:val="left"/>
      <w:pPr>
        <w:tabs>
          <w:tab w:val="num" w:pos="4320"/>
        </w:tabs>
        <w:ind w:left="4320" w:hanging="360"/>
      </w:pPr>
    </w:lvl>
    <w:lvl w:ilvl="6" w:tplc="C9BE1882" w:tentative="1">
      <w:start w:val="1"/>
      <w:numFmt w:val="decimal"/>
      <w:lvlText w:val="%7."/>
      <w:lvlJc w:val="left"/>
      <w:pPr>
        <w:tabs>
          <w:tab w:val="num" w:pos="5040"/>
        </w:tabs>
        <w:ind w:left="5040" w:hanging="360"/>
      </w:pPr>
    </w:lvl>
    <w:lvl w:ilvl="7" w:tplc="88884A14" w:tentative="1">
      <w:start w:val="1"/>
      <w:numFmt w:val="decimal"/>
      <w:lvlText w:val="%8."/>
      <w:lvlJc w:val="left"/>
      <w:pPr>
        <w:tabs>
          <w:tab w:val="num" w:pos="5760"/>
        </w:tabs>
        <w:ind w:left="5760" w:hanging="360"/>
      </w:pPr>
    </w:lvl>
    <w:lvl w:ilvl="8" w:tplc="5582C926" w:tentative="1">
      <w:start w:val="1"/>
      <w:numFmt w:val="decimal"/>
      <w:lvlText w:val="%9."/>
      <w:lvlJc w:val="left"/>
      <w:pPr>
        <w:tabs>
          <w:tab w:val="num" w:pos="6480"/>
        </w:tabs>
        <w:ind w:left="6480" w:hanging="360"/>
      </w:pPr>
    </w:lvl>
  </w:abstractNum>
  <w:abstractNum w:abstractNumId="9" w15:restartNumberingAfterBreak="0">
    <w:nsid w:val="1D10384F"/>
    <w:multiLevelType w:val="multilevel"/>
    <w:tmpl w:val="D694A00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CC2B9D"/>
    <w:multiLevelType w:val="hybridMultilevel"/>
    <w:tmpl w:val="682280EA"/>
    <w:lvl w:ilvl="0" w:tplc="C90A031A">
      <w:numFmt w:val="bullet"/>
      <w:lvlText w:val=""/>
      <w:lvlJc w:val="left"/>
      <w:pPr>
        <w:ind w:left="720" w:hanging="360"/>
      </w:pPr>
      <w:rPr>
        <w:rFonts w:ascii="Symbol" w:eastAsia="Trebuchet MS"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C27DA3"/>
    <w:multiLevelType w:val="hybridMultilevel"/>
    <w:tmpl w:val="1A0CB94C"/>
    <w:lvl w:ilvl="0" w:tplc="580C2190">
      <w:start w:val="1"/>
      <w:numFmt w:val="upp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C836928"/>
    <w:multiLevelType w:val="hybridMultilevel"/>
    <w:tmpl w:val="3CC23948"/>
    <w:lvl w:ilvl="0" w:tplc="A5320070">
      <w:start w:val="1"/>
      <w:numFmt w:val="decimal"/>
      <w:lvlText w:val="%1."/>
      <w:lvlJc w:val="left"/>
      <w:pPr>
        <w:ind w:left="473" w:hanging="36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13" w15:restartNumberingAfterBreak="0">
    <w:nsid w:val="2CE3401D"/>
    <w:multiLevelType w:val="hybridMultilevel"/>
    <w:tmpl w:val="64128ED4"/>
    <w:lvl w:ilvl="0" w:tplc="B34E5924">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E0F3540"/>
    <w:multiLevelType w:val="hybridMultilevel"/>
    <w:tmpl w:val="CC18514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F231ED4"/>
    <w:multiLevelType w:val="hybridMultilevel"/>
    <w:tmpl w:val="EC1A58C6"/>
    <w:lvl w:ilvl="0" w:tplc="08090001">
      <w:start w:val="1"/>
      <w:numFmt w:val="bullet"/>
      <w:lvlText w:val=""/>
      <w:lvlJc w:val="left"/>
      <w:pPr>
        <w:tabs>
          <w:tab w:val="num" w:pos="720"/>
        </w:tabs>
        <w:ind w:left="720" w:hanging="360"/>
      </w:pPr>
      <w:rPr>
        <w:rFonts w:ascii="Symbol" w:hAnsi="Symbol" w:hint="default"/>
        <w:lang w:val="ro-RO" w:eastAsia="en-US" w:bidi="ar-SA"/>
      </w:rPr>
    </w:lvl>
    <w:lvl w:ilvl="1" w:tplc="C9AAF66A" w:tentative="1">
      <w:start w:val="1"/>
      <w:numFmt w:val="bullet"/>
      <w:lvlText w:val=""/>
      <w:lvlJc w:val="left"/>
      <w:pPr>
        <w:tabs>
          <w:tab w:val="num" w:pos="1440"/>
        </w:tabs>
        <w:ind w:left="1440" w:hanging="360"/>
      </w:pPr>
      <w:rPr>
        <w:rFonts w:ascii="Wingdings 3" w:hAnsi="Wingdings 3" w:hint="default"/>
      </w:rPr>
    </w:lvl>
    <w:lvl w:ilvl="2" w:tplc="C944D940" w:tentative="1">
      <w:start w:val="1"/>
      <w:numFmt w:val="bullet"/>
      <w:lvlText w:val=""/>
      <w:lvlJc w:val="left"/>
      <w:pPr>
        <w:tabs>
          <w:tab w:val="num" w:pos="2160"/>
        </w:tabs>
        <w:ind w:left="2160" w:hanging="360"/>
      </w:pPr>
      <w:rPr>
        <w:rFonts w:ascii="Wingdings 3" w:hAnsi="Wingdings 3" w:hint="default"/>
      </w:rPr>
    </w:lvl>
    <w:lvl w:ilvl="3" w:tplc="01EE89D8" w:tentative="1">
      <w:start w:val="1"/>
      <w:numFmt w:val="bullet"/>
      <w:lvlText w:val=""/>
      <w:lvlJc w:val="left"/>
      <w:pPr>
        <w:tabs>
          <w:tab w:val="num" w:pos="2880"/>
        </w:tabs>
        <w:ind w:left="2880" w:hanging="360"/>
      </w:pPr>
      <w:rPr>
        <w:rFonts w:ascii="Wingdings 3" w:hAnsi="Wingdings 3" w:hint="default"/>
      </w:rPr>
    </w:lvl>
    <w:lvl w:ilvl="4" w:tplc="8EF02690" w:tentative="1">
      <w:start w:val="1"/>
      <w:numFmt w:val="bullet"/>
      <w:lvlText w:val=""/>
      <w:lvlJc w:val="left"/>
      <w:pPr>
        <w:tabs>
          <w:tab w:val="num" w:pos="3600"/>
        </w:tabs>
        <w:ind w:left="3600" w:hanging="360"/>
      </w:pPr>
      <w:rPr>
        <w:rFonts w:ascii="Wingdings 3" w:hAnsi="Wingdings 3" w:hint="default"/>
      </w:rPr>
    </w:lvl>
    <w:lvl w:ilvl="5" w:tplc="AD8A0D06" w:tentative="1">
      <w:start w:val="1"/>
      <w:numFmt w:val="bullet"/>
      <w:lvlText w:val=""/>
      <w:lvlJc w:val="left"/>
      <w:pPr>
        <w:tabs>
          <w:tab w:val="num" w:pos="4320"/>
        </w:tabs>
        <w:ind w:left="4320" w:hanging="360"/>
      </w:pPr>
      <w:rPr>
        <w:rFonts w:ascii="Wingdings 3" w:hAnsi="Wingdings 3" w:hint="default"/>
      </w:rPr>
    </w:lvl>
    <w:lvl w:ilvl="6" w:tplc="2034B146" w:tentative="1">
      <w:start w:val="1"/>
      <w:numFmt w:val="bullet"/>
      <w:lvlText w:val=""/>
      <w:lvlJc w:val="left"/>
      <w:pPr>
        <w:tabs>
          <w:tab w:val="num" w:pos="5040"/>
        </w:tabs>
        <w:ind w:left="5040" w:hanging="360"/>
      </w:pPr>
      <w:rPr>
        <w:rFonts w:ascii="Wingdings 3" w:hAnsi="Wingdings 3" w:hint="default"/>
      </w:rPr>
    </w:lvl>
    <w:lvl w:ilvl="7" w:tplc="4986FF76" w:tentative="1">
      <w:start w:val="1"/>
      <w:numFmt w:val="bullet"/>
      <w:lvlText w:val=""/>
      <w:lvlJc w:val="left"/>
      <w:pPr>
        <w:tabs>
          <w:tab w:val="num" w:pos="5760"/>
        </w:tabs>
        <w:ind w:left="5760" w:hanging="360"/>
      </w:pPr>
      <w:rPr>
        <w:rFonts w:ascii="Wingdings 3" w:hAnsi="Wingdings 3" w:hint="default"/>
      </w:rPr>
    </w:lvl>
    <w:lvl w:ilvl="8" w:tplc="ECEC9A0C"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31011F38"/>
    <w:multiLevelType w:val="multilevel"/>
    <w:tmpl w:val="CAB62F62"/>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660675"/>
    <w:multiLevelType w:val="hybridMultilevel"/>
    <w:tmpl w:val="4D00847C"/>
    <w:lvl w:ilvl="0" w:tplc="B34E5924">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0D9694E"/>
    <w:multiLevelType w:val="hybridMultilevel"/>
    <w:tmpl w:val="40ECEC48"/>
    <w:lvl w:ilvl="0" w:tplc="4B380062">
      <w:start w:val="1"/>
      <w:numFmt w:val="bullet"/>
      <w:lvlText w:val=""/>
      <w:lvlJc w:val="left"/>
      <w:pPr>
        <w:tabs>
          <w:tab w:val="num" w:pos="720"/>
        </w:tabs>
        <w:ind w:left="720" w:hanging="360"/>
      </w:pPr>
      <w:rPr>
        <w:rFonts w:ascii="Wingdings 3" w:hAnsi="Wingdings 3" w:hint="default"/>
      </w:rPr>
    </w:lvl>
    <w:lvl w:ilvl="1" w:tplc="EF2E63E0" w:tentative="1">
      <w:start w:val="1"/>
      <w:numFmt w:val="bullet"/>
      <w:lvlText w:val=""/>
      <w:lvlJc w:val="left"/>
      <w:pPr>
        <w:tabs>
          <w:tab w:val="num" w:pos="1440"/>
        </w:tabs>
        <w:ind w:left="1440" w:hanging="360"/>
      </w:pPr>
      <w:rPr>
        <w:rFonts w:ascii="Wingdings 3" w:hAnsi="Wingdings 3" w:hint="default"/>
      </w:rPr>
    </w:lvl>
    <w:lvl w:ilvl="2" w:tplc="E0F80568" w:tentative="1">
      <w:start w:val="1"/>
      <w:numFmt w:val="bullet"/>
      <w:lvlText w:val=""/>
      <w:lvlJc w:val="left"/>
      <w:pPr>
        <w:tabs>
          <w:tab w:val="num" w:pos="2160"/>
        </w:tabs>
        <w:ind w:left="2160" w:hanging="360"/>
      </w:pPr>
      <w:rPr>
        <w:rFonts w:ascii="Wingdings 3" w:hAnsi="Wingdings 3" w:hint="default"/>
      </w:rPr>
    </w:lvl>
    <w:lvl w:ilvl="3" w:tplc="C60A1476" w:tentative="1">
      <w:start w:val="1"/>
      <w:numFmt w:val="bullet"/>
      <w:lvlText w:val=""/>
      <w:lvlJc w:val="left"/>
      <w:pPr>
        <w:tabs>
          <w:tab w:val="num" w:pos="2880"/>
        </w:tabs>
        <w:ind w:left="2880" w:hanging="360"/>
      </w:pPr>
      <w:rPr>
        <w:rFonts w:ascii="Wingdings 3" w:hAnsi="Wingdings 3" w:hint="default"/>
      </w:rPr>
    </w:lvl>
    <w:lvl w:ilvl="4" w:tplc="7844313E" w:tentative="1">
      <w:start w:val="1"/>
      <w:numFmt w:val="bullet"/>
      <w:lvlText w:val=""/>
      <w:lvlJc w:val="left"/>
      <w:pPr>
        <w:tabs>
          <w:tab w:val="num" w:pos="3600"/>
        </w:tabs>
        <w:ind w:left="3600" w:hanging="360"/>
      </w:pPr>
      <w:rPr>
        <w:rFonts w:ascii="Wingdings 3" w:hAnsi="Wingdings 3" w:hint="default"/>
      </w:rPr>
    </w:lvl>
    <w:lvl w:ilvl="5" w:tplc="740A1132" w:tentative="1">
      <w:start w:val="1"/>
      <w:numFmt w:val="bullet"/>
      <w:lvlText w:val=""/>
      <w:lvlJc w:val="left"/>
      <w:pPr>
        <w:tabs>
          <w:tab w:val="num" w:pos="4320"/>
        </w:tabs>
        <w:ind w:left="4320" w:hanging="360"/>
      </w:pPr>
      <w:rPr>
        <w:rFonts w:ascii="Wingdings 3" w:hAnsi="Wingdings 3" w:hint="default"/>
      </w:rPr>
    </w:lvl>
    <w:lvl w:ilvl="6" w:tplc="F6129780" w:tentative="1">
      <w:start w:val="1"/>
      <w:numFmt w:val="bullet"/>
      <w:lvlText w:val=""/>
      <w:lvlJc w:val="left"/>
      <w:pPr>
        <w:tabs>
          <w:tab w:val="num" w:pos="5040"/>
        </w:tabs>
        <w:ind w:left="5040" w:hanging="360"/>
      </w:pPr>
      <w:rPr>
        <w:rFonts w:ascii="Wingdings 3" w:hAnsi="Wingdings 3" w:hint="default"/>
      </w:rPr>
    </w:lvl>
    <w:lvl w:ilvl="7" w:tplc="804C4838" w:tentative="1">
      <w:start w:val="1"/>
      <w:numFmt w:val="bullet"/>
      <w:lvlText w:val=""/>
      <w:lvlJc w:val="left"/>
      <w:pPr>
        <w:tabs>
          <w:tab w:val="num" w:pos="5760"/>
        </w:tabs>
        <w:ind w:left="5760" w:hanging="360"/>
      </w:pPr>
      <w:rPr>
        <w:rFonts w:ascii="Wingdings 3" w:hAnsi="Wingdings 3" w:hint="default"/>
      </w:rPr>
    </w:lvl>
    <w:lvl w:ilvl="8" w:tplc="F06CFD28"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52816AD6"/>
    <w:multiLevelType w:val="hybridMultilevel"/>
    <w:tmpl w:val="B30C5BEE"/>
    <w:lvl w:ilvl="0" w:tplc="139CB31E">
      <w:start w:val="1"/>
      <w:numFmt w:val="decimal"/>
      <w:lvlText w:val="%1."/>
      <w:lvlJc w:val="left"/>
      <w:pPr>
        <w:ind w:left="506" w:hanging="393"/>
      </w:pPr>
      <w:rPr>
        <w:rFonts w:hint="default"/>
        <w:w w:val="93"/>
        <w:lang w:val="ro-RO" w:eastAsia="en-US" w:bidi="ar-SA"/>
      </w:rPr>
    </w:lvl>
    <w:lvl w:ilvl="1" w:tplc="F904AF82">
      <w:numFmt w:val="bullet"/>
      <w:lvlText w:val="•"/>
      <w:lvlJc w:val="left"/>
      <w:pPr>
        <w:ind w:left="1436" w:hanging="393"/>
      </w:pPr>
      <w:rPr>
        <w:rFonts w:hint="default"/>
        <w:lang w:val="ro-RO" w:eastAsia="en-US" w:bidi="ar-SA"/>
      </w:rPr>
    </w:lvl>
    <w:lvl w:ilvl="2" w:tplc="9586B1A4">
      <w:numFmt w:val="bullet"/>
      <w:lvlText w:val="•"/>
      <w:lvlJc w:val="left"/>
      <w:pPr>
        <w:ind w:left="2373" w:hanging="393"/>
      </w:pPr>
      <w:rPr>
        <w:rFonts w:hint="default"/>
        <w:lang w:val="ro-RO" w:eastAsia="en-US" w:bidi="ar-SA"/>
      </w:rPr>
    </w:lvl>
    <w:lvl w:ilvl="3" w:tplc="7842E736">
      <w:numFmt w:val="bullet"/>
      <w:lvlText w:val="•"/>
      <w:lvlJc w:val="left"/>
      <w:pPr>
        <w:ind w:left="3309" w:hanging="393"/>
      </w:pPr>
      <w:rPr>
        <w:rFonts w:hint="default"/>
        <w:lang w:val="ro-RO" w:eastAsia="en-US" w:bidi="ar-SA"/>
      </w:rPr>
    </w:lvl>
    <w:lvl w:ilvl="4" w:tplc="845C56A4">
      <w:numFmt w:val="bullet"/>
      <w:lvlText w:val="•"/>
      <w:lvlJc w:val="left"/>
      <w:pPr>
        <w:ind w:left="4246" w:hanging="393"/>
      </w:pPr>
      <w:rPr>
        <w:rFonts w:hint="default"/>
        <w:lang w:val="ro-RO" w:eastAsia="en-US" w:bidi="ar-SA"/>
      </w:rPr>
    </w:lvl>
    <w:lvl w:ilvl="5" w:tplc="6B286D94">
      <w:numFmt w:val="bullet"/>
      <w:lvlText w:val="•"/>
      <w:lvlJc w:val="left"/>
      <w:pPr>
        <w:ind w:left="5182" w:hanging="393"/>
      </w:pPr>
      <w:rPr>
        <w:rFonts w:hint="default"/>
        <w:lang w:val="ro-RO" w:eastAsia="en-US" w:bidi="ar-SA"/>
      </w:rPr>
    </w:lvl>
    <w:lvl w:ilvl="6" w:tplc="2C226A54">
      <w:numFmt w:val="bullet"/>
      <w:lvlText w:val="•"/>
      <w:lvlJc w:val="left"/>
      <w:pPr>
        <w:ind w:left="6119" w:hanging="393"/>
      </w:pPr>
      <w:rPr>
        <w:rFonts w:hint="default"/>
        <w:lang w:val="ro-RO" w:eastAsia="en-US" w:bidi="ar-SA"/>
      </w:rPr>
    </w:lvl>
    <w:lvl w:ilvl="7" w:tplc="74E8535C">
      <w:numFmt w:val="bullet"/>
      <w:lvlText w:val="•"/>
      <w:lvlJc w:val="left"/>
      <w:pPr>
        <w:ind w:left="7055" w:hanging="393"/>
      </w:pPr>
      <w:rPr>
        <w:rFonts w:hint="default"/>
        <w:lang w:val="ro-RO" w:eastAsia="en-US" w:bidi="ar-SA"/>
      </w:rPr>
    </w:lvl>
    <w:lvl w:ilvl="8" w:tplc="6EDEAB24">
      <w:numFmt w:val="bullet"/>
      <w:lvlText w:val="•"/>
      <w:lvlJc w:val="left"/>
      <w:pPr>
        <w:ind w:left="7992" w:hanging="393"/>
      </w:pPr>
      <w:rPr>
        <w:rFonts w:hint="default"/>
        <w:lang w:val="ro-RO" w:eastAsia="en-US" w:bidi="ar-SA"/>
      </w:rPr>
    </w:lvl>
  </w:abstractNum>
  <w:abstractNum w:abstractNumId="20" w15:restartNumberingAfterBreak="0">
    <w:nsid w:val="56FA0BF4"/>
    <w:multiLevelType w:val="multilevel"/>
    <w:tmpl w:val="60C25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C7587B"/>
    <w:multiLevelType w:val="multilevel"/>
    <w:tmpl w:val="59129AC6"/>
    <w:lvl w:ilvl="0">
      <w:start w:val="1"/>
      <w:numFmt w:val="decimal"/>
      <w:lvlText w:val="%1."/>
      <w:lvlJc w:val="left"/>
      <w:pPr>
        <w:tabs>
          <w:tab w:val="num" w:pos="720"/>
        </w:tabs>
        <w:ind w:left="720" w:hanging="360"/>
      </w:p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B36D61"/>
    <w:multiLevelType w:val="hybridMultilevel"/>
    <w:tmpl w:val="A3C8D17C"/>
    <w:lvl w:ilvl="0" w:tplc="CBD4FBD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70877D8"/>
    <w:multiLevelType w:val="hybridMultilevel"/>
    <w:tmpl w:val="4C0CEA0A"/>
    <w:lvl w:ilvl="0" w:tplc="FA6EE7D4">
      <w:start w:val="1"/>
      <w:numFmt w:val="upperRoman"/>
      <w:lvlText w:val="%1."/>
      <w:lvlJc w:val="left"/>
      <w:pPr>
        <w:ind w:left="720" w:hanging="72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24" w15:restartNumberingAfterBreak="0">
    <w:nsid w:val="68CF173D"/>
    <w:multiLevelType w:val="multilevel"/>
    <w:tmpl w:val="58EE323C"/>
    <w:lvl w:ilvl="0">
      <w:start w:val="1"/>
      <w:numFmt w:val="decimal"/>
      <w:lvlText w:val="%1."/>
      <w:lvlJc w:val="left"/>
      <w:pPr>
        <w:tabs>
          <w:tab w:val="num" w:pos="501"/>
        </w:tabs>
        <w:ind w:left="501" w:hanging="360"/>
      </w:pPr>
    </w:lvl>
    <w:lvl w:ilvl="1">
      <w:start w:val="1"/>
      <w:numFmt w:val="bullet"/>
      <w:lvlText w:val=""/>
      <w:lvlJc w:val="left"/>
      <w:pPr>
        <w:tabs>
          <w:tab w:val="num" w:pos="1221"/>
        </w:tabs>
        <w:ind w:left="1221" w:hanging="360"/>
      </w:pPr>
      <w:rPr>
        <w:rFonts w:ascii="Symbol" w:hAnsi="Symbol" w:hint="default"/>
        <w:sz w:val="20"/>
      </w:r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num w:numId="1">
    <w:abstractNumId w:val="19"/>
  </w:num>
  <w:num w:numId="2">
    <w:abstractNumId w:val="2"/>
  </w:num>
  <w:num w:numId="3">
    <w:abstractNumId w:val="1"/>
  </w:num>
  <w:num w:numId="4">
    <w:abstractNumId w:val="18"/>
  </w:num>
  <w:num w:numId="5">
    <w:abstractNumId w:val="10"/>
  </w:num>
  <w:num w:numId="6">
    <w:abstractNumId w:val="15"/>
  </w:num>
  <w:num w:numId="7">
    <w:abstractNumId w:val="8"/>
  </w:num>
  <w:num w:numId="8">
    <w:abstractNumId w:val="7"/>
  </w:num>
  <w:num w:numId="9">
    <w:abstractNumId w:val="5"/>
  </w:num>
  <w:num w:numId="10">
    <w:abstractNumId w:val="14"/>
  </w:num>
  <w:num w:numId="11">
    <w:abstractNumId w:val="4"/>
  </w:num>
  <w:num w:numId="12">
    <w:abstractNumId w:val="23"/>
  </w:num>
  <w:num w:numId="13">
    <w:abstractNumId w:val="17"/>
  </w:num>
  <w:num w:numId="14">
    <w:abstractNumId w:val="12"/>
  </w:num>
  <w:num w:numId="15">
    <w:abstractNumId w:val="6"/>
  </w:num>
  <w:num w:numId="16">
    <w:abstractNumId w:val="13"/>
  </w:num>
  <w:num w:numId="17">
    <w:abstractNumId w:val="24"/>
  </w:num>
  <w:num w:numId="18">
    <w:abstractNumId w:val="21"/>
  </w:num>
  <w:num w:numId="19">
    <w:abstractNumId w:val="3"/>
  </w:num>
  <w:num w:numId="20">
    <w:abstractNumId w:val="0"/>
  </w:num>
  <w:num w:numId="21">
    <w:abstractNumId w:val="16"/>
  </w:num>
  <w:num w:numId="22">
    <w:abstractNumId w:val="11"/>
  </w:num>
  <w:num w:numId="23">
    <w:abstractNumId w:val="22"/>
  </w:num>
  <w:num w:numId="24">
    <w:abstractNumId w:val="9"/>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090"/>
    <w:rsid w:val="00096E88"/>
    <w:rsid w:val="000E0B52"/>
    <w:rsid w:val="001D2CD7"/>
    <w:rsid w:val="001D476D"/>
    <w:rsid w:val="00233F49"/>
    <w:rsid w:val="00283F62"/>
    <w:rsid w:val="003317BE"/>
    <w:rsid w:val="00387593"/>
    <w:rsid w:val="003A4BF7"/>
    <w:rsid w:val="00400406"/>
    <w:rsid w:val="0046227B"/>
    <w:rsid w:val="00465B1B"/>
    <w:rsid w:val="00490D17"/>
    <w:rsid w:val="004B3E7C"/>
    <w:rsid w:val="004D7C09"/>
    <w:rsid w:val="00583586"/>
    <w:rsid w:val="005B5E89"/>
    <w:rsid w:val="005D7B6B"/>
    <w:rsid w:val="005E1D30"/>
    <w:rsid w:val="005F06A1"/>
    <w:rsid w:val="006364B8"/>
    <w:rsid w:val="00651609"/>
    <w:rsid w:val="006C0353"/>
    <w:rsid w:val="006D75B1"/>
    <w:rsid w:val="006F7795"/>
    <w:rsid w:val="00701DEB"/>
    <w:rsid w:val="00740B1B"/>
    <w:rsid w:val="00743015"/>
    <w:rsid w:val="007955EF"/>
    <w:rsid w:val="007D6871"/>
    <w:rsid w:val="007F2F9B"/>
    <w:rsid w:val="00871480"/>
    <w:rsid w:val="008A20EA"/>
    <w:rsid w:val="008A32E8"/>
    <w:rsid w:val="008A52F2"/>
    <w:rsid w:val="008E56C5"/>
    <w:rsid w:val="008F42B9"/>
    <w:rsid w:val="0091218C"/>
    <w:rsid w:val="00922A2E"/>
    <w:rsid w:val="00941D08"/>
    <w:rsid w:val="00943408"/>
    <w:rsid w:val="009647DE"/>
    <w:rsid w:val="009A6962"/>
    <w:rsid w:val="009C4580"/>
    <w:rsid w:val="009E4EF4"/>
    <w:rsid w:val="00AB1A47"/>
    <w:rsid w:val="00AB1C45"/>
    <w:rsid w:val="00AB6A60"/>
    <w:rsid w:val="00AC2640"/>
    <w:rsid w:val="00AD28DB"/>
    <w:rsid w:val="00AF430E"/>
    <w:rsid w:val="00B2690F"/>
    <w:rsid w:val="00B32878"/>
    <w:rsid w:val="00BB1183"/>
    <w:rsid w:val="00BB5090"/>
    <w:rsid w:val="00BD103E"/>
    <w:rsid w:val="00BD5056"/>
    <w:rsid w:val="00BF0DD4"/>
    <w:rsid w:val="00C47FB3"/>
    <w:rsid w:val="00C505B4"/>
    <w:rsid w:val="00D3330A"/>
    <w:rsid w:val="00D63D7E"/>
    <w:rsid w:val="00D83074"/>
    <w:rsid w:val="00DF1236"/>
    <w:rsid w:val="00E101C8"/>
    <w:rsid w:val="00EB736D"/>
    <w:rsid w:val="00F10175"/>
    <w:rsid w:val="00FA357F"/>
    <w:rsid w:val="00FB31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DD42B"/>
  <w15:docId w15:val="{5EFCF82C-EB98-4BBF-A21B-31F6E4AF8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D08"/>
    <w:rPr>
      <w:rFonts w:ascii="Times New Roman" w:eastAsia="Trebuchet MS" w:hAnsi="Times New Roman" w:cs="Trebuchet MS"/>
      <w:noProof/>
      <w:sz w:val="24"/>
      <w:lang w:val="en-GB"/>
    </w:rPr>
  </w:style>
  <w:style w:type="paragraph" w:styleId="Heading1">
    <w:name w:val="heading 1"/>
    <w:basedOn w:val="Normal"/>
    <w:uiPriority w:val="9"/>
    <w:qFormat/>
    <w:rsid w:val="000E0B52"/>
    <w:pPr>
      <w:spacing w:line="360" w:lineRule="auto"/>
      <w:jc w:val="center"/>
      <w:outlineLvl w:val="0"/>
    </w:pPr>
    <w:rPr>
      <w:rFonts w:eastAsia="Arial" w:cs="Arial"/>
      <w:bCs/>
      <w:szCs w:val="24"/>
      <w:lang w:val="ro-RO"/>
    </w:rPr>
  </w:style>
  <w:style w:type="paragraph" w:styleId="Heading2">
    <w:name w:val="heading 2"/>
    <w:basedOn w:val="Normal"/>
    <w:autoRedefine/>
    <w:uiPriority w:val="9"/>
    <w:unhideWhenUsed/>
    <w:qFormat/>
    <w:rsid w:val="00BD103E"/>
    <w:pPr>
      <w:spacing w:before="196" w:line="360" w:lineRule="auto"/>
      <w:outlineLvl w:val="1"/>
    </w:pPr>
    <w:rPr>
      <w:rFonts w:eastAsia="Arial" w:cs="Times New Roman"/>
      <w:b/>
      <w:bCs/>
      <w:iCs/>
      <w:szCs w:val="24"/>
      <w:lang w:val="ro-RO"/>
    </w:rPr>
  </w:style>
  <w:style w:type="paragraph" w:styleId="Heading3">
    <w:name w:val="heading 3"/>
    <w:basedOn w:val="Normal"/>
    <w:next w:val="Normal"/>
    <w:link w:val="Heading3Char"/>
    <w:uiPriority w:val="9"/>
    <w:unhideWhenUsed/>
    <w:qFormat/>
    <w:rsid w:val="007D6871"/>
    <w:pPr>
      <w:keepNext/>
      <w:keepLines/>
      <w:outlineLvl w:val="2"/>
    </w:pPr>
    <w:rPr>
      <w:rFonts w:eastAsiaTheme="majorEastAsia" w:cstheme="majorBidi"/>
      <w:b/>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Cs w:val="24"/>
      <w:lang w:val="ro-RO"/>
    </w:rPr>
  </w:style>
  <w:style w:type="paragraph" w:styleId="ListParagraph">
    <w:name w:val="List Paragraph"/>
    <w:basedOn w:val="Normal"/>
    <w:uiPriority w:val="1"/>
    <w:qFormat/>
    <w:pPr>
      <w:spacing w:before="216"/>
      <w:ind w:left="264" w:hanging="152"/>
    </w:pPr>
    <w:rPr>
      <w:lang w:val="ro-RO"/>
    </w:rPr>
  </w:style>
  <w:style w:type="paragraph" w:customStyle="1" w:styleId="TableParagraph">
    <w:name w:val="Table Paragraph"/>
    <w:basedOn w:val="Normal"/>
    <w:uiPriority w:val="1"/>
    <w:qFormat/>
    <w:rPr>
      <w:lang w:val="ro-RO"/>
    </w:rPr>
  </w:style>
  <w:style w:type="character" w:styleId="PlaceholderText">
    <w:name w:val="Placeholder Text"/>
    <w:basedOn w:val="DefaultParagraphFont"/>
    <w:uiPriority w:val="99"/>
    <w:semiHidden/>
    <w:rsid w:val="005B5E89"/>
    <w:rPr>
      <w:color w:val="808080"/>
    </w:rPr>
  </w:style>
  <w:style w:type="character" w:styleId="Hyperlink">
    <w:name w:val="Hyperlink"/>
    <w:basedOn w:val="DefaultParagraphFont"/>
    <w:uiPriority w:val="99"/>
    <w:unhideWhenUsed/>
    <w:rsid w:val="000E0B52"/>
    <w:rPr>
      <w:color w:val="0000FF" w:themeColor="hyperlink"/>
      <w:u w:val="single"/>
    </w:rPr>
  </w:style>
  <w:style w:type="character" w:styleId="UnresolvedMention">
    <w:name w:val="Unresolved Mention"/>
    <w:basedOn w:val="DefaultParagraphFont"/>
    <w:uiPriority w:val="99"/>
    <w:semiHidden/>
    <w:unhideWhenUsed/>
    <w:rsid w:val="000E0B52"/>
    <w:rPr>
      <w:color w:val="605E5C"/>
      <w:shd w:val="clear" w:color="auto" w:fill="E1DFDD"/>
    </w:rPr>
  </w:style>
  <w:style w:type="character" w:customStyle="1" w:styleId="Heading3Char">
    <w:name w:val="Heading 3 Char"/>
    <w:basedOn w:val="DefaultParagraphFont"/>
    <w:link w:val="Heading3"/>
    <w:uiPriority w:val="9"/>
    <w:rsid w:val="007D6871"/>
    <w:rPr>
      <w:rFonts w:ascii="Times New Roman" w:eastAsiaTheme="majorEastAsia" w:hAnsi="Times New Roman" w:cstheme="majorBidi"/>
      <w:b/>
      <w:noProof/>
      <w:color w:val="000000" w:themeColor="text1"/>
      <w:sz w:val="24"/>
      <w:szCs w:val="24"/>
      <w:lang w:val="en-GB"/>
    </w:rPr>
  </w:style>
  <w:style w:type="paragraph" w:styleId="TOCHeading">
    <w:name w:val="TOC Heading"/>
    <w:basedOn w:val="Heading1"/>
    <w:next w:val="Normal"/>
    <w:uiPriority w:val="39"/>
    <w:unhideWhenUsed/>
    <w:qFormat/>
    <w:rsid w:val="00583586"/>
    <w:pPr>
      <w:keepNext/>
      <w:keepLines/>
      <w:widowControl/>
      <w:autoSpaceDE/>
      <w:autoSpaceDN/>
      <w:spacing w:before="240" w:line="259" w:lineRule="auto"/>
      <w:jc w:val="left"/>
      <w:outlineLvl w:val="9"/>
    </w:pPr>
    <w:rPr>
      <w:rFonts w:asciiTheme="majorHAnsi" w:eastAsiaTheme="majorEastAsia" w:hAnsiTheme="majorHAnsi" w:cstheme="majorBidi"/>
      <w:bCs w:val="0"/>
      <w:noProof w:val="0"/>
      <w:color w:val="365F91" w:themeColor="accent1" w:themeShade="BF"/>
      <w:sz w:val="32"/>
      <w:szCs w:val="32"/>
      <w:lang w:val="en-US"/>
    </w:rPr>
  </w:style>
  <w:style w:type="paragraph" w:styleId="TOC2">
    <w:name w:val="toc 2"/>
    <w:basedOn w:val="Normal"/>
    <w:next w:val="Normal"/>
    <w:autoRedefine/>
    <w:uiPriority w:val="39"/>
    <w:unhideWhenUsed/>
    <w:rsid w:val="00583586"/>
    <w:pPr>
      <w:spacing w:after="100"/>
      <w:ind w:left="220"/>
    </w:pPr>
  </w:style>
  <w:style w:type="paragraph" w:styleId="TOC3">
    <w:name w:val="toc 3"/>
    <w:basedOn w:val="Normal"/>
    <w:next w:val="Normal"/>
    <w:autoRedefine/>
    <w:uiPriority w:val="39"/>
    <w:unhideWhenUsed/>
    <w:rsid w:val="00583586"/>
    <w:pPr>
      <w:spacing w:after="100"/>
      <w:ind w:left="440"/>
    </w:pPr>
  </w:style>
  <w:style w:type="paragraph" w:styleId="TOC1">
    <w:name w:val="toc 1"/>
    <w:basedOn w:val="Normal"/>
    <w:next w:val="Normal"/>
    <w:autoRedefine/>
    <w:uiPriority w:val="39"/>
    <w:unhideWhenUsed/>
    <w:rsid w:val="00583586"/>
    <w:pPr>
      <w:spacing w:after="100"/>
    </w:pPr>
  </w:style>
  <w:style w:type="paragraph" w:styleId="Header">
    <w:name w:val="header"/>
    <w:basedOn w:val="Normal"/>
    <w:link w:val="HeaderChar"/>
    <w:uiPriority w:val="99"/>
    <w:unhideWhenUsed/>
    <w:rsid w:val="00583586"/>
    <w:pPr>
      <w:tabs>
        <w:tab w:val="center" w:pos="4513"/>
        <w:tab w:val="right" w:pos="9026"/>
      </w:tabs>
    </w:pPr>
  </w:style>
  <w:style w:type="character" w:customStyle="1" w:styleId="HeaderChar">
    <w:name w:val="Header Char"/>
    <w:basedOn w:val="DefaultParagraphFont"/>
    <w:link w:val="Header"/>
    <w:uiPriority w:val="99"/>
    <w:rsid w:val="00583586"/>
    <w:rPr>
      <w:rFonts w:ascii="Trebuchet MS" w:eastAsia="Trebuchet MS" w:hAnsi="Trebuchet MS" w:cs="Trebuchet MS"/>
      <w:noProof/>
      <w:lang w:val="en-GB"/>
    </w:rPr>
  </w:style>
  <w:style w:type="paragraph" w:styleId="Footer">
    <w:name w:val="footer"/>
    <w:basedOn w:val="Normal"/>
    <w:link w:val="FooterChar"/>
    <w:uiPriority w:val="99"/>
    <w:unhideWhenUsed/>
    <w:rsid w:val="00583586"/>
    <w:pPr>
      <w:tabs>
        <w:tab w:val="center" w:pos="4513"/>
        <w:tab w:val="right" w:pos="9026"/>
      </w:tabs>
    </w:pPr>
  </w:style>
  <w:style w:type="character" w:customStyle="1" w:styleId="FooterChar">
    <w:name w:val="Footer Char"/>
    <w:basedOn w:val="DefaultParagraphFont"/>
    <w:link w:val="Footer"/>
    <w:uiPriority w:val="99"/>
    <w:rsid w:val="00583586"/>
    <w:rPr>
      <w:rFonts w:ascii="Trebuchet MS" w:eastAsia="Trebuchet MS" w:hAnsi="Trebuchet MS" w:cs="Trebuchet MS"/>
      <w:noProof/>
      <w:lang w:val="en-GB"/>
    </w:rPr>
  </w:style>
  <w:style w:type="character" w:styleId="FollowedHyperlink">
    <w:name w:val="FollowedHyperlink"/>
    <w:basedOn w:val="DefaultParagraphFont"/>
    <w:uiPriority w:val="99"/>
    <w:semiHidden/>
    <w:unhideWhenUsed/>
    <w:rsid w:val="00871480"/>
    <w:rPr>
      <w:color w:val="800080" w:themeColor="followedHyperlink"/>
      <w:u w:val="single"/>
    </w:rPr>
  </w:style>
  <w:style w:type="paragraph" w:styleId="NormalWeb">
    <w:name w:val="Normal (Web)"/>
    <w:basedOn w:val="Normal"/>
    <w:uiPriority w:val="99"/>
    <w:semiHidden/>
    <w:unhideWhenUsed/>
    <w:rsid w:val="0091218C"/>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0973">
      <w:bodyDiv w:val="1"/>
      <w:marLeft w:val="0"/>
      <w:marRight w:val="0"/>
      <w:marTop w:val="0"/>
      <w:marBottom w:val="0"/>
      <w:divBdr>
        <w:top w:val="none" w:sz="0" w:space="0" w:color="auto"/>
        <w:left w:val="none" w:sz="0" w:space="0" w:color="auto"/>
        <w:bottom w:val="none" w:sz="0" w:space="0" w:color="auto"/>
        <w:right w:val="none" w:sz="0" w:space="0" w:color="auto"/>
      </w:divBdr>
    </w:div>
    <w:div w:id="99299274">
      <w:bodyDiv w:val="1"/>
      <w:marLeft w:val="0"/>
      <w:marRight w:val="0"/>
      <w:marTop w:val="0"/>
      <w:marBottom w:val="0"/>
      <w:divBdr>
        <w:top w:val="none" w:sz="0" w:space="0" w:color="auto"/>
        <w:left w:val="none" w:sz="0" w:space="0" w:color="auto"/>
        <w:bottom w:val="none" w:sz="0" w:space="0" w:color="auto"/>
        <w:right w:val="none" w:sz="0" w:space="0" w:color="auto"/>
      </w:divBdr>
    </w:div>
    <w:div w:id="101993958">
      <w:bodyDiv w:val="1"/>
      <w:marLeft w:val="0"/>
      <w:marRight w:val="0"/>
      <w:marTop w:val="0"/>
      <w:marBottom w:val="0"/>
      <w:divBdr>
        <w:top w:val="none" w:sz="0" w:space="0" w:color="auto"/>
        <w:left w:val="none" w:sz="0" w:space="0" w:color="auto"/>
        <w:bottom w:val="none" w:sz="0" w:space="0" w:color="auto"/>
        <w:right w:val="none" w:sz="0" w:space="0" w:color="auto"/>
      </w:divBdr>
    </w:div>
    <w:div w:id="137773175">
      <w:bodyDiv w:val="1"/>
      <w:marLeft w:val="0"/>
      <w:marRight w:val="0"/>
      <w:marTop w:val="0"/>
      <w:marBottom w:val="0"/>
      <w:divBdr>
        <w:top w:val="none" w:sz="0" w:space="0" w:color="auto"/>
        <w:left w:val="none" w:sz="0" w:space="0" w:color="auto"/>
        <w:bottom w:val="none" w:sz="0" w:space="0" w:color="auto"/>
        <w:right w:val="none" w:sz="0" w:space="0" w:color="auto"/>
      </w:divBdr>
    </w:div>
    <w:div w:id="181281634">
      <w:bodyDiv w:val="1"/>
      <w:marLeft w:val="0"/>
      <w:marRight w:val="0"/>
      <w:marTop w:val="0"/>
      <w:marBottom w:val="0"/>
      <w:divBdr>
        <w:top w:val="none" w:sz="0" w:space="0" w:color="auto"/>
        <w:left w:val="none" w:sz="0" w:space="0" w:color="auto"/>
        <w:bottom w:val="none" w:sz="0" w:space="0" w:color="auto"/>
        <w:right w:val="none" w:sz="0" w:space="0" w:color="auto"/>
      </w:divBdr>
    </w:div>
    <w:div w:id="255526945">
      <w:bodyDiv w:val="1"/>
      <w:marLeft w:val="0"/>
      <w:marRight w:val="0"/>
      <w:marTop w:val="0"/>
      <w:marBottom w:val="0"/>
      <w:divBdr>
        <w:top w:val="none" w:sz="0" w:space="0" w:color="auto"/>
        <w:left w:val="none" w:sz="0" w:space="0" w:color="auto"/>
        <w:bottom w:val="none" w:sz="0" w:space="0" w:color="auto"/>
        <w:right w:val="none" w:sz="0" w:space="0" w:color="auto"/>
      </w:divBdr>
    </w:div>
    <w:div w:id="284389272">
      <w:bodyDiv w:val="1"/>
      <w:marLeft w:val="0"/>
      <w:marRight w:val="0"/>
      <w:marTop w:val="0"/>
      <w:marBottom w:val="0"/>
      <w:divBdr>
        <w:top w:val="none" w:sz="0" w:space="0" w:color="auto"/>
        <w:left w:val="none" w:sz="0" w:space="0" w:color="auto"/>
        <w:bottom w:val="none" w:sz="0" w:space="0" w:color="auto"/>
        <w:right w:val="none" w:sz="0" w:space="0" w:color="auto"/>
      </w:divBdr>
    </w:div>
    <w:div w:id="294798707">
      <w:bodyDiv w:val="1"/>
      <w:marLeft w:val="0"/>
      <w:marRight w:val="0"/>
      <w:marTop w:val="0"/>
      <w:marBottom w:val="0"/>
      <w:divBdr>
        <w:top w:val="none" w:sz="0" w:space="0" w:color="auto"/>
        <w:left w:val="none" w:sz="0" w:space="0" w:color="auto"/>
        <w:bottom w:val="none" w:sz="0" w:space="0" w:color="auto"/>
        <w:right w:val="none" w:sz="0" w:space="0" w:color="auto"/>
      </w:divBdr>
    </w:div>
    <w:div w:id="308756178">
      <w:bodyDiv w:val="1"/>
      <w:marLeft w:val="0"/>
      <w:marRight w:val="0"/>
      <w:marTop w:val="0"/>
      <w:marBottom w:val="0"/>
      <w:divBdr>
        <w:top w:val="none" w:sz="0" w:space="0" w:color="auto"/>
        <w:left w:val="none" w:sz="0" w:space="0" w:color="auto"/>
        <w:bottom w:val="none" w:sz="0" w:space="0" w:color="auto"/>
        <w:right w:val="none" w:sz="0" w:space="0" w:color="auto"/>
      </w:divBdr>
    </w:div>
    <w:div w:id="380062881">
      <w:bodyDiv w:val="1"/>
      <w:marLeft w:val="0"/>
      <w:marRight w:val="0"/>
      <w:marTop w:val="0"/>
      <w:marBottom w:val="0"/>
      <w:divBdr>
        <w:top w:val="none" w:sz="0" w:space="0" w:color="auto"/>
        <w:left w:val="none" w:sz="0" w:space="0" w:color="auto"/>
        <w:bottom w:val="none" w:sz="0" w:space="0" w:color="auto"/>
        <w:right w:val="none" w:sz="0" w:space="0" w:color="auto"/>
      </w:divBdr>
    </w:div>
    <w:div w:id="393116734">
      <w:bodyDiv w:val="1"/>
      <w:marLeft w:val="0"/>
      <w:marRight w:val="0"/>
      <w:marTop w:val="0"/>
      <w:marBottom w:val="0"/>
      <w:divBdr>
        <w:top w:val="none" w:sz="0" w:space="0" w:color="auto"/>
        <w:left w:val="none" w:sz="0" w:space="0" w:color="auto"/>
        <w:bottom w:val="none" w:sz="0" w:space="0" w:color="auto"/>
        <w:right w:val="none" w:sz="0" w:space="0" w:color="auto"/>
      </w:divBdr>
    </w:div>
    <w:div w:id="393703201">
      <w:bodyDiv w:val="1"/>
      <w:marLeft w:val="0"/>
      <w:marRight w:val="0"/>
      <w:marTop w:val="0"/>
      <w:marBottom w:val="0"/>
      <w:divBdr>
        <w:top w:val="none" w:sz="0" w:space="0" w:color="auto"/>
        <w:left w:val="none" w:sz="0" w:space="0" w:color="auto"/>
        <w:bottom w:val="none" w:sz="0" w:space="0" w:color="auto"/>
        <w:right w:val="none" w:sz="0" w:space="0" w:color="auto"/>
      </w:divBdr>
    </w:div>
    <w:div w:id="400372359">
      <w:bodyDiv w:val="1"/>
      <w:marLeft w:val="0"/>
      <w:marRight w:val="0"/>
      <w:marTop w:val="0"/>
      <w:marBottom w:val="0"/>
      <w:divBdr>
        <w:top w:val="none" w:sz="0" w:space="0" w:color="auto"/>
        <w:left w:val="none" w:sz="0" w:space="0" w:color="auto"/>
        <w:bottom w:val="none" w:sz="0" w:space="0" w:color="auto"/>
        <w:right w:val="none" w:sz="0" w:space="0" w:color="auto"/>
      </w:divBdr>
    </w:div>
    <w:div w:id="440800865">
      <w:bodyDiv w:val="1"/>
      <w:marLeft w:val="0"/>
      <w:marRight w:val="0"/>
      <w:marTop w:val="0"/>
      <w:marBottom w:val="0"/>
      <w:divBdr>
        <w:top w:val="none" w:sz="0" w:space="0" w:color="auto"/>
        <w:left w:val="none" w:sz="0" w:space="0" w:color="auto"/>
        <w:bottom w:val="none" w:sz="0" w:space="0" w:color="auto"/>
        <w:right w:val="none" w:sz="0" w:space="0" w:color="auto"/>
      </w:divBdr>
    </w:div>
    <w:div w:id="465969237">
      <w:bodyDiv w:val="1"/>
      <w:marLeft w:val="0"/>
      <w:marRight w:val="0"/>
      <w:marTop w:val="0"/>
      <w:marBottom w:val="0"/>
      <w:divBdr>
        <w:top w:val="none" w:sz="0" w:space="0" w:color="auto"/>
        <w:left w:val="none" w:sz="0" w:space="0" w:color="auto"/>
        <w:bottom w:val="none" w:sz="0" w:space="0" w:color="auto"/>
        <w:right w:val="none" w:sz="0" w:space="0" w:color="auto"/>
      </w:divBdr>
    </w:div>
    <w:div w:id="501051304">
      <w:bodyDiv w:val="1"/>
      <w:marLeft w:val="0"/>
      <w:marRight w:val="0"/>
      <w:marTop w:val="0"/>
      <w:marBottom w:val="0"/>
      <w:divBdr>
        <w:top w:val="none" w:sz="0" w:space="0" w:color="auto"/>
        <w:left w:val="none" w:sz="0" w:space="0" w:color="auto"/>
        <w:bottom w:val="none" w:sz="0" w:space="0" w:color="auto"/>
        <w:right w:val="none" w:sz="0" w:space="0" w:color="auto"/>
      </w:divBdr>
    </w:div>
    <w:div w:id="509832350">
      <w:bodyDiv w:val="1"/>
      <w:marLeft w:val="0"/>
      <w:marRight w:val="0"/>
      <w:marTop w:val="0"/>
      <w:marBottom w:val="0"/>
      <w:divBdr>
        <w:top w:val="none" w:sz="0" w:space="0" w:color="auto"/>
        <w:left w:val="none" w:sz="0" w:space="0" w:color="auto"/>
        <w:bottom w:val="none" w:sz="0" w:space="0" w:color="auto"/>
        <w:right w:val="none" w:sz="0" w:space="0" w:color="auto"/>
      </w:divBdr>
    </w:div>
    <w:div w:id="524447062">
      <w:bodyDiv w:val="1"/>
      <w:marLeft w:val="0"/>
      <w:marRight w:val="0"/>
      <w:marTop w:val="0"/>
      <w:marBottom w:val="0"/>
      <w:divBdr>
        <w:top w:val="none" w:sz="0" w:space="0" w:color="auto"/>
        <w:left w:val="none" w:sz="0" w:space="0" w:color="auto"/>
        <w:bottom w:val="none" w:sz="0" w:space="0" w:color="auto"/>
        <w:right w:val="none" w:sz="0" w:space="0" w:color="auto"/>
      </w:divBdr>
      <w:divsChild>
        <w:div w:id="968365000">
          <w:marLeft w:val="547"/>
          <w:marRight w:val="0"/>
          <w:marTop w:val="200"/>
          <w:marBottom w:val="0"/>
          <w:divBdr>
            <w:top w:val="none" w:sz="0" w:space="0" w:color="auto"/>
            <w:left w:val="none" w:sz="0" w:space="0" w:color="auto"/>
            <w:bottom w:val="none" w:sz="0" w:space="0" w:color="auto"/>
            <w:right w:val="none" w:sz="0" w:space="0" w:color="auto"/>
          </w:divBdr>
        </w:div>
        <w:div w:id="1205631205">
          <w:marLeft w:val="547"/>
          <w:marRight w:val="0"/>
          <w:marTop w:val="200"/>
          <w:marBottom w:val="0"/>
          <w:divBdr>
            <w:top w:val="none" w:sz="0" w:space="0" w:color="auto"/>
            <w:left w:val="none" w:sz="0" w:space="0" w:color="auto"/>
            <w:bottom w:val="none" w:sz="0" w:space="0" w:color="auto"/>
            <w:right w:val="none" w:sz="0" w:space="0" w:color="auto"/>
          </w:divBdr>
        </w:div>
        <w:div w:id="1364357419">
          <w:marLeft w:val="547"/>
          <w:marRight w:val="0"/>
          <w:marTop w:val="200"/>
          <w:marBottom w:val="0"/>
          <w:divBdr>
            <w:top w:val="none" w:sz="0" w:space="0" w:color="auto"/>
            <w:left w:val="none" w:sz="0" w:space="0" w:color="auto"/>
            <w:bottom w:val="none" w:sz="0" w:space="0" w:color="auto"/>
            <w:right w:val="none" w:sz="0" w:space="0" w:color="auto"/>
          </w:divBdr>
        </w:div>
      </w:divsChild>
    </w:div>
    <w:div w:id="539896997">
      <w:bodyDiv w:val="1"/>
      <w:marLeft w:val="0"/>
      <w:marRight w:val="0"/>
      <w:marTop w:val="0"/>
      <w:marBottom w:val="0"/>
      <w:divBdr>
        <w:top w:val="none" w:sz="0" w:space="0" w:color="auto"/>
        <w:left w:val="none" w:sz="0" w:space="0" w:color="auto"/>
        <w:bottom w:val="none" w:sz="0" w:space="0" w:color="auto"/>
        <w:right w:val="none" w:sz="0" w:space="0" w:color="auto"/>
      </w:divBdr>
    </w:div>
    <w:div w:id="584843451">
      <w:bodyDiv w:val="1"/>
      <w:marLeft w:val="0"/>
      <w:marRight w:val="0"/>
      <w:marTop w:val="0"/>
      <w:marBottom w:val="0"/>
      <w:divBdr>
        <w:top w:val="none" w:sz="0" w:space="0" w:color="auto"/>
        <w:left w:val="none" w:sz="0" w:space="0" w:color="auto"/>
        <w:bottom w:val="none" w:sz="0" w:space="0" w:color="auto"/>
        <w:right w:val="none" w:sz="0" w:space="0" w:color="auto"/>
      </w:divBdr>
    </w:div>
    <w:div w:id="654071326">
      <w:bodyDiv w:val="1"/>
      <w:marLeft w:val="0"/>
      <w:marRight w:val="0"/>
      <w:marTop w:val="0"/>
      <w:marBottom w:val="0"/>
      <w:divBdr>
        <w:top w:val="none" w:sz="0" w:space="0" w:color="auto"/>
        <w:left w:val="none" w:sz="0" w:space="0" w:color="auto"/>
        <w:bottom w:val="none" w:sz="0" w:space="0" w:color="auto"/>
        <w:right w:val="none" w:sz="0" w:space="0" w:color="auto"/>
      </w:divBdr>
    </w:div>
    <w:div w:id="684748460">
      <w:bodyDiv w:val="1"/>
      <w:marLeft w:val="0"/>
      <w:marRight w:val="0"/>
      <w:marTop w:val="0"/>
      <w:marBottom w:val="0"/>
      <w:divBdr>
        <w:top w:val="none" w:sz="0" w:space="0" w:color="auto"/>
        <w:left w:val="none" w:sz="0" w:space="0" w:color="auto"/>
        <w:bottom w:val="none" w:sz="0" w:space="0" w:color="auto"/>
        <w:right w:val="none" w:sz="0" w:space="0" w:color="auto"/>
      </w:divBdr>
      <w:divsChild>
        <w:div w:id="1919828624">
          <w:marLeft w:val="547"/>
          <w:marRight w:val="0"/>
          <w:marTop w:val="200"/>
          <w:marBottom w:val="0"/>
          <w:divBdr>
            <w:top w:val="none" w:sz="0" w:space="0" w:color="auto"/>
            <w:left w:val="none" w:sz="0" w:space="0" w:color="auto"/>
            <w:bottom w:val="none" w:sz="0" w:space="0" w:color="auto"/>
            <w:right w:val="none" w:sz="0" w:space="0" w:color="auto"/>
          </w:divBdr>
        </w:div>
      </w:divsChild>
    </w:div>
    <w:div w:id="686907107">
      <w:bodyDiv w:val="1"/>
      <w:marLeft w:val="0"/>
      <w:marRight w:val="0"/>
      <w:marTop w:val="0"/>
      <w:marBottom w:val="0"/>
      <w:divBdr>
        <w:top w:val="none" w:sz="0" w:space="0" w:color="auto"/>
        <w:left w:val="none" w:sz="0" w:space="0" w:color="auto"/>
        <w:bottom w:val="none" w:sz="0" w:space="0" w:color="auto"/>
        <w:right w:val="none" w:sz="0" w:space="0" w:color="auto"/>
      </w:divBdr>
    </w:div>
    <w:div w:id="723943268">
      <w:bodyDiv w:val="1"/>
      <w:marLeft w:val="0"/>
      <w:marRight w:val="0"/>
      <w:marTop w:val="0"/>
      <w:marBottom w:val="0"/>
      <w:divBdr>
        <w:top w:val="none" w:sz="0" w:space="0" w:color="auto"/>
        <w:left w:val="none" w:sz="0" w:space="0" w:color="auto"/>
        <w:bottom w:val="none" w:sz="0" w:space="0" w:color="auto"/>
        <w:right w:val="none" w:sz="0" w:space="0" w:color="auto"/>
      </w:divBdr>
    </w:div>
    <w:div w:id="771627115">
      <w:bodyDiv w:val="1"/>
      <w:marLeft w:val="0"/>
      <w:marRight w:val="0"/>
      <w:marTop w:val="0"/>
      <w:marBottom w:val="0"/>
      <w:divBdr>
        <w:top w:val="none" w:sz="0" w:space="0" w:color="auto"/>
        <w:left w:val="none" w:sz="0" w:space="0" w:color="auto"/>
        <w:bottom w:val="none" w:sz="0" w:space="0" w:color="auto"/>
        <w:right w:val="none" w:sz="0" w:space="0" w:color="auto"/>
      </w:divBdr>
    </w:div>
    <w:div w:id="824323538">
      <w:bodyDiv w:val="1"/>
      <w:marLeft w:val="0"/>
      <w:marRight w:val="0"/>
      <w:marTop w:val="0"/>
      <w:marBottom w:val="0"/>
      <w:divBdr>
        <w:top w:val="none" w:sz="0" w:space="0" w:color="auto"/>
        <w:left w:val="none" w:sz="0" w:space="0" w:color="auto"/>
        <w:bottom w:val="none" w:sz="0" w:space="0" w:color="auto"/>
        <w:right w:val="none" w:sz="0" w:space="0" w:color="auto"/>
      </w:divBdr>
    </w:div>
    <w:div w:id="943268790">
      <w:bodyDiv w:val="1"/>
      <w:marLeft w:val="0"/>
      <w:marRight w:val="0"/>
      <w:marTop w:val="0"/>
      <w:marBottom w:val="0"/>
      <w:divBdr>
        <w:top w:val="none" w:sz="0" w:space="0" w:color="auto"/>
        <w:left w:val="none" w:sz="0" w:space="0" w:color="auto"/>
        <w:bottom w:val="none" w:sz="0" w:space="0" w:color="auto"/>
        <w:right w:val="none" w:sz="0" w:space="0" w:color="auto"/>
      </w:divBdr>
    </w:div>
    <w:div w:id="946885543">
      <w:bodyDiv w:val="1"/>
      <w:marLeft w:val="0"/>
      <w:marRight w:val="0"/>
      <w:marTop w:val="0"/>
      <w:marBottom w:val="0"/>
      <w:divBdr>
        <w:top w:val="none" w:sz="0" w:space="0" w:color="auto"/>
        <w:left w:val="none" w:sz="0" w:space="0" w:color="auto"/>
        <w:bottom w:val="none" w:sz="0" w:space="0" w:color="auto"/>
        <w:right w:val="none" w:sz="0" w:space="0" w:color="auto"/>
      </w:divBdr>
    </w:div>
    <w:div w:id="1011106203">
      <w:bodyDiv w:val="1"/>
      <w:marLeft w:val="0"/>
      <w:marRight w:val="0"/>
      <w:marTop w:val="0"/>
      <w:marBottom w:val="0"/>
      <w:divBdr>
        <w:top w:val="none" w:sz="0" w:space="0" w:color="auto"/>
        <w:left w:val="none" w:sz="0" w:space="0" w:color="auto"/>
        <w:bottom w:val="none" w:sz="0" w:space="0" w:color="auto"/>
        <w:right w:val="none" w:sz="0" w:space="0" w:color="auto"/>
      </w:divBdr>
    </w:div>
    <w:div w:id="1022509050">
      <w:bodyDiv w:val="1"/>
      <w:marLeft w:val="0"/>
      <w:marRight w:val="0"/>
      <w:marTop w:val="0"/>
      <w:marBottom w:val="0"/>
      <w:divBdr>
        <w:top w:val="none" w:sz="0" w:space="0" w:color="auto"/>
        <w:left w:val="none" w:sz="0" w:space="0" w:color="auto"/>
        <w:bottom w:val="none" w:sz="0" w:space="0" w:color="auto"/>
        <w:right w:val="none" w:sz="0" w:space="0" w:color="auto"/>
      </w:divBdr>
    </w:div>
    <w:div w:id="1070268713">
      <w:bodyDiv w:val="1"/>
      <w:marLeft w:val="0"/>
      <w:marRight w:val="0"/>
      <w:marTop w:val="0"/>
      <w:marBottom w:val="0"/>
      <w:divBdr>
        <w:top w:val="none" w:sz="0" w:space="0" w:color="auto"/>
        <w:left w:val="none" w:sz="0" w:space="0" w:color="auto"/>
        <w:bottom w:val="none" w:sz="0" w:space="0" w:color="auto"/>
        <w:right w:val="none" w:sz="0" w:space="0" w:color="auto"/>
      </w:divBdr>
    </w:div>
    <w:div w:id="1110591030">
      <w:bodyDiv w:val="1"/>
      <w:marLeft w:val="0"/>
      <w:marRight w:val="0"/>
      <w:marTop w:val="0"/>
      <w:marBottom w:val="0"/>
      <w:divBdr>
        <w:top w:val="none" w:sz="0" w:space="0" w:color="auto"/>
        <w:left w:val="none" w:sz="0" w:space="0" w:color="auto"/>
        <w:bottom w:val="none" w:sz="0" w:space="0" w:color="auto"/>
        <w:right w:val="none" w:sz="0" w:space="0" w:color="auto"/>
      </w:divBdr>
    </w:div>
    <w:div w:id="1121994672">
      <w:bodyDiv w:val="1"/>
      <w:marLeft w:val="0"/>
      <w:marRight w:val="0"/>
      <w:marTop w:val="0"/>
      <w:marBottom w:val="0"/>
      <w:divBdr>
        <w:top w:val="none" w:sz="0" w:space="0" w:color="auto"/>
        <w:left w:val="none" w:sz="0" w:space="0" w:color="auto"/>
        <w:bottom w:val="none" w:sz="0" w:space="0" w:color="auto"/>
        <w:right w:val="none" w:sz="0" w:space="0" w:color="auto"/>
      </w:divBdr>
    </w:div>
    <w:div w:id="1131097509">
      <w:bodyDiv w:val="1"/>
      <w:marLeft w:val="0"/>
      <w:marRight w:val="0"/>
      <w:marTop w:val="0"/>
      <w:marBottom w:val="0"/>
      <w:divBdr>
        <w:top w:val="none" w:sz="0" w:space="0" w:color="auto"/>
        <w:left w:val="none" w:sz="0" w:space="0" w:color="auto"/>
        <w:bottom w:val="none" w:sz="0" w:space="0" w:color="auto"/>
        <w:right w:val="none" w:sz="0" w:space="0" w:color="auto"/>
      </w:divBdr>
    </w:div>
    <w:div w:id="1148323904">
      <w:bodyDiv w:val="1"/>
      <w:marLeft w:val="0"/>
      <w:marRight w:val="0"/>
      <w:marTop w:val="0"/>
      <w:marBottom w:val="0"/>
      <w:divBdr>
        <w:top w:val="none" w:sz="0" w:space="0" w:color="auto"/>
        <w:left w:val="none" w:sz="0" w:space="0" w:color="auto"/>
        <w:bottom w:val="none" w:sz="0" w:space="0" w:color="auto"/>
        <w:right w:val="none" w:sz="0" w:space="0" w:color="auto"/>
      </w:divBdr>
    </w:div>
    <w:div w:id="1181821897">
      <w:bodyDiv w:val="1"/>
      <w:marLeft w:val="0"/>
      <w:marRight w:val="0"/>
      <w:marTop w:val="0"/>
      <w:marBottom w:val="0"/>
      <w:divBdr>
        <w:top w:val="none" w:sz="0" w:space="0" w:color="auto"/>
        <w:left w:val="none" w:sz="0" w:space="0" w:color="auto"/>
        <w:bottom w:val="none" w:sz="0" w:space="0" w:color="auto"/>
        <w:right w:val="none" w:sz="0" w:space="0" w:color="auto"/>
      </w:divBdr>
    </w:div>
    <w:div w:id="1198474276">
      <w:bodyDiv w:val="1"/>
      <w:marLeft w:val="0"/>
      <w:marRight w:val="0"/>
      <w:marTop w:val="0"/>
      <w:marBottom w:val="0"/>
      <w:divBdr>
        <w:top w:val="none" w:sz="0" w:space="0" w:color="auto"/>
        <w:left w:val="none" w:sz="0" w:space="0" w:color="auto"/>
        <w:bottom w:val="none" w:sz="0" w:space="0" w:color="auto"/>
        <w:right w:val="none" w:sz="0" w:space="0" w:color="auto"/>
      </w:divBdr>
    </w:div>
    <w:div w:id="1232303465">
      <w:bodyDiv w:val="1"/>
      <w:marLeft w:val="0"/>
      <w:marRight w:val="0"/>
      <w:marTop w:val="0"/>
      <w:marBottom w:val="0"/>
      <w:divBdr>
        <w:top w:val="none" w:sz="0" w:space="0" w:color="auto"/>
        <w:left w:val="none" w:sz="0" w:space="0" w:color="auto"/>
        <w:bottom w:val="none" w:sz="0" w:space="0" w:color="auto"/>
        <w:right w:val="none" w:sz="0" w:space="0" w:color="auto"/>
      </w:divBdr>
    </w:div>
    <w:div w:id="1236013102">
      <w:bodyDiv w:val="1"/>
      <w:marLeft w:val="0"/>
      <w:marRight w:val="0"/>
      <w:marTop w:val="0"/>
      <w:marBottom w:val="0"/>
      <w:divBdr>
        <w:top w:val="none" w:sz="0" w:space="0" w:color="auto"/>
        <w:left w:val="none" w:sz="0" w:space="0" w:color="auto"/>
        <w:bottom w:val="none" w:sz="0" w:space="0" w:color="auto"/>
        <w:right w:val="none" w:sz="0" w:space="0" w:color="auto"/>
      </w:divBdr>
    </w:div>
    <w:div w:id="1492142560">
      <w:bodyDiv w:val="1"/>
      <w:marLeft w:val="0"/>
      <w:marRight w:val="0"/>
      <w:marTop w:val="0"/>
      <w:marBottom w:val="0"/>
      <w:divBdr>
        <w:top w:val="none" w:sz="0" w:space="0" w:color="auto"/>
        <w:left w:val="none" w:sz="0" w:space="0" w:color="auto"/>
        <w:bottom w:val="none" w:sz="0" w:space="0" w:color="auto"/>
        <w:right w:val="none" w:sz="0" w:space="0" w:color="auto"/>
      </w:divBdr>
    </w:div>
    <w:div w:id="1538273282">
      <w:bodyDiv w:val="1"/>
      <w:marLeft w:val="0"/>
      <w:marRight w:val="0"/>
      <w:marTop w:val="0"/>
      <w:marBottom w:val="0"/>
      <w:divBdr>
        <w:top w:val="none" w:sz="0" w:space="0" w:color="auto"/>
        <w:left w:val="none" w:sz="0" w:space="0" w:color="auto"/>
        <w:bottom w:val="none" w:sz="0" w:space="0" w:color="auto"/>
        <w:right w:val="none" w:sz="0" w:space="0" w:color="auto"/>
      </w:divBdr>
    </w:div>
    <w:div w:id="1545170257">
      <w:bodyDiv w:val="1"/>
      <w:marLeft w:val="0"/>
      <w:marRight w:val="0"/>
      <w:marTop w:val="0"/>
      <w:marBottom w:val="0"/>
      <w:divBdr>
        <w:top w:val="none" w:sz="0" w:space="0" w:color="auto"/>
        <w:left w:val="none" w:sz="0" w:space="0" w:color="auto"/>
        <w:bottom w:val="none" w:sz="0" w:space="0" w:color="auto"/>
        <w:right w:val="none" w:sz="0" w:space="0" w:color="auto"/>
      </w:divBdr>
    </w:div>
    <w:div w:id="1594433343">
      <w:bodyDiv w:val="1"/>
      <w:marLeft w:val="0"/>
      <w:marRight w:val="0"/>
      <w:marTop w:val="0"/>
      <w:marBottom w:val="0"/>
      <w:divBdr>
        <w:top w:val="none" w:sz="0" w:space="0" w:color="auto"/>
        <w:left w:val="none" w:sz="0" w:space="0" w:color="auto"/>
        <w:bottom w:val="none" w:sz="0" w:space="0" w:color="auto"/>
        <w:right w:val="none" w:sz="0" w:space="0" w:color="auto"/>
      </w:divBdr>
    </w:div>
    <w:div w:id="1614941707">
      <w:bodyDiv w:val="1"/>
      <w:marLeft w:val="0"/>
      <w:marRight w:val="0"/>
      <w:marTop w:val="0"/>
      <w:marBottom w:val="0"/>
      <w:divBdr>
        <w:top w:val="none" w:sz="0" w:space="0" w:color="auto"/>
        <w:left w:val="none" w:sz="0" w:space="0" w:color="auto"/>
        <w:bottom w:val="none" w:sz="0" w:space="0" w:color="auto"/>
        <w:right w:val="none" w:sz="0" w:space="0" w:color="auto"/>
      </w:divBdr>
    </w:div>
    <w:div w:id="1677339155">
      <w:bodyDiv w:val="1"/>
      <w:marLeft w:val="0"/>
      <w:marRight w:val="0"/>
      <w:marTop w:val="0"/>
      <w:marBottom w:val="0"/>
      <w:divBdr>
        <w:top w:val="none" w:sz="0" w:space="0" w:color="auto"/>
        <w:left w:val="none" w:sz="0" w:space="0" w:color="auto"/>
        <w:bottom w:val="none" w:sz="0" w:space="0" w:color="auto"/>
        <w:right w:val="none" w:sz="0" w:space="0" w:color="auto"/>
      </w:divBdr>
      <w:divsChild>
        <w:div w:id="1800418786">
          <w:marLeft w:val="547"/>
          <w:marRight w:val="0"/>
          <w:marTop w:val="200"/>
          <w:marBottom w:val="0"/>
          <w:divBdr>
            <w:top w:val="none" w:sz="0" w:space="0" w:color="auto"/>
            <w:left w:val="none" w:sz="0" w:space="0" w:color="auto"/>
            <w:bottom w:val="none" w:sz="0" w:space="0" w:color="auto"/>
            <w:right w:val="none" w:sz="0" w:space="0" w:color="auto"/>
          </w:divBdr>
        </w:div>
        <w:div w:id="2007589314">
          <w:marLeft w:val="547"/>
          <w:marRight w:val="0"/>
          <w:marTop w:val="200"/>
          <w:marBottom w:val="0"/>
          <w:divBdr>
            <w:top w:val="none" w:sz="0" w:space="0" w:color="auto"/>
            <w:left w:val="none" w:sz="0" w:space="0" w:color="auto"/>
            <w:bottom w:val="none" w:sz="0" w:space="0" w:color="auto"/>
            <w:right w:val="none" w:sz="0" w:space="0" w:color="auto"/>
          </w:divBdr>
        </w:div>
        <w:div w:id="833256088">
          <w:marLeft w:val="547"/>
          <w:marRight w:val="0"/>
          <w:marTop w:val="200"/>
          <w:marBottom w:val="0"/>
          <w:divBdr>
            <w:top w:val="none" w:sz="0" w:space="0" w:color="auto"/>
            <w:left w:val="none" w:sz="0" w:space="0" w:color="auto"/>
            <w:bottom w:val="none" w:sz="0" w:space="0" w:color="auto"/>
            <w:right w:val="none" w:sz="0" w:space="0" w:color="auto"/>
          </w:divBdr>
        </w:div>
        <w:div w:id="137696638">
          <w:marLeft w:val="547"/>
          <w:marRight w:val="0"/>
          <w:marTop w:val="200"/>
          <w:marBottom w:val="0"/>
          <w:divBdr>
            <w:top w:val="none" w:sz="0" w:space="0" w:color="auto"/>
            <w:left w:val="none" w:sz="0" w:space="0" w:color="auto"/>
            <w:bottom w:val="none" w:sz="0" w:space="0" w:color="auto"/>
            <w:right w:val="none" w:sz="0" w:space="0" w:color="auto"/>
          </w:divBdr>
        </w:div>
        <w:div w:id="1188327943">
          <w:marLeft w:val="547"/>
          <w:marRight w:val="0"/>
          <w:marTop w:val="200"/>
          <w:marBottom w:val="0"/>
          <w:divBdr>
            <w:top w:val="none" w:sz="0" w:space="0" w:color="auto"/>
            <w:left w:val="none" w:sz="0" w:space="0" w:color="auto"/>
            <w:bottom w:val="none" w:sz="0" w:space="0" w:color="auto"/>
            <w:right w:val="none" w:sz="0" w:space="0" w:color="auto"/>
          </w:divBdr>
        </w:div>
        <w:div w:id="649947559">
          <w:marLeft w:val="547"/>
          <w:marRight w:val="0"/>
          <w:marTop w:val="200"/>
          <w:marBottom w:val="0"/>
          <w:divBdr>
            <w:top w:val="none" w:sz="0" w:space="0" w:color="auto"/>
            <w:left w:val="none" w:sz="0" w:space="0" w:color="auto"/>
            <w:bottom w:val="none" w:sz="0" w:space="0" w:color="auto"/>
            <w:right w:val="none" w:sz="0" w:space="0" w:color="auto"/>
          </w:divBdr>
        </w:div>
      </w:divsChild>
    </w:div>
    <w:div w:id="1684940472">
      <w:bodyDiv w:val="1"/>
      <w:marLeft w:val="0"/>
      <w:marRight w:val="0"/>
      <w:marTop w:val="0"/>
      <w:marBottom w:val="0"/>
      <w:divBdr>
        <w:top w:val="none" w:sz="0" w:space="0" w:color="auto"/>
        <w:left w:val="none" w:sz="0" w:space="0" w:color="auto"/>
        <w:bottom w:val="none" w:sz="0" w:space="0" w:color="auto"/>
        <w:right w:val="none" w:sz="0" w:space="0" w:color="auto"/>
      </w:divBdr>
    </w:div>
    <w:div w:id="1687291854">
      <w:bodyDiv w:val="1"/>
      <w:marLeft w:val="0"/>
      <w:marRight w:val="0"/>
      <w:marTop w:val="0"/>
      <w:marBottom w:val="0"/>
      <w:divBdr>
        <w:top w:val="none" w:sz="0" w:space="0" w:color="auto"/>
        <w:left w:val="none" w:sz="0" w:space="0" w:color="auto"/>
        <w:bottom w:val="none" w:sz="0" w:space="0" w:color="auto"/>
        <w:right w:val="none" w:sz="0" w:space="0" w:color="auto"/>
      </w:divBdr>
    </w:div>
    <w:div w:id="1700280864">
      <w:bodyDiv w:val="1"/>
      <w:marLeft w:val="0"/>
      <w:marRight w:val="0"/>
      <w:marTop w:val="0"/>
      <w:marBottom w:val="0"/>
      <w:divBdr>
        <w:top w:val="none" w:sz="0" w:space="0" w:color="auto"/>
        <w:left w:val="none" w:sz="0" w:space="0" w:color="auto"/>
        <w:bottom w:val="none" w:sz="0" w:space="0" w:color="auto"/>
        <w:right w:val="none" w:sz="0" w:space="0" w:color="auto"/>
      </w:divBdr>
    </w:div>
    <w:div w:id="1797218892">
      <w:bodyDiv w:val="1"/>
      <w:marLeft w:val="0"/>
      <w:marRight w:val="0"/>
      <w:marTop w:val="0"/>
      <w:marBottom w:val="0"/>
      <w:divBdr>
        <w:top w:val="none" w:sz="0" w:space="0" w:color="auto"/>
        <w:left w:val="none" w:sz="0" w:space="0" w:color="auto"/>
        <w:bottom w:val="none" w:sz="0" w:space="0" w:color="auto"/>
        <w:right w:val="none" w:sz="0" w:space="0" w:color="auto"/>
      </w:divBdr>
      <w:divsChild>
        <w:div w:id="1073427249">
          <w:marLeft w:val="547"/>
          <w:marRight w:val="0"/>
          <w:marTop w:val="200"/>
          <w:marBottom w:val="0"/>
          <w:divBdr>
            <w:top w:val="none" w:sz="0" w:space="0" w:color="auto"/>
            <w:left w:val="none" w:sz="0" w:space="0" w:color="auto"/>
            <w:bottom w:val="none" w:sz="0" w:space="0" w:color="auto"/>
            <w:right w:val="none" w:sz="0" w:space="0" w:color="auto"/>
          </w:divBdr>
        </w:div>
      </w:divsChild>
    </w:div>
    <w:div w:id="1802384868">
      <w:bodyDiv w:val="1"/>
      <w:marLeft w:val="0"/>
      <w:marRight w:val="0"/>
      <w:marTop w:val="0"/>
      <w:marBottom w:val="0"/>
      <w:divBdr>
        <w:top w:val="none" w:sz="0" w:space="0" w:color="auto"/>
        <w:left w:val="none" w:sz="0" w:space="0" w:color="auto"/>
        <w:bottom w:val="none" w:sz="0" w:space="0" w:color="auto"/>
        <w:right w:val="none" w:sz="0" w:space="0" w:color="auto"/>
      </w:divBdr>
    </w:div>
    <w:div w:id="1870677066">
      <w:bodyDiv w:val="1"/>
      <w:marLeft w:val="0"/>
      <w:marRight w:val="0"/>
      <w:marTop w:val="0"/>
      <w:marBottom w:val="0"/>
      <w:divBdr>
        <w:top w:val="none" w:sz="0" w:space="0" w:color="auto"/>
        <w:left w:val="none" w:sz="0" w:space="0" w:color="auto"/>
        <w:bottom w:val="none" w:sz="0" w:space="0" w:color="auto"/>
        <w:right w:val="none" w:sz="0" w:space="0" w:color="auto"/>
      </w:divBdr>
    </w:div>
    <w:div w:id="1949920931">
      <w:bodyDiv w:val="1"/>
      <w:marLeft w:val="0"/>
      <w:marRight w:val="0"/>
      <w:marTop w:val="0"/>
      <w:marBottom w:val="0"/>
      <w:divBdr>
        <w:top w:val="none" w:sz="0" w:space="0" w:color="auto"/>
        <w:left w:val="none" w:sz="0" w:space="0" w:color="auto"/>
        <w:bottom w:val="none" w:sz="0" w:space="0" w:color="auto"/>
        <w:right w:val="none" w:sz="0" w:space="0" w:color="auto"/>
      </w:divBdr>
    </w:div>
    <w:div w:id="1963924159">
      <w:bodyDiv w:val="1"/>
      <w:marLeft w:val="0"/>
      <w:marRight w:val="0"/>
      <w:marTop w:val="0"/>
      <w:marBottom w:val="0"/>
      <w:divBdr>
        <w:top w:val="none" w:sz="0" w:space="0" w:color="auto"/>
        <w:left w:val="none" w:sz="0" w:space="0" w:color="auto"/>
        <w:bottom w:val="none" w:sz="0" w:space="0" w:color="auto"/>
        <w:right w:val="none" w:sz="0" w:space="0" w:color="auto"/>
      </w:divBdr>
    </w:div>
    <w:div w:id="1978949632">
      <w:bodyDiv w:val="1"/>
      <w:marLeft w:val="0"/>
      <w:marRight w:val="0"/>
      <w:marTop w:val="0"/>
      <w:marBottom w:val="0"/>
      <w:divBdr>
        <w:top w:val="none" w:sz="0" w:space="0" w:color="auto"/>
        <w:left w:val="none" w:sz="0" w:space="0" w:color="auto"/>
        <w:bottom w:val="none" w:sz="0" w:space="0" w:color="auto"/>
        <w:right w:val="none" w:sz="0" w:space="0" w:color="auto"/>
      </w:divBdr>
    </w:div>
    <w:div w:id="2038501091">
      <w:bodyDiv w:val="1"/>
      <w:marLeft w:val="0"/>
      <w:marRight w:val="0"/>
      <w:marTop w:val="0"/>
      <w:marBottom w:val="0"/>
      <w:divBdr>
        <w:top w:val="none" w:sz="0" w:space="0" w:color="auto"/>
        <w:left w:val="none" w:sz="0" w:space="0" w:color="auto"/>
        <w:bottom w:val="none" w:sz="0" w:space="0" w:color="auto"/>
        <w:right w:val="none" w:sz="0" w:space="0" w:color="auto"/>
      </w:divBdr>
    </w:div>
    <w:div w:id="2061593740">
      <w:bodyDiv w:val="1"/>
      <w:marLeft w:val="0"/>
      <w:marRight w:val="0"/>
      <w:marTop w:val="0"/>
      <w:marBottom w:val="0"/>
      <w:divBdr>
        <w:top w:val="none" w:sz="0" w:space="0" w:color="auto"/>
        <w:left w:val="none" w:sz="0" w:space="0" w:color="auto"/>
        <w:bottom w:val="none" w:sz="0" w:space="0" w:color="auto"/>
        <w:right w:val="none" w:sz="0" w:space="0" w:color="auto"/>
      </w:divBdr>
    </w:div>
    <w:div w:id="2129231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rdocumentation.org/packages/tidyvers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rdocumentation.org/packages/vi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jse.amstat.org/v19n3/decock.pdf"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FlaviuPalii/ModelDeRegresie/blob/main/Fourth.R" TargetMode="External"/><Relationship Id="rId20" Type="http://schemas.openxmlformats.org/officeDocument/2006/relationships/hyperlink" Target="https://www.rdocumentation.org/packages/rsamp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rdocumentation.org/packages/stat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rdocumentation.org/packages/lmtest" TargetMode="External"/><Relationship Id="rId10" Type="http://schemas.openxmlformats.org/officeDocument/2006/relationships/image" Target="media/image3.png"/><Relationship Id="rId19" Type="http://schemas.openxmlformats.org/officeDocument/2006/relationships/hyperlink" Target="https://www.rdocumentation.org/packages/latti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rdocumentation.org/packages/care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41718-0485-479B-8755-A788FFE7F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12</Pages>
  <Words>3938</Words>
  <Characters>22447</Characters>
  <Application>Microsoft Office Word</Application>
  <DocSecurity>0</DocSecurity>
  <Lines>187</Lines>
  <Paragraphs>52</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Raport</vt:lpstr>
      <vt:lpstr>        ABSTRACT</vt:lpstr>
      <vt:lpstr>        INTRODUCERE</vt:lpstr>
      <vt:lpstr>        I. DATE ȘI METODE</vt:lpstr>
      <vt:lpstr>Figura 1.1 Distribuția Price in dependenta de OverAll.Qual</vt:lpstr>
      <vt:lpstr>Figura 1.2 Distribuția Price in setul de date</vt:lpstr>
      <vt:lpstr>Figura 1.3 Distribuția Incaperilor de la nivelul pamantului in setul de date</vt:lpstr>
      <vt:lpstr>Figura 1.4 Matricea de Perechi al Caracteristicilor Selectate </vt:lpstr>
      <vt:lpstr>        II. MODELELE DE REGRESIE LINIARĂ ȘI RELEVANTĂ VARIABILELOR </vt:lpstr>
      <vt:lpstr>Figura 3.1 Model1 cu Year.Built si Lot.Area</vt:lpstr>
      <vt:lpstr/>
      <vt:lpstr>Figura 3.2 Model2 cu Overall.Qual adaugat</vt:lpstr>
      <vt:lpstr>        III. Rezultate și discuții</vt:lpstr>
      <vt:lpstr>        Anexa modelului</vt:lpstr>
      <vt:lpstr>        BIBLIOGRAFIE</vt:lpstr>
    </vt:vector>
  </TitlesOfParts>
  <Company/>
  <LinksUpToDate>false</LinksUpToDate>
  <CharactersWithSpaces>26333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dc:title>
  <dc:creator>flavi</dc:creator>
  <cp:lastModifiedBy>flavi</cp:lastModifiedBy>
  <cp:revision>27</cp:revision>
  <cp:lastPrinted>2023-12-11T19:38:00Z</cp:lastPrinted>
  <dcterms:created xsi:type="dcterms:W3CDTF">2023-12-11T19:37:00Z</dcterms:created>
  <dcterms:modified xsi:type="dcterms:W3CDTF">2023-12-16T14:15:00Z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2023-12-09T00:00:00Z</vt:filetime>
  </property>
  <property fmtid="{D5CDD505-2E9C-101B-9397-08002B2CF9AE}" pid="3" name="Creator">
    <vt:lpwstr>Pages</vt:lpwstr>
  </property>
  <property fmtid="{D5CDD505-2E9C-101B-9397-08002B2CF9AE}" pid="4" name="LastSaved">
    <vt:filetime>2023-12-11T00:00:00Z</vt:filetime>
  </property>
</Properties>
</file>