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Produse</w:t>
      </w:r>
    </w:p>
    <w:tbl>
      <w:tblPr>
        <w:tblStyle w:val="TableGrid"/>
        <w:tblpPr w:leftFromText="180" w:rightFromText="180" w:topFromText="0" w:bottomFromText="0" w:vertAnchor="text" w:horzAnchor="text" w:tblpX="-458" w:tblpY="23"/>
        <w:tblW w:w="0" w:type="auto"/>
        <w:tblLook w:val="04A0" w:firstRow="1" w:lastRow="0" w:firstColumn="1" w:lastColumn="0" w:noHBand="0" w:noVBand="1"/>
      </w:tblPr>
      <w:tblGrid>
        <w:gridCol w:w="1472"/>
        <w:gridCol w:w="1472"/>
        <w:gridCol w:w="1547"/>
        <w:gridCol w:w="1472"/>
        <w:gridCol w:w="1871"/>
        <w:gridCol w:w="2041"/>
      </w:tblGrid>
      <w:tr>
        <w:trPr>
          <w:trHeight w:val="1097" w:hRule="atLeast"/>
        </w:trPr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 ID produs</w:t>
            </w:r>
          </w:p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Nume produs</w:t>
            </w:r>
          </w:p>
        </w:tc>
        <w:tc>
          <w:tcPr>
            <w:tcW w:w="1547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Descriere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Preț unitar</w:t>
            </w:r>
          </w:p>
        </w:tc>
        <w:tc>
          <w:tcPr>
            <w:tcW w:w="187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CategorieID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ProducătorID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Categorie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694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 ID categorie</w:t>
            </w:r>
          </w:p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categorie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Descriere categorie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Producatori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512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producător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producător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Țară de origine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Comenzi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Data comenzii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ClientID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Detalii comanda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detaliu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produs</w:t>
              <w:br/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Cantitate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 Preț total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Clienti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client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client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Adresă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E-mail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Telefon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000000"/>
          <w:sz w:val="28"/>
          <w:szCs w:val="28"/>
        </w:rPr>
      </w:pPr>
    </w:p>
    <w:p>
      <w:pPr>
        <w:rPr>
          <w:rFonts w:ascii="C059 Roman" w:hAnsi="C059 Roman" w:cs="C059 Roman"/>
          <w:b/>
          <w:bCs/>
          <w:i/>
          <w:iCs/>
          <w:color w:val="000000"/>
          <w:sz w:val="28"/>
          <w:szCs w:val="28"/>
        </w:rPr>
      </w:pPr>
    </w:p>
    <w:p>
      <w:pPr>
        <w:rPr>
          <w:rFonts w:ascii="C059 Roman" w:hAnsi="C059 Roman" w:cs="C059 Roman"/>
          <w:b/>
          <w:bCs/>
          <w:i/>
          <w:iCs/>
          <w:color w:val="000000"/>
          <w:sz w:val="48"/>
          <w:szCs w:val="48"/>
        </w:rPr>
      </w:pPr>
      <w:r>
        <w:rPr>
          <w:rFonts w:ascii="C059 Roman" w:hAnsi="C059 Roman" w:cs="C059 Roman"/>
          <w:b/>
          <w:bCs/>
          <w:i/>
          <w:iCs/>
          <w:color w:val="000000"/>
          <w:sz w:val="48"/>
          <w:szCs w:val="48"/>
        </w:rPr>
        <w:t xml:space="preserve">1NF</w:t>
      </w:r>
    </w:p>
    <w:p>
      <w:pPr>
        <w:pStyle w:val="ListParagraph"/>
        <w:numPr>
          <w:ilvl w:val="0"/>
          <w:numId w:val="1"/>
        </w:numPr>
        <w:jc w:val="both"/>
        <w:rPr>
          <w:rFonts w:ascii="C059 Roman" w:hAnsi="C059 Roman" w:cs="C059 Roman"/>
          <w:b w:val="0"/>
          <w:bCs w:val="0"/>
          <w:i/>
          <w:iCs/>
          <w:color w:val="000000"/>
          <w:sz w:val="36"/>
          <w:szCs w:val="36"/>
        </w:rPr>
      </w:pPr>
      <w:r>
        <w:rPr>
          <w:rFonts w:ascii="C059 Roman" w:hAnsi="C059 Roman" w:cs="C059 Roman"/>
          <w:b w:val="0"/>
          <w:bCs w:val="0"/>
          <w:color w:val="000000"/>
          <w:sz w:val="36"/>
          <w:szCs w:val="36"/>
        </w:rPr>
        <w:t xml:space="preserve">Toate atributele relației iau valori unice.</w:t>
      </w:r>
    </w:p>
    <w:p>
      <w:pPr>
        <w:pStyle w:val="ListParagraph"/>
        <w:numPr>
          <w:ilvl w:val="0"/>
          <w:numId w:val="1"/>
        </w:numPr>
        <w:jc w:val="both"/>
        <w:rPr>
          <w:rFonts w:ascii="C059 Roman" w:hAnsi="C059 Roman" w:cs="C059 Roman"/>
          <w:b w:val="0"/>
          <w:bCs w:val="0"/>
          <w:color w:val="000000"/>
          <w:sz w:val="36"/>
          <w:szCs w:val="36"/>
        </w:rPr>
      </w:pPr>
      <w:r>
        <w:rPr>
          <w:rFonts w:ascii="C059 Roman" w:hAnsi="C059 Roman" w:cs="C059 Roman"/>
          <w:b w:val="0"/>
          <w:bCs w:val="0"/>
          <w:color w:val="000000"/>
          <w:sz w:val="36"/>
          <w:szCs w:val="36"/>
        </w:rPr>
        <w:t xml:space="preserve">Fiecare celulă din tabel conține o singură valoare.</w:t>
      </w:r>
    </w:p>
    <w:p>
      <w:pPr>
        <w:pStyle w:val="ListParagraph"/>
        <w:numPr>
          <w:ilvl w:val="0"/>
          <w:numId w:val="1"/>
        </w:numPr>
        <w:jc w:val="both"/>
        <w:rPr>
          <w:rFonts w:ascii="C059 Roman" w:hAnsi="C059 Roman" w:cs="C059 Roman"/>
          <w:b w:val="0"/>
          <w:bCs w:val="0"/>
          <w:color w:val="000000"/>
          <w:sz w:val="36"/>
          <w:szCs w:val="36"/>
        </w:rPr>
      </w:pPr>
      <w:r>
        <w:rPr>
          <w:rFonts w:ascii="C059 Roman" w:hAnsi="C059 Roman" w:cs="C059 Roman"/>
          <w:b w:val="0"/>
          <w:bCs w:val="0"/>
          <w:color w:val="000000"/>
          <w:sz w:val="36"/>
          <w:szCs w:val="36"/>
        </w:rPr>
        <w:t xml:space="preserve">Fiecare înregistrare (rând) e unică.</w:t>
      </w:r>
    </w:p>
    <w:p>
      <w:pPr>
        <w:jc w:val="both"/>
        <w:rPr>
          <w:rFonts w:ascii="C059 Roman" w:hAnsi="C059 Roman" w:cs="C059 Roman"/>
          <w:b w:val="0"/>
          <w:bCs w:val="0"/>
          <w:color w:val="000000"/>
          <w:sz w:val="36"/>
          <w:szCs w:val="36"/>
        </w:rPr>
      </w:pPr>
    </w:p>
    <w:p>
      <w:pPr>
        <w:jc w:val="both"/>
        <w:rPr>
          <w:rFonts w:ascii="C059 Roman" w:hAnsi="C059 Roman" w:cs="C059 Roman"/>
          <w:b w:val="0"/>
          <w:bCs w:val="0"/>
          <w:color w:val="000000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Produse – respecta 1NF</w:t>
      </w:r>
    </w:p>
    <w:tbl>
      <w:tblPr>
        <w:tblStyle w:val="TableGrid"/>
        <w:tblpPr w:leftFromText="180" w:rightFromText="180" w:topFromText="0" w:bottomFromText="0" w:vertAnchor="text" w:horzAnchor="text" w:tblpX="-458" w:tblpY="23"/>
        <w:tblW w:w="0" w:type="auto"/>
        <w:tblLook w:val="04A0" w:firstRow="1" w:lastRow="0" w:firstColumn="1" w:lastColumn="0" w:noHBand="0" w:noVBand="1"/>
      </w:tblPr>
      <w:tblGrid>
        <w:gridCol w:w="1472"/>
        <w:gridCol w:w="1472"/>
        <w:gridCol w:w="1547"/>
        <w:gridCol w:w="1472"/>
        <w:gridCol w:w="1871"/>
        <w:gridCol w:w="2041"/>
      </w:tblGrid>
      <w:tr>
        <w:trPr>
          <w:trHeight w:val="1097" w:hRule="atLeast"/>
        </w:trPr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 ID produs</w:t>
            </w:r>
          </w:p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Nume produs</w:t>
            </w:r>
          </w:p>
        </w:tc>
        <w:tc>
          <w:tcPr>
            <w:tcW w:w="1547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Descriere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Preț unitar</w:t>
            </w:r>
          </w:p>
        </w:tc>
        <w:tc>
          <w:tcPr>
            <w:tcW w:w="187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CategorieID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ProducătorID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Categorie – respecta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694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 ID categorie</w:t>
            </w:r>
          </w:p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categorie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Descriere categorie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Producatori – respecta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512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producător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producător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Țară de origine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Comenzi – respecta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Data comenzii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ClientID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Detalii comanda – respecta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detaliu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produs</w:t>
              <w:br/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Cantitate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 Preț total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Clienti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client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client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Adresă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E-mail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Telefon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000000"/>
          <w:sz w:val="28"/>
          <w:szCs w:val="28"/>
        </w:rPr>
      </w:pPr>
    </w:p>
    <w:p>
      <w:pPr>
        <w:rPr>
          <w:rFonts w:ascii="C059 Roman" w:hAnsi="C059 Roman" w:cs="C059 Roman"/>
          <w:b/>
          <w:bCs/>
          <w:i/>
          <w:iCs/>
          <w:color w:val="000000"/>
          <w:sz w:val="28"/>
          <w:szCs w:val="28"/>
        </w:rPr>
      </w:pPr>
      <w:r>
        <w:rPr>
          <w:rFonts w:ascii="C059 Roman" w:hAnsi="C059 Roman" w:cs="C059 Roman"/>
          <w:b/>
          <w:bCs/>
          <w:i/>
          <w:iCs/>
          <w:color w:val="000000"/>
          <w:sz w:val="28"/>
          <w:szCs w:val="28"/>
        </w:rPr>
        <w:t xml:space="preserve">Un client poate avea mai multe numere de telefon sau adrese de email sau adrese propriu zise.</w:t>
      </w:r>
    </w:p>
    <w:p>
      <w:pPr>
        <w:rPr>
          <w:rFonts w:ascii="C059 Roman" w:hAnsi="C059 Roman" w:cs="C059 Roman"/>
          <w:b/>
          <w:bCs/>
          <w:i/>
          <w:iCs/>
          <w:color w:val="000000"/>
          <w:sz w:val="28"/>
          <w:szCs w:val="28"/>
        </w:rPr>
      </w:pPr>
    </w:p>
    <w:p>
      <w:pPr>
        <w:rPr>
          <w:rFonts w:ascii="C059 Roman" w:hAnsi="C059 Roman" w:cs="C059 Roman"/>
          <w:b/>
          <w:bCs/>
          <w:i/>
          <w:iCs/>
          <w:color w:val="000000"/>
          <w:sz w:val="48"/>
          <w:szCs w:val="48"/>
        </w:rPr>
      </w:pPr>
      <w:r>
        <w:rPr>
          <w:rFonts w:ascii="C059 Roman" w:hAnsi="C059 Roman" w:cs="C059 Roman"/>
          <w:b/>
          <w:bCs/>
          <w:i/>
          <w:iCs/>
          <w:color w:val="000000"/>
          <w:sz w:val="48"/>
          <w:szCs w:val="48"/>
        </w:rPr>
        <w:t xml:space="preserve">2NF</w:t>
      </w:r>
    </w:p>
    <w:p>
      <w:pPr>
        <w:pStyle w:val="ListParagraph"/>
        <w:numPr>
          <w:ilvl w:val="0"/>
          <w:numId w:val="2"/>
        </w:numPr>
        <w:rPr>
          <w:rFonts w:ascii="C059 Roman" w:hAnsi="C059 Roman" w:cs="C059 Roman"/>
          <w:b/>
          <w:bCs/>
          <w:i/>
          <w:iCs/>
          <w:color w:val="000000"/>
          <w:sz w:val="28"/>
          <w:szCs w:val="28"/>
        </w:rPr>
      </w:pPr>
      <w:r>
        <w:rPr>
          <w:rFonts w:ascii="C059 Roman" w:hAnsi="C059 Roman" w:cs="C059 Roman"/>
          <w:sz w:val="28"/>
          <w:szCs w:val="28"/>
        </w:rPr>
        <w:t xml:space="preserve">Relația trebuie să fie în </w:t>
      </w:r>
      <w:r>
        <w:rPr>
          <w:rFonts w:ascii="C059 Roman" w:hAnsi="C059 Roman" w:cs="C059 Roman"/>
          <w:b/>
          <w:sz w:val="28"/>
          <w:szCs w:val="28"/>
        </w:rPr>
        <w:t xml:space="preserve">1NF</w:t>
      </w:r>
      <w:r>
        <w:rPr>
          <w:rFonts w:ascii="C059 Roman" w:hAnsi="C059 Roman" w:cs="C059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rPr>
          <w:rFonts w:ascii="C059 Roman" w:hAnsi="C059 Roman" w:cs="C059 Roman"/>
          <w:sz w:val="28"/>
          <w:szCs w:val="28"/>
        </w:rPr>
      </w:pPr>
      <w:r>
        <w:rPr>
          <w:rFonts w:ascii="C059 Roman" w:hAnsi="C059 Roman" w:cs="C059 Roman"/>
          <w:b/>
          <w:sz w:val="28"/>
          <w:szCs w:val="28"/>
        </w:rPr>
        <w:t xml:space="preserve">Fiecare atribut care nu e cheie primară</w:t>
      </w:r>
      <w:r>
        <w:rPr>
          <w:rFonts w:ascii="C059 Roman" w:hAnsi="C059 Roman" w:cs="C059 Roman"/>
          <w:sz w:val="28"/>
          <w:szCs w:val="28"/>
        </w:rPr>
        <w:t xml:space="preserve"> trebuie să depindă </w:t>
      </w:r>
      <w:r>
        <w:rPr>
          <w:rFonts w:ascii="C059 Roman" w:hAnsi="C059 Roman" w:cs="C059 Roman"/>
          <w:b/>
          <w:sz w:val="28"/>
          <w:szCs w:val="28"/>
        </w:rPr>
        <w:t xml:space="preserve">total</w:t>
      </w:r>
      <w:r>
        <w:rPr>
          <w:rFonts w:ascii="C059 Roman" w:hAnsi="C059 Roman" w:cs="C059 Roman"/>
          <w:sz w:val="28"/>
          <w:szCs w:val="28"/>
        </w:rPr>
        <w:t xml:space="preserve"> de cheia primară (numai de identificatorul unic al entității).</w:t>
      </w:r>
    </w:p>
    <w:p>
      <w:pPr>
        <w:rPr>
          <w:rFonts w:ascii="C059 Roman" w:hAnsi="C059 Roman" w:cs="C059 Roman"/>
          <w:sz w:val="28"/>
          <w:szCs w:val="28"/>
        </w:rPr>
      </w:pPr>
    </w:p>
    <w:p>
      <w:pPr>
        <w:jc w:val="both"/>
        <w:rPr>
          <w:rFonts w:ascii="C059 Roman" w:hAnsi="C059 Roman" w:cs="C059 Roman"/>
          <w:sz w:val="28"/>
          <w:szCs w:val="28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Produse – respecta 2NF</w:t>
      </w:r>
    </w:p>
    <w:tbl>
      <w:tblPr>
        <w:tblStyle w:val="TableGrid"/>
        <w:tblpPr w:leftFromText="180" w:rightFromText="180" w:topFromText="0" w:bottomFromText="0" w:vertAnchor="text" w:horzAnchor="text" w:tblpX="-458" w:tblpY="23"/>
        <w:tblW w:w="0" w:type="auto"/>
        <w:tblLook w:val="04A0" w:firstRow="1" w:lastRow="0" w:firstColumn="1" w:lastColumn="0" w:noHBand="0" w:noVBand="1"/>
      </w:tblPr>
      <w:tblGrid>
        <w:gridCol w:w="1472"/>
        <w:gridCol w:w="1472"/>
        <w:gridCol w:w="1547"/>
        <w:gridCol w:w="1472"/>
        <w:gridCol w:w="1871"/>
        <w:gridCol w:w="2041"/>
      </w:tblGrid>
      <w:tr>
        <w:trPr>
          <w:trHeight w:val="1097" w:hRule="atLeast"/>
        </w:trPr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 ID produs</w:t>
            </w:r>
          </w:p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Nume produs</w:t>
            </w:r>
          </w:p>
        </w:tc>
        <w:tc>
          <w:tcPr>
            <w:tcW w:w="1547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Descriere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Preț unitar</w:t>
            </w:r>
          </w:p>
        </w:tc>
        <w:tc>
          <w:tcPr>
            <w:tcW w:w="187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CategorieID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ProducătorID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Categorie – respecta 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694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 ID categorie</w:t>
            </w:r>
          </w:p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categorie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Descriere categorie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Producatori – respecta 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512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producător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producător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Țară de origine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Comenzi – respecta 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Data comenzii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ClientID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Detalii comanda – respecta 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detaliu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produs</w:t>
              <w:br/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Cantitate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 Preț total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Clienti – respecta 2NF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sz w:val="28"/>
                <w:szCs w:val="28"/>
                <w:u w:val="single"/>
              </w:rPr>
              <w:t xml:space="preserve">ID_Client</w:t>
            </w:r>
          </w:p>
          <w:p>
            <w:pPr>
              <w:jc w:val="center"/>
              <w:rPr>
                <w:rFonts w:ascii="C059 Roman" w:hAnsi="C059 Roman" w:cs="C059 Roman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Client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Adresa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32"/>
                <w:szCs w:val="32"/>
                <w:u w:val="none"/>
              </w:rPr>
            </w:pPr>
            <w:r>
              <w:rPr>
                <w:rFonts w:ascii="C059 Roman" w:hAnsi="C059 Roman" w:cs="C059 Roman"/>
                <w:sz w:val="32"/>
                <w:szCs w:val="32"/>
                <w:u w:val="none"/>
              </w:rPr>
              <w:t xml:space="preserve">ID_Client</w:t>
            </w:r>
          </w:p>
        </w:tc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32"/>
                <w:szCs w:val="32"/>
                <w:u w:val="single"/>
              </w:rPr>
            </w:pPr>
            <w:r>
              <w:rPr>
                <w:rFonts w:ascii="C059 Roman" w:hAnsi="C059 Roman" w:cs="C059 Roman"/>
                <w:sz w:val="32"/>
                <w:szCs w:val="32"/>
                <w:u w:val="single"/>
              </w:rPr>
              <w:t xml:space="preserve">Telefon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28"/>
                <w:szCs w:val="28"/>
              </w:rPr>
            </w:pPr>
            <w:r>
              <w:rPr>
                <w:rFonts w:ascii="C059 Roman" w:hAnsi="C059 Roman" w:cs="C059 Roman"/>
                <w:sz w:val="28"/>
                <w:szCs w:val="28"/>
              </w:rPr>
              <w:t xml:space="preserve">ID_Client</w:t>
            </w:r>
          </w:p>
        </w:tc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sz w:val="28"/>
                <w:szCs w:val="28"/>
                <w:u w:val="single"/>
              </w:rPr>
              <w:t xml:space="preserve">Email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28"/>
          <w:szCs w:val="28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28"/>
          <w:szCs w:val="28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48"/>
          <w:szCs w:val="48"/>
        </w:rPr>
      </w:pPr>
      <w:r>
        <w:rPr>
          <w:rFonts w:ascii="C059 Roman" w:hAnsi="C059 Roman" w:cs="C059 Roman"/>
          <w:b/>
          <w:bCs/>
          <w:i/>
          <w:iCs/>
          <w:color w:val="1D2125"/>
          <w:sz w:val="48"/>
          <w:szCs w:val="48"/>
        </w:rPr>
        <w:t xml:space="preserve">3NF</w:t>
      </w:r>
    </w:p>
    <w:p>
      <w:pPr>
        <w:pStyle w:val="ListParagraph"/>
        <w:numPr>
          <w:ilvl w:val="0"/>
          <w:numId w:val="3"/>
        </w:numPr>
        <w:jc w:val="both"/>
        <w:rPr>
          <w:rFonts w:ascii="C059 Roman" w:hAnsi="C059 Roman" w:cs="C059 Roman"/>
          <w:b/>
          <w:bCs/>
          <w:i/>
          <w:iCs/>
          <w:color w:val="1D2125"/>
          <w:sz w:val="28"/>
          <w:szCs w:val="28"/>
        </w:rPr>
      </w:pPr>
      <w:r>
        <w:rPr>
          <w:rFonts w:ascii="C059 Roman" w:hAnsi="C059 Roman" w:cs="C059 Roman"/>
          <w:sz w:val="28"/>
          <w:szCs w:val="28"/>
        </w:rPr>
        <w:t xml:space="preserve">Relația e în 1NF și 2NF și nu există </w:t>
      </w:r>
      <w:r>
        <w:rPr>
          <w:rFonts w:ascii="C059 Roman" w:hAnsi="C059 Roman" w:cs="C059 Roman"/>
          <w:b/>
          <w:sz w:val="28"/>
          <w:szCs w:val="28"/>
        </w:rPr>
        <w:t xml:space="preserve">dependență tranzitivă</w:t>
      </w:r>
      <w:r>
        <w:rPr>
          <w:rFonts w:ascii="C059 Roman" w:hAnsi="C059 Roman" w:cs="C059 Roman"/>
          <w:sz w:val="28"/>
          <w:szCs w:val="28"/>
        </w:rPr>
        <w:t xml:space="preserve"> pentru atributele non-prime (niciun atribut non-cheie nu depinde tranzitiv de cheia primară).</w:t>
      </w:r>
    </w:p>
    <w:p>
      <w:pPr>
        <w:pStyle w:val="ListParagraph"/>
        <w:numPr>
          <w:ilvl w:val="0"/>
          <w:numId w:val="3"/>
        </w:numPr>
        <w:jc w:val="both"/>
        <w:rPr>
          <w:rFonts w:ascii="C059 Roman" w:hAnsi="C059 Roman" w:cs="C059 Roman"/>
          <w:sz w:val="28"/>
          <w:szCs w:val="28"/>
        </w:rPr>
      </w:pPr>
      <w:r>
        <w:rPr>
          <w:rFonts w:ascii="C059 Roman" w:hAnsi="C059 Roman" w:cs="C059 Roman"/>
          <w:b/>
          <w:sz w:val="28"/>
          <w:szCs w:val="28"/>
        </w:rPr>
        <w:t xml:space="preserve">Dependență tranzitivă</w:t>
      </w:r>
      <w:r>
        <w:rPr>
          <w:rFonts w:ascii="C059 Roman" w:hAnsi="C059 Roman" w:cs="C059 Roman"/>
          <w:sz w:val="28"/>
          <w:szCs w:val="28"/>
        </w:rPr>
        <w:t xml:space="preserve">: A → B și B → C, deci C depinde tranzitiv de A prin B (cu condiția ca A să nu depindă funcțional de B sau C).</w:t>
      </w:r>
    </w:p>
    <w:p>
      <w:pPr>
        <w:pStyle w:val="ListParagraph"/>
        <w:numPr>
          <w:ilvl w:val="0"/>
          <w:numId w:val="3"/>
        </w:numPr>
        <w:jc w:val="both"/>
        <w:rPr>
          <w:rFonts w:ascii="C059 Roman" w:hAnsi="C059 Roman" w:cs="C059 Roman"/>
          <w:sz w:val="28"/>
          <w:szCs w:val="28"/>
        </w:rPr>
      </w:pPr>
      <w:r>
        <w:rPr>
          <w:rFonts w:ascii="C059 Roman" w:hAnsi="C059 Roman" w:cs="C059 Roman"/>
          <w:sz w:val="28"/>
          <w:szCs w:val="28"/>
        </w:rPr>
        <w:t xml:space="preserve">Pe scurt: schimbarea unui atribut non-cheie poate cauza modificarea altui atribut non-cheie.</w:t>
      </w:r>
    </w:p>
    <w:p>
      <w:pPr>
        <w:pStyle w:val="ListParagraph"/>
        <w:numPr>
          <w:ilvl w:val="0"/>
          <w:numId w:val="3"/>
        </w:numPr>
        <w:jc w:val="both"/>
        <w:rPr>
          <w:rFonts w:ascii="C059 Roman" w:hAnsi="C059 Roman" w:cs="C059 Roman"/>
          <w:sz w:val="28"/>
          <w:szCs w:val="28"/>
        </w:rPr>
      </w:pPr>
      <w:r>
        <w:rPr>
          <w:rFonts w:ascii="C059 Roman" w:hAnsi="C059 Roman" w:cs="C059 Roman"/>
          <w:b/>
          <w:sz w:val="28"/>
          <w:szCs w:val="28"/>
        </w:rPr>
        <w:t xml:space="preserve">Cum o elimini</w:t>
      </w:r>
      <w:r>
        <w:rPr>
          <w:rFonts w:ascii="C059 Roman" w:hAnsi="C059 Roman" w:cs="C059 Roman"/>
          <w:sz w:val="28"/>
          <w:szCs w:val="28"/>
        </w:rPr>
        <w:t xml:space="preserve">: scoți atributele dependente tranzitiv și le pui într-o relație nouă, </w:t>
      </w:r>
      <w:r>
        <w:rPr>
          <w:rFonts w:ascii="C059 Roman" w:hAnsi="C059 Roman" w:cs="C059 Roman"/>
          <w:b/>
          <w:sz w:val="28"/>
          <w:szCs w:val="28"/>
        </w:rPr>
        <w:t xml:space="preserve">împreună cu o copie a determinantului</w:t>
      </w:r>
      <w:r>
        <w:rPr>
          <w:rFonts w:ascii="C059 Roman" w:hAnsi="C059 Roman" w:cs="C059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jc w:val="both"/>
        <w:rPr>
          <w:rFonts w:ascii="C059 Roman" w:hAnsi="C059 Roman" w:cs="C059 Roman"/>
          <w:sz w:val="28"/>
          <w:szCs w:val="28"/>
        </w:rPr>
      </w:pPr>
      <w:r>
        <w:rPr>
          <w:rFonts w:ascii="C059 Roman" w:hAnsi="C059 Roman" w:cs="C059 Roman"/>
          <w:sz w:val="28"/>
          <w:szCs w:val="28"/>
        </w:rPr>
        <w:t xml:space="preserve">Exemplul din lab: STUD_NO → STUD_STATE și STUD_STATE → STUD_COUNTRY, deci STUD_COUNTRY e tranzitiv. Se descompune în STUDENT (fără STUD_COUNTRY) și STATE_COUNTRY (STATE, COUNTRY).</w:t>
      </w:r>
    </w:p>
    <w:p>
      <w:pPr>
        <w:pStyle w:val="ListParagraph"/>
        <w:numPr>
          <w:ilvl w:val="0"/>
          <w:numId w:val="0"/>
        </w:numPr>
        <w:ind w:left="720" w:firstLine="0"/>
        <w:jc w:val="both"/>
        <w:rPr>
          <w:rFonts w:ascii="C059 Roman" w:hAnsi="C059 Roman" w:cs="C059 Roman"/>
          <w:sz w:val="28"/>
          <w:szCs w:val="28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Produse – respecta 3NF</w:t>
      </w:r>
    </w:p>
    <w:tbl>
      <w:tblPr>
        <w:tblStyle w:val="TableGrid"/>
        <w:tblpPr w:leftFromText="180" w:rightFromText="180" w:topFromText="0" w:bottomFromText="0" w:vertAnchor="text" w:horzAnchor="text" w:tblpX="-458" w:tblpY="23"/>
        <w:tblW w:w="0" w:type="auto"/>
        <w:tblLook w:val="04A0" w:firstRow="1" w:lastRow="0" w:firstColumn="1" w:lastColumn="0" w:noHBand="0" w:noVBand="1"/>
      </w:tblPr>
      <w:tblGrid>
        <w:gridCol w:w="1472"/>
        <w:gridCol w:w="1472"/>
        <w:gridCol w:w="1547"/>
        <w:gridCol w:w="1472"/>
        <w:gridCol w:w="1871"/>
        <w:gridCol w:w="2041"/>
      </w:tblGrid>
      <w:tr>
        <w:trPr>
          <w:trHeight w:val="1097" w:hRule="atLeast"/>
        </w:trPr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 ID produs</w:t>
            </w:r>
          </w:p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i w:val="0"/>
                <w:iCs w:val="0"/>
                <w:color w:val="1D2125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Nume produs</w:t>
            </w:r>
          </w:p>
        </w:tc>
        <w:tc>
          <w:tcPr>
            <w:tcW w:w="1547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Descriere</w:t>
            </w:r>
          </w:p>
        </w:tc>
        <w:tc>
          <w:tcPr>
            <w:tcW w:w="1472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Preț unitar</w:t>
            </w:r>
          </w:p>
        </w:tc>
        <w:tc>
          <w:tcPr>
            <w:tcW w:w="187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CategorieID</w:t>
            </w:r>
          </w:p>
        </w:tc>
        <w:tc>
          <w:tcPr>
            <w:tcW w:w="2041" w:type="dxa"/>
          </w:tcPr>
          <w:p>
            <w:pPr>
              <w:jc w:val="center"/>
              <w:rPr>
                <w:rFonts w:ascii="C059 Roman" w:hAnsi="C059 Roman" w:eastAsia="BIZ UDPGothic" w:cs="C059 Roman"/>
                <w:b w:val="0"/>
                <w:bCs w:val="0"/>
                <w:sz w:val="28"/>
                <w:szCs w:val="28"/>
              </w:rPr>
            </w:pPr>
            <w:r>
              <w:rPr>
                <w:rFonts w:ascii="C059 Roman" w:hAnsi="C059 Roman" w:eastAsia="BIZ UDPGothic" w:cs="C059 Roman"/>
                <w:b w:val="0"/>
                <w:bCs w:val="0"/>
                <w:color w:val="1D2125"/>
                <w:sz w:val="28"/>
                <w:szCs w:val="28"/>
              </w:rPr>
              <w:t xml:space="preserve">ProducătorID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Categorie – respecta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694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 ID categorie</w:t>
            </w:r>
          </w:p>
          <w:p>
            <w:pPr>
              <w:jc w:val="center"/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i w:val="0"/>
                <w:iCs w:val="0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categorie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Descriere categorie</w:t>
            </w:r>
          </w:p>
        </w:tc>
      </w:tr>
    </w:tbl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system-ui" w:hAnsi="system-ui"/>
          <w:color w:val="1D2125"/>
          <w:sz w:val="21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Producatori – respecta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rPr>
          <w:trHeight w:val="512" w:hRule="atLeast"/>
        </w:trP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producător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producător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Țară de origine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Comenzi – respecta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Data comenzii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ClientID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Detalii comanda – respecta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ID detaliu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comandă</w:t>
            </w:r>
          </w:p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ID produs</w:t>
              <w:br/>
              <w:t xml:space="preserve">(FK)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Cantitate</w:t>
            </w:r>
          </w:p>
        </w:tc>
        <w:tc>
          <w:tcPr>
            <w:tcW w:w="1805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 Preț total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pStyle w:val="ListParagraph"/>
        <w:numPr>
          <w:ilvl w:val="0"/>
          <w:numId w:val="1"/>
        </w:numPr>
        <w:jc w:val="both"/>
        <w:rPr>
          <w:rFonts w:ascii="C059 Roman" w:hAnsi="C059 Roman" w:cs="C059 Roman"/>
          <w:b/>
          <w:bCs/>
          <w:i/>
          <w:iCs/>
          <w:color w:val="1D2125"/>
          <w:sz w:val="32"/>
          <w:szCs w:val="32"/>
        </w:rPr>
      </w:pPr>
      <w:r>
        <w:rPr>
          <w:rFonts w:ascii="C059 Roman" w:hAnsi="C059 Roman" w:cs="C059 Roman"/>
          <w:sz w:val="32"/>
          <w:szCs w:val="32"/>
        </w:rPr>
        <w:t xml:space="preserve">preț_total rămâne în Detalii Comandă, pentru că păstrează prețul de la momentul comenzii (ofertă). Nu depinde de preț_unitar curent din Produse, deci nu e dependență tranzitivă.</w:t>
      </w:r>
    </w:p>
    <w:p>
      <w:pPr>
        <w:pStyle w:val="ListParagraph"/>
        <w:numPr>
          <w:ilvl w:val="0"/>
          <w:numId w:val="0"/>
        </w:numPr>
        <w:ind w:left="720" w:firstLine="0"/>
        <w:jc w:val="both"/>
        <w:rPr>
          <w:rFonts w:ascii="C059 Roman" w:hAnsi="C059 Roman" w:cs="C059 Roman"/>
          <w:sz w:val="24"/>
          <w:szCs w:val="24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  <w: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  <w:t xml:space="preserve">Clienti – respecta 3NF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sz w:val="28"/>
                <w:szCs w:val="28"/>
                <w:u w:val="single"/>
              </w:rPr>
              <w:t xml:space="preserve">ID_Client</w:t>
            </w:r>
          </w:p>
          <w:p>
            <w:pPr>
              <w:jc w:val="center"/>
              <w:rPr>
                <w:rFonts w:ascii="C059 Roman" w:hAnsi="C059 Roman" w:cs="C059 Roman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sz w:val="28"/>
                <w:szCs w:val="28"/>
                <w:u w:val="single"/>
              </w:rPr>
              <w:t xml:space="preserve">(PK)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Nume Client</w:t>
            </w:r>
          </w:p>
        </w:tc>
        <w:tc>
          <w:tcPr>
            <w:tcW w:w="3009" w:type="dxa"/>
          </w:tcPr>
          <w:p>
            <w:pPr>
              <w:jc w:val="center"/>
              <w:rPr>
                <w:rFonts w:ascii="C059 Roman" w:hAnsi="C059 Roman" w:cs="C059 Roman"/>
                <w:color w:val="000000"/>
                <w:sz w:val="28"/>
                <w:szCs w:val="28"/>
              </w:rPr>
            </w:pPr>
            <w:r>
              <w:rPr>
                <w:rFonts w:ascii="C059 Roman" w:hAnsi="C059 Roman" w:cs="C059 Roman"/>
                <w:color w:val="000000"/>
                <w:sz w:val="28"/>
                <w:szCs w:val="28"/>
              </w:rPr>
              <w:t xml:space="preserve">Adresa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32"/>
                <w:szCs w:val="32"/>
                <w:u w:val="none"/>
              </w:rPr>
            </w:pPr>
            <w:r>
              <w:rPr>
                <w:rFonts w:ascii="C059 Roman" w:hAnsi="C059 Roman" w:cs="C059 Roman"/>
                <w:sz w:val="32"/>
                <w:szCs w:val="32"/>
                <w:u w:val="none"/>
              </w:rPr>
              <w:t xml:space="preserve">ID_Client</w:t>
            </w:r>
          </w:p>
        </w:tc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32"/>
                <w:szCs w:val="32"/>
                <w:u w:val="single"/>
              </w:rPr>
            </w:pPr>
            <w:r>
              <w:rPr>
                <w:rFonts w:ascii="C059 Roman" w:hAnsi="C059 Roman" w:cs="C059 Roman"/>
                <w:sz w:val="32"/>
                <w:szCs w:val="32"/>
                <w:u w:val="single"/>
              </w:rPr>
              <w:t xml:space="preserve">Telefon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28"/>
                <w:szCs w:val="28"/>
              </w:rPr>
            </w:pPr>
            <w:r>
              <w:rPr>
                <w:rFonts w:ascii="C059 Roman" w:hAnsi="C059 Roman" w:cs="C059 Roman"/>
                <w:sz w:val="28"/>
                <w:szCs w:val="28"/>
              </w:rPr>
              <w:t xml:space="preserve">ID_Client</w:t>
            </w:r>
          </w:p>
        </w:tc>
        <w:tc>
          <w:tcPr>
            <w:tcW w:w="4513" w:type="dxa"/>
          </w:tcPr>
          <w:p>
            <w:pPr>
              <w:jc w:val="center"/>
              <w:rPr>
                <w:rFonts w:ascii="C059 Roman" w:hAnsi="C059 Roman" w:cs="C059 Roman"/>
                <w:sz w:val="28"/>
                <w:szCs w:val="28"/>
                <w:u w:val="single"/>
              </w:rPr>
            </w:pPr>
            <w:r>
              <w:rPr>
                <w:rFonts w:ascii="C059 Roman" w:hAnsi="C059 Roman" w:cs="C059 Roman"/>
                <w:sz w:val="28"/>
                <w:szCs w:val="28"/>
                <w:u w:val="single"/>
              </w:rPr>
              <w:t xml:space="preserve">Email</w:t>
            </w:r>
          </w:p>
        </w:tc>
      </w:tr>
    </w:tbl>
    <w:p>
      <w:pPr>
        <w:rPr>
          <w:rFonts w:ascii="C059 Roman" w:hAnsi="C059 Roman" w:cs="C059 Roman"/>
          <w:b/>
          <w:bCs/>
          <w:i/>
          <w:iCs/>
          <w:color w:val="1D2125"/>
          <w:sz w:val="28"/>
          <w:szCs w:val="28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48"/>
          <w:szCs w:val="48"/>
        </w:rPr>
      </w:pPr>
    </w:p>
    <w:p>
      <w:pPr>
        <w:rPr>
          <w:rFonts w:ascii="C059 Roman" w:hAnsi="C059 Roman" w:cs="C059 Roman"/>
          <w:b/>
          <w:bCs/>
          <w:i/>
          <w:iCs/>
          <w:color w:val="1D2125"/>
          <w:sz w:val="48"/>
          <w:szCs w:val="48"/>
        </w:rPr>
      </w:pPr>
      <w:r>
        <w:rPr>
          <w:rFonts w:ascii="C059 Roman" w:hAnsi="C059 Roman" w:cs="C059 Roman"/>
          <w:b/>
          <w:bCs/>
          <w:i/>
          <w:iCs/>
          <w:color w:val="1D2125"/>
          <w:sz w:val="48"/>
          <w:szCs w:val="48"/>
        </w:rPr>
        <w:t xml:space="preserve">4NF</w:t>
      </w:r>
    </w:p>
    <w:p>
      <w:pPr>
        <w:jc w:val="both"/>
        <w:rPr>
          <w:rFonts w:ascii="C059 Roman" w:hAnsi="C059 Roman" w:cs="C059 Roman"/>
          <w:b/>
          <w:bCs/>
          <w:i/>
          <w:iCs/>
          <w:color w:val="1D2125"/>
          <w:sz w:val="48"/>
          <w:szCs w:val="48"/>
        </w:rPr>
      </w:pPr>
    </w:p>
    <w:p>
      <w:pPr>
        <w:jc w:val="both"/>
        <w:rPr>
          <w:rFonts w:ascii="C059 Roman" w:hAnsi="C059 Roman" w:cs="C059 Roman"/>
          <w:b/>
          <w:bCs/>
          <w:i/>
          <w:iCs/>
          <w:color w:val="1D2125"/>
          <w:sz w:val="48"/>
          <w:szCs w:val="48"/>
        </w:rPr>
      </w:pPr>
      <w:r>
        <w:rPr>
          <w:rFonts w:ascii="C059 Roman" w:hAnsi="C059 Roman" w:cs="C059 Roman"/>
          <w:b/>
        </w:rPr>
        <w:t xml:space="preserve">Problema pe care o rezolvă</w:t>
      </w:r>
    </w:p>
    <w:p>
      <w:pPr>
        <w:pStyle w:val="ListParagraph"/>
        <w:numPr>
          <w:ilvl w:val="0"/>
          <w:numId w:val="4"/>
        </w:num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</w:rPr>
        <w:t xml:space="preserve">1NF, 2NF și 3NF elimină anomaliile datorate dependențelor </w:t>
      </w:r>
      <w:r>
        <w:rPr>
          <w:rFonts w:ascii="C059 Roman" w:hAnsi="C059 Roman" w:cs="C059 Roman"/>
          <w:b/>
        </w:rPr>
        <w:t xml:space="preserve">funcționale</w:t>
      </w:r>
      <w:r>
        <w:rPr>
          <w:rFonts w:ascii="C059 Roman" w:hAnsi="C059 Roman" w:cs="C059 Roman"/>
        </w:rPr>
        <w:t xml:space="preserve">.</w:t>
      </w:r>
    </w:p>
    <w:p>
      <w:pPr>
        <w:pStyle w:val="ListParagraph"/>
        <w:numPr>
          <w:ilvl w:val="0"/>
          <w:numId w:val="4"/>
        </w:num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</w:rPr>
        <w:t xml:space="preserve">Mai rămâne un tip de dependență care poate cauza redundanță: </w:t>
      </w:r>
      <w:r>
        <w:rPr>
          <w:rFonts w:ascii="C059 Roman" w:hAnsi="C059 Roman" w:cs="C059 Roman"/>
          <w:b/>
        </w:rPr>
        <w:t xml:space="preserve">dependența multivalorică</w:t>
      </w:r>
      <w:r>
        <w:rPr>
          <w:rFonts w:ascii="C059 Roman" w:hAnsi="C059 Roman" w:cs="C059 Roman"/>
        </w:rPr>
        <w:t xml:space="preserve">.</w:t>
      </w:r>
    </w:p>
    <w:p>
      <w:p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  <w:b/>
        </w:rPr>
        <w:t xml:space="preserve">Definiția</w:t>
      </w:r>
    </w:p>
    <w:p>
      <w:pPr>
        <w:pStyle w:val="ListParagraph"/>
        <w:numPr>
          <w:ilvl w:val="0"/>
          <w:numId w:val="5"/>
        </w:num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</w:rPr>
        <w:t xml:space="preserve">O relație e în 4NF dacă e în </w:t>
      </w:r>
      <w:r>
        <w:rPr>
          <w:rFonts w:ascii="C059 Roman" w:hAnsi="C059 Roman" w:cs="C059 Roman"/>
          <w:b/>
        </w:rPr>
        <w:t xml:space="preserve">1NF, 2NF, 3NF</w:t>
      </w:r>
      <w:r>
        <w:rPr>
          <w:rFonts w:ascii="C059 Roman" w:hAnsi="C059 Roman" w:cs="C059 Roman"/>
        </w:rPr>
        <w:t xml:space="preserve"> și </w:t>
      </w:r>
      <w:r>
        <w:rPr>
          <w:rFonts w:ascii="C059 Roman" w:hAnsi="C059 Roman" w:cs="C059 Roman"/>
          <w:b/>
        </w:rPr>
        <w:t xml:space="preserve">nu conține dependențe multivalorice</w:t>
      </w:r>
      <w:r>
        <w:rPr>
          <w:rFonts w:ascii="C059 Roman" w:hAnsi="C059 Roman" w:cs="C059 Roman"/>
        </w:rPr>
        <w:t xml:space="preserve">.</w:t>
      </w:r>
    </w:p>
    <w:p>
      <w:p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  <w:b/>
        </w:rPr>
        <w:t xml:space="preserve">Dependența multivalorică (A ↠ B)</w:t>
      </w:r>
    </w:p>
    <w:p>
      <w:pPr>
        <w:pStyle w:val="ListParagraph"/>
        <w:numPr>
          <w:ilvl w:val="0"/>
          <w:numId w:val="6"/>
        </w:num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</w:rPr>
        <w:t xml:space="preserve">Pentru fiecare valoare a lui A există o mulțime de valori ale lui B și o mulțime de valori ale lui C.</w:t>
      </w:r>
    </w:p>
    <w:p>
      <w:pPr>
        <w:pStyle w:val="ListParagraph"/>
        <w:numPr>
          <w:ilvl w:val="0"/>
          <w:numId w:val="6"/>
        </w:num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</w:rPr>
        <w:t xml:space="preserve">Mulțimile B și C sunt </w:t>
      </w:r>
      <w:r>
        <w:rPr>
          <w:rFonts w:ascii="C059 Roman" w:hAnsi="C059 Roman" w:cs="C059 Roman"/>
          <w:b/>
        </w:rPr>
        <w:t xml:space="preserve">independente</w:t>
      </w:r>
      <w:r>
        <w:rPr>
          <w:rFonts w:ascii="C059 Roman" w:hAnsi="C059 Roman" w:cs="C059 Roman"/>
        </w:rPr>
        <w:t xml:space="preserve"> una de alta.</w:t>
      </w:r>
    </w:p>
    <w:p>
      <w:pPr>
        <w:pStyle w:val="ListParagraph"/>
        <w:numPr>
          <w:ilvl w:val="0"/>
          <w:numId w:val="6"/>
        </w:numPr>
        <w:jc w:val="both"/>
        <w:rPr>
          <w:rFonts w:ascii="C059 Roman" w:hAnsi="C059 Roman" w:cs="C059 Roman"/>
        </w:rPr>
      </w:pPr>
      <w:r>
        <w:rPr>
          <w:rFonts w:ascii="C059 Roman" w:hAnsi="C059 Roman" w:cs="C059 Roman"/>
        </w:rPr>
        <w:t xml:space="preserve">Consecința: dacă într-o relație ai două atribute multivalorice, trebuie să repeți </w:t>
      </w:r>
      <w:r>
        <w:rPr>
          <w:rFonts w:ascii="C059 Roman" w:hAnsi="C059 Roman" w:cs="C059 Roman"/>
          <w:b/>
        </w:rPr>
        <w:t xml:space="preserve">fiecare valoare a unuia cu fiecare valoare a celuilalt</w:t>
      </w:r>
      <w:r>
        <w:rPr>
          <w:rFonts w:ascii="C059 Roman" w:hAnsi="C059 Roman" w:cs="C059 Roman"/>
        </w:rPr>
        <w:t xml:space="preserve">, de unde redundanța.</w:t>
      </w:r>
    </w:p>
    <w:p>
      <w:pPr>
        <w:jc w:val="both"/>
        <w:rPr>
          <w:rFonts w:ascii="C059 Roman" w:hAnsi="C059 Roman" w:cs="C059 Roman"/>
        </w:rPr>
      </w:pPr>
    </w:p>
    <w:p>
      <w:pPr>
        <w:jc w:val="both"/>
        <w:rPr>
          <w:rFonts w:ascii="C059 Roman" w:hAnsi="C059 Roman" w:cs="C059 Roman"/>
          <w:b/>
          <w:bCs/>
          <w:i/>
          <w:iCs/>
          <w:sz w:val="32"/>
          <w:szCs w:val="32"/>
        </w:rPr>
      </w:pPr>
      <w:r>
        <w:rPr>
          <w:rFonts w:ascii="C059 Roman" w:hAnsi="C059 Roman" w:cs="C059 Roman"/>
          <w:b/>
          <w:bCs/>
          <w:i/>
          <w:iCs/>
          <w:sz w:val="32"/>
          <w:szCs w:val="32"/>
        </w:rPr>
        <w:t xml:space="preserve">Toate tabele respecta 4NF</w:t>
      </w:r>
    </w:p>
    <w:p>
      <w:pPr>
        <w:jc w:val="both"/>
        <w:rPr>
          <w:rFonts w:ascii="C059 Roman" w:hAnsi="C059 Roman" w:cs="C059 Roman"/>
          <w:sz w:val="32"/>
          <w:szCs w:val="32"/>
        </w:rPr>
      </w:pP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572</Words>
  <Paragraphs>226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97</cp:revision>
  <dcterms:created xsi:type="dcterms:W3CDTF">2026-10-25T15:44:05Z</dcterms:created>
  <dcterms:modified xsi:type="dcterms:W3CDTF">2026-10-25T16:17:59Z</dcterms:modified>
</cp:coreProperties>
</file>