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0AA51" w14:textId="77777777" w:rsidR="008E5B17" w:rsidRDefault="008E5B17" w:rsidP="008E5B17">
      <w:pPr>
        <w:pStyle w:val="NormalWeb"/>
        <w:jc w:val="center"/>
        <w:rPr>
          <w:b/>
          <w:u w:val="single"/>
        </w:rPr>
      </w:pPr>
      <w:r w:rsidRPr="00F95417">
        <w:rPr>
          <w:noProof/>
        </w:rPr>
        <w:drawing>
          <wp:inline distT="0" distB="0" distL="0" distR="0" wp14:anchorId="031E864F" wp14:editId="45134211">
            <wp:extent cx="2688253" cy="2087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5314" cy="2101131"/>
                    </a:xfrm>
                    <a:prstGeom prst="rect">
                      <a:avLst/>
                    </a:prstGeom>
                    <a:noFill/>
                  </pic:spPr>
                </pic:pic>
              </a:graphicData>
            </a:graphic>
          </wp:inline>
        </w:drawing>
      </w:r>
    </w:p>
    <w:p w14:paraId="5502BC0B" w14:textId="77777777" w:rsidR="008E5B17" w:rsidRDefault="008E5B17" w:rsidP="008E5B17">
      <w:pPr>
        <w:pStyle w:val="NormalWeb"/>
        <w:jc w:val="center"/>
        <w:rPr>
          <w:b/>
        </w:rPr>
      </w:pPr>
      <w:r w:rsidRPr="00F95417">
        <w:rPr>
          <w:b/>
        </w:rPr>
        <w:t>UNIVERSITY OF GHANA</w:t>
      </w:r>
    </w:p>
    <w:p w14:paraId="64F4CAEF" w14:textId="77777777" w:rsidR="008E5B17" w:rsidRDefault="008E5B17" w:rsidP="008E5B17">
      <w:pPr>
        <w:pStyle w:val="NormalWeb"/>
        <w:jc w:val="center"/>
        <w:rPr>
          <w:b/>
        </w:rPr>
      </w:pPr>
      <w:r>
        <w:rPr>
          <w:b/>
        </w:rPr>
        <w:t>DEPARTMENT OF COMPUTER SCINCE</w:t>
      </w:r>
    </w:p>
    <w:p w14:paraId="1E1A23F8" w14:textId="77777777" w:rsidR="008E5B17" w:rsidRDefault="008E5B17" w:rsidP="008E5B17">
      <w:pPr>
        <w:pStyle w:val="NormalWeb"/>
        <w:jc w:val="center"/>
        <w:rPr>
          <w:b/>
        </w:rPr>
      </w:pPr>
      <w:r>
        <w:rPr>
          <w:b/>
        </w:rPr>
        <w:t>MSC/ MPHIL DATA SCIENCE</w:t>
      </w:r>
    </w:p>
    <w:p w14:paraId="6BE29F35" w14:textId="77777777" w:rsidR="008E5B17" w:rsidRDefault="008E5B17" w:rsidP="008E5B17">
      <w:pPr>
        <w:pStyle w:val="NormalWeb"/>
        <w:jc w:val="center"/>
        <w:rPr>
          <w:b/>
        </w:rPr>
      </w:pPr>
    </w:p>
    <w:p w14:paraId="7002A458" w14:textId="43250C7F" w:rsidR="008E5B17" w:rsidRPr="008E5B17" w:rsidRDefault="008E5B17" w:rsidP="008E5B17">
      <w:pPr>
        <w:pStyle w:val="NormalWeb"/>
        <w:jc w:val="center"/>
        <w:rPr>
          <w:b/>
        </w:rPr>
      </w:pPr>
      <w:r w:rsidRPr="008E5B17">
        <w:rPr>
          <w:b/>
        </w:rPr>
        <w:t>COURSE CODE AND TITLE: C</w:t>
      </w:r>
      <w:r w:rsidRPr="008E5B17">
        <w:rPr>
          <w:b/>
        </w:rPr>
        <w:t>SC</w:t>
      </w:r>
      <w:r w:rsidRPr="008E5B17">
        <w:rPr>
          <w:b/>
        </w:rPr>
        <w:t>D61</w:t>
      </w:r>
      <w:r w:rsidRPr="008E5B17">
        <w:rPr>
          <w:b/>
        </w:rPr>
        <w:t>3</w:t>
      </w:r>
      <w:r w:rsidRPr="008E5B17">
        <w:rPr>
          <w:b/>
        </w:rPr>
        <w:t xml:space="preserve"> </w:t>
      </w:r>
      <w:r w:rsidRPr="008E5B17">
        <w:rPr>
          <w:b/>
        </w:rPr>
        <w:t>MACHINE LEARNING WITH BIG DATA ANALYTICS</w:t>
      </w:r>
    </w:p>
    <w:p w14:paraId="3067B9FB" w14:textId="77777777" w:rsidR="008E5B17" w:rsidRDefault="008E5B17" w:rsidP="008E5B17">
      <w:pPr>
        <w:rPr>
          <w:b/>
          <w:bCs/>
          <w:lang w:val="en-US"/>
        </w:rPr>
      </w:pPr>
    </w:p>
    <w:p w14:paraId="7A0A2F5E" w14:textId="77777777" w:rsidR="008E5B17" w:rsidRPr="00E2273F" w:rsidRDefault="008E5B17" w:rsidP="008E5B17">
      <w:pPr>
        <w:jc w:val="center"/>
        <w:rPr>
          <w:b/>
          <w:bCs/>
          <w:lang w:val="en-US"/>
        </w:rPr>
      </w:pPr>
      <w:r w:rsidRPr="007C69D0">
        <w:rPr>
          <w:b/>
          <w:bCs/>
          <w:lang w:val="en-US"/>
        </w:rPr>
        <w:t>Optimizing Stroke</w:t>
      </w:r>
      <w:r>
        <w:rPr>
          <w:b/>
          <w:bCs/>
          <w:lang w:val="en-US"/>
        </w:rPr>
        <w:t xml:space="preserve"> </w:t>
      </w:r>
      <w:r w:rsidRPr="007C69D0">
        <w:rPr>
          <w:b/>
          <w:bCs/>
          <w:lang w:val="en-US"/>
        </w:rPr>
        <w:t>Prediction:</w:t>
      </w:r>
      <w:r>
        <w:rPr>
          <w:b/>
          <w:bCs/>
          <w:lang w:val="en-US"/>
        </w:rPr>
        <w:t xml:space="preserve"> </w:t>
      </w:r>
      <w:r w:rsidRPr="007C69D0">
        <w:rPr>
          <w:b/>
          <w:bCs/>
          <w:lang w:val="en-US"/>
        </w:rPr>
        <w:t>Comparative Analysis</w:t>
      </w:r>
      <w:r>
        <w:rPr>
          <w:b/>
          <w:bCs/>
          <w:lang w:val="en-US"/>
        </w:rPr>
        <w:t xml:space="preserve"> </w:t>
      </w:r>
      <w:r w:rsidRPr="007C69D0">
        <w:rPr>
          <w:b/>
          <w:bCs/>
          <w:lang w:val="en-US"/>
        </w:rPr>
        <w:t>of Machine</w:t>
      </w:r>
      <w:r>
        <w:rPr>
          <w:b/>
          <w:bCs/>
          <w:lang w:val="en-US"/>
        </w:rPr>
        <w:t xml:space="preserve"> </w:t>
      </w:r>
      <w:r w:rsidRPr="007C69D0">
        <w:rPr>
          <w:b/>
          <w:bCs/>
          <w:lang w:val="en-US"/>
        </w:rPr>
        <w:t>Learning Models</w:t>
      </w:r>
    </w:p>
    <w:p w14:paraId="1690AE2A" w14:textId="1D9CCA73" w:rsidR="008E5B17" w:rsidRDefault="008E5B17" w:rsidP="008E5B17">
      <w:pPr>
        <w:jc w:val="center"/>
        <w:rPr>
          <w:b/>
          <w:bCs/>
        </w:rPr>
      </w:pPr>
      <w:r w:rsidRPr="00E4718B">
        <w:rPr>
          <w:b/>
          <w:bCs/>
        </w:rPr>
        <w:t xml:space="preserve">GROUP: </w:t>
      </w:r>
      <w:r w:rsidRPr="008E5B17">
        <w:rPr>
          <w:b/>
          <w:bCs/>
        </w:rPr>
        <w:t>Phronesis</w:t>
      </w:r>
    </w:p>
    <w:p w14:paraId="47763EC6" w14:textId="10CE53A7" w:rsidR="008E5B17" w:rsidRPr="00E4718B" w:rsidRDefault="008E5B17" w:rsidP="008E5B17">
      <w:pPr>
        <w:jc w:val="center"/>
        <w:rPr>
          <w:b/>
          <w:bCs/>
        </w:rPr>
      </w:pPr>
      <w:r>
        <w:rPr>
          <w:b/>
          <w:bCs/>
        </w:rPr>
        <w:t>Members</w:t>
      </w:r>
    </w:p>
    <w:p w14:paraId="5499746F" w14:textId="77777777" w:rsidR="008E5B17" w:rsidRDefault="008E5B17" w:rsidP="008E5B17">
      <w:pPr>
        <w:spacing w:after="0"/>
        <w:rPr>
          <w:lang w:val="en-US"/>
        </w:rPr>
      </w:pPr>
      <w:proofErr w:type="spellStart"/>
      <w:r>
        <w:t>Agbanu</w:t>
      </w:r>
      <w:proofErr w:type="spellEnd"/>
      <w:r>
        <w:t xml:space="preserve"> Raphael Edem – 22428645</w:t>
      </w:r>
    </w:p>
    <w:p w14:paraId="1E14A676" w14:textId="77777777" w:rsidR="008E5B17" w:rsidRDefault="008E5B17" w:rsidP="008E5B17">
      <w:pPr>
        <w:spacing w:after="0"/>
      </w:pPr>
      <w:r>
        <w:t>Agbesi Isaac – 22425055</w:t>
      </w:r>
    </w:p>
    <w:p w14:paraId="1942B212" w14:textId="77777777" w:rsidR="008E5B17" w:rsidRDefault="008E5B17" w:rsidP="008E5B17">
      <w:pPr>
        <w:spacing w:after="0"/>
      </w:pPr>
      <w:r>
        <w:t>Daniel Eshun – 22425980</w:t>
      </w:r>
    </w:p>
    <w:p w14:paraId="2EB60EAB" w14:textId="77777777" w:rsidR="008E5B17" w:rsidRDefault="008E5B17" w:rsidP="008E5B17">
      <w:pPr>
        <w:spacing w:after="0"/>
      </w:pPr>
      <w:r>
        <w:t xml:space="preserve">Gilbert </w:t>
      </w:r>
      <w:proofErr w:type="spellStart"/>
      <w:r>
        <w:t>Woasieworm</w:t>
      </w:r>
      <w:proofErr w:type="spellEnd"/>
      <w:r>
        <w:t xml:space="preserve"> Adjei – 22425084</w:t>
      </w:r>
    </w:p>
    <w:p w14:paraId="195D7D75" w14:textId="77777777" w:rsidR="008E5B17" w:rsidRDefault="008E5B17" w:rsidP="008E5B17">
      <w:pPr>
        <w:spacing w:after="0"/>
      </w:pPr>
      <w:r>
        <w:t xml:space="preserve">Michael Etornam Kojo </w:t>
      </w:r>
      <w:proofErr w:type="spellStart"/>
      <w:r>
        <w:t>Agbenyegah</w:t>
      </w:r>
      <w:proofErr w:type="spellEnd"/>
      <w:r>
        <w:t xml:space="preserve"> – 22425717</w:t>
      </w:r>
    </w:p>
    <w:p w14:paraId="32A2A1FC" w14:textId="77777777" w:rsidR="008E5B17" w:rsidRDefault="008E5B17" w:rsidP="008E5B17">
      <w:pPr>
        <w:spacing w:after="0"/>
      </w:pPr>
      <w:r>
        <w:t>Michael Nimako Frempong – 22425053</w:t>
      </w:r>
    </w:p>
    <w:p w14:paraId="242D0808" w14:textId="77777777" w:rsidR="008E5B17" w:rsidRDefault="008E5B17" w:rsidP="008E5B17">
      <w:pPr>
        <w:spacing w:after="0"/>
      </w:pPr>
      <w:r>
        <w:t xml:space="preserve">NII </w:t>
      </w:r>
      <w:proofErr w:type="spellStart"/>
      <w:r>
        <w:t>Obodai</w:t>
      </w:r>
      <w:proofErr w:type="spellEnd"/>
      <w:r>
        <w:t xml:space="preserve"> squire – 22425147</w:t>
      </w:r>
    </w:p>
    <w:p w14:paraId="6E99D952" w14:textId="77777777" w:rsidR="008E5B17" w:rsidRDefault="008E5B17" w:rsidP="008E5B17">
      <w:pPr>
        <w:spacing w:after="0"/>
      </w:pPr>
      <w:r>
        <w:t xml:space="preserve">Prince Obeng </w:t>
      </w:r>
      <w:proofErr w:type="spellStart"/>
      <w:r>
        <w:t>Nkoah</w:t>
      </w:r>
      <w:proofErr w:type="spellEnd"/>
      <w:r>
        <w:t xml:space="preserve"> – 22424742</w:t>
      </w:r>
    </w:p>
    <w:p w14:paraId="0749F460" w14:textId="25B53E46" w:rsidR="008E5B17" w:rsidRDefault="008E5B17" w:rsidP="008E5B17">
      <w:pPr>
        <w:spacing w:before="100" w:beforeAutospacing="1" w:after="100" w:afterAutospacing="1" w:line="240" w:lineRule="auto"/>
        <w:jc w:val="left"/>
        <w:rPr>
          <w:b/>
          <w:bCs/>
          <w:lang w:val="en-US"/>
        </w:rPr>
        <w:sectPr w:rsidR="008E5B17" w:rsidSect="008E5B17">
          <w:footerReference w:type="default" r:id="rId9"/>
          <w:pgSz w:w="12240" w:h="15840"/>
          <w:pgMar w:top="1440" w:right="1440" w:bottom="1440" w:left="1440" w:header="720" w:footer="720" w:gutter="0"/>
          <w:cols w:space="720"/>
          <w:titlePg/>
          <w:docGrid w:linePitch="360"/>
        </w:sectPr>
      </w:pPr>
      <w:r>
        <w:rPr>
          <w:rFonts w:eastAsia="Times New Roman" w:cs="Times New Roman"/>
        </w:rPr>
        <w:tab/>
      </w:r>
      <w:r>
        <w:rPr>
          <w:rFonts w:eastAsia="Times New Roman" w:cs="Times New Roman"/>
        </w:rPr>
        <w:tab/>
      </w:r>
    </w:p>
    <w:p w14:paraId="6D623F33" w14:textId="3B4B4492" w:rsidR="00AA56A7" w:rsidRDefault="00AA56A7">
      <w:pPr>
        <w:rPr>
          <w:b/>
          <w:bCs/>
        </w:rPr>
      </w:pPr>
      <w:r w:rsidRPr="00CF50A8">
        <w:rPr>
          <w:b/>
          <w:bCs/>
        </w:rPr>
        <w:lastRenderedPageBreak/>
        <w:t>Introduction</w:t>
      </w:r>
    </w:p>
    <w:p w14:paraId="2D72F863" w14:textId="77777777" w:rsidR="003F2247" w:rsidRDefault="003F2247" w:rsidP="003F2247">
      <w:pPr>
        <w:ind w:firstLine="720"/>
        <w:rPr>
          <w:lang w:val="en-US"/>
        </w:rPr>
      </w:pPr>
      <w:r w:rsidRPr="00022D03">
        <w:rPr>
          <w:lang w:val="en-US"/>
        </w:rPr>
        <w:t xml:space="preserve">Stroke remains one of the leading causes of mortality and long-term disability worldwide, placing a substantial burden on healthcare systems and societies. Early and accurate prediction of stroke risk is essential for timely intervention, prevention strategies, and optimized clinical decision-making. Traditional regression-based risk models have shown limited capacity to capture the complex, nonlinear interactions among clinical, demographic, and lifestyle factors associated with stroke. As a result, researchers have increasingly turned to machine learning approaches to improve predictive performance and robustness (Biswas et al., 2022; </w:t>
      </w:r>
      <w:proofErr w:type="spellStart"/>
      <w:r w:rsidRPr="00022D03">
        <w:rPr>
          <w:lang w:val="en-US"/>
        </w:rPr>
        <w:t>Padimi</w:t>
      </w:r>
      <w:proofErr w:type="spellEnd"/>
      <w:r w:rsidRPr="00022D03">
        <w:rPr>
          <w:lang w:val="en-US"/>
        </w:rPr>
        <w:t xml:space="preserve"> et al., 2023).</w:t>
      </w:r>
    </w:p>
    <w:p w14:paraId="0A7F9896" w14:textId="77777777" w:rsidR="003F2247" w:rsidRDefault="003F2247" w:rsidP="003F2247">
      <w:pPr>
        <w:ind w:firstLine="720"/>
        <w:rPr>
          <w:lang w:val="en-US"/>
        </w:rPr>
      </w:pPr>
      <w:r w:rsidRPr="00022D03">
        <w:t xml:space="preserve">Biswas et al. (2022) conducted a comparative analysis of ML classifiers and found variability in performance depending on feature sets and datasets, suggesting that algorithmic performance is highly context-dependent. Similarly, </w:t>
      </w:r>
      <w:proofErr w:type="spellStart"/>
      <w:r w:rsidRPr="00022D03">
        <w:t>Padimi</w:t>
      </w:r>
      <w:proofErr w:type="spellEnd"/>
      <w:r w:rsidRPr="00022D03">
        <w:t xml:space="preserve"> et al. (2023) and Das et al. (2023) have demonstrated the varying degrees of sensitivity and specificity across different ML models, underscoring the importance of comparative performance analysis to identify the most reliable predictors under specific constraints.</w:t>
      </w:r>
      <w:r>
        <w:t xml:space="preserve"> </w:t>
      </w:r>
      <w:r w:rsidRPr="00022D03">
        <w:t xml:space="preserve">Despite numerous efforts, there is a noticeable gap in unified, systematic comparisons that assess predictive accuracy </w:t>
      </w:r>
      <w:r>
        <w:t>and</w:t>
      </w:r>
      <w:r w:rsidRPr="00022D03">
        <w:t xml:space="preserve"> evaluate models for clinical feasibility and transparency. Alaka et al. (2020) and Chang et al. (2021) found that traditional statistical models such as logistic regression sometimes rival more complex ML models in predicting functional outcomes post-stroke, raising questions about the cost-benefit trade-off of algorithmic complexity. </w:t>
      </w:r>
    </w:p>
    <w:p w14:paraId="1815C864" w14:textId="637724AC" w:rsidR="003F2247" w:rsidRDefault="003F2247" w:rsidP="003F2247">
      <w:pPr>
        <w:ind w:firstLine="720"/>
        <w:rPr>
          <w:lang w:val="en-US"/>
        </w:rPr>
      </w:pPr>
      <w:r w:rsidRPr="00DF32F3">
        <w:rPr>
          <w:rFonts w:eastAsia="Times New Roman" w:cs="Times New Roman"/>
          <w:kern w:val="0"/>
          <w:lang w:val="en-US"/>
          <w14:ligatures w14:val="none"/>
        </w:rPr>
        <w:t>Nevertheless, findings across studies remain inconsistent due to variations in datasets, feature engineering techniques, class imbalance handling, and performance metrics</w:t>
      </w:r>
      <w:r>
        <w:rPr>
          <w:rFonts w:eastAsia="Times New Roman" w:cs="Times New Roman"/>
        </w:rPr>
        <w:t xml:space="preserve"> (</w:t>
      </w:r>
      <w:r w:rsidRPr="00DF32F3">
        <w:rPr>
          <w:rFonts w:eastAsia="Times New Roman" w:cs="Times New Roman"/>
          <w:kern w:val="0"/>
          <w:lang w:val="en-US"/>
          <w14:ligatures w14:val="none"/>
        </w:rPr>
        <w:t>Das et al.</w:t>
      </w:r>
      <w:r>
        <w:rPr>
          <w:rFonts w:eastAsia="Times New Roman" w:cs="Times New Roman"/>
        </w:rPr>
        <w:t xml:space="preserve">, </w:t>
      </w:r>
      <w:r w:rsidRPr="00DF32F3">
        <w:rPr>
          <w:rFonts w:eastAsia="Times New Roman" w:cs="Times New Roman"/>
          <w:kern w:val="0"/>
          <w:lang w:val="en-US"/>
          <w14:ligatures w14:val="none"/>
        </w:rPr>
        <w:t>2023</w:t>
      </w:r>
      <w:r>
        <w:rPr>
          <w:rFonts w:eastAsia="Times New Roman" w:cs="Times New Roman"/>
        </w:rPr>
        <w:t xml:space="preserve">; </w:t>
      </w:r>
      <w:r w:rsidRPr="00DF32F3">
        <w:rPr>
          <w:rFonts w:eastAsia="Times New Roman" w:cs="Times New Roman"/>
          <w:kern w:val="0"/>
          <w:lang w:val="en-US"/>
          <w14:ligatures w14:val="none"/>
        </w:rPr>
        <w:t>Kitova et al.</w:t>
      </w:r>
      <w:r>
        <w:rPr>
          <w:rFonts w:eastAsia="Times New Roman" w:cs="Times New Roman"/>
        </w:rPr>
        <w:t xml:space="preserve">, </w:t>
      </w:r>
      <w:r w:rsidRPr="00DF32F3">
        <w:rPr>
          <w:rFonts w:eastAsia="Times New Roman" w:cs="Times New Roman"/>
          <w:kern w:val="0"/>
          <w:lang w:val="en-US"/>
          <w14:ligatures w14:val="none"/>
        </w:rPr>
        <w:t>2024</w:t>
      </w:r>
      <w:r>
        <w:rPr>
          <w:rFonts w:eastAsia="Times New Roman" w:cs="Times New Roman"/>
        </w:rPr>
        <w:t xml:space="preserve">). </w:t>
      </w:r>
      <w:r w:rsidRPr="00022D03">
        <w:t xml:space="preserve">Kitova et al. (2024) advocate for more robust dataset </w:t>
      </w:r>
      <w:proofErr w:type="spellStart"/>
      <w:r w:rsidRPr="00022D03">
        <w:t>modeling</w:t>
      </w:r>
      <w:proofErr w:type="spellEnd"/>
      <w:r w:rsidRPr="00022D03">
        <w:t xml:space="preserve"> and algorithm testing to guide clinical decision-making tools, while Eini et al. (2025) stress the need for targeted stroke prediction strategies, particularly in high-risk populations such as hypertensive patients.</w:t>
      </w:r>
      <w:r>
        <w:t xml:space="preserve"> </w:t>
      </w:r>
      <w:r w:rsidRPr="00022D03">
        <w:t>Therefore, th</w:t>
      </w:r>
      <w:r>
        <w:t xml:space="preserve">is study seeks to </w:t>
      </w:r>
      <w:r w:rsidRPr="00022D03">
        <w:t>establish evidence-based guidelines for selecting optimal machine learning approaches tailored to specific clinical requirements in stroke prediction.</w:t>
      </w:r>
    </w:p>
    <w:p w14:paraId="3820848D" w14:textId="22B43949" w:rsidR="00AA56A7" w:rsidRPr="003F2247" w:rsidRDefault="00AA56A7" w:rsidP="003F2247">
      <w:pPr>
        <w:rPr>
          <w:lang w:val="en-US"/>
        </w:rPr>
      </w:pPr>
      <w:r w:rsidRPr="00CF50A8">
        <w:rPr>
          <w:b/>
          <w:bCs/>
        </w:rPr>
        <w:t xml:space="preserve">Dataset </w:t>
      </w:r>
      <w:r w:rsidR="007158F7">
        <w:rPr>
          <w:b/>
          <w:bCs/>
        </w:rPr>
        <w:t>D</w:t>
      </w:r>
      <w:r w:rsidRPr="00CF50A8">
        <w:rPr>
          <w:b/>
          <w:bCs/>
        </w:rPr>
        <w:t>escription</w:t>
      </w:r>
    </w:p>
    <w:p w14:paraId="591ACA1F" w14:textId="58166FB3" w:rsidR="002C5223" w:rsidRDefault="002C5223" w:rsidP="00E2273F">
      <w:pPr>
        <w:ind w:firstLine="720"/>
        <w:rPr>
          <w:lang w:val="en-US"/>
        </w:rPr>
      </w:pPr>
      <w:r w:rsidRPr="002C5223">
        <w:rPr>
          <w:lang w:val="en-US"/>
        </w:rPr>
        <w:t xml:space="preserve">The dataset used in this study was obtained from Kaggle and is centered </w:t>
      </w:r>
      <w:r w:rsidR="00E2273F">
        <w:rPr>
          <w:lang w:val="en-US"/>
        </w:rPr>
        <w:t>on</w:t>
      </w:r>
      <w:r w:rsidRPr="002C5223">
        <w:rPr>
          <w:lang w:val="en-US"/>
        </w:rPr>
        <w:t xml:space="preserve"> predicting the likelihood of a patient experiencing a stroke based on a range of demographic, behavioral, and </w:t>
      </w:r>
      <w:r w:rsidRPr="002C5223">
        <w:rPr>
          <w:lang w:val="en-US"/>
        </w:rPr>
        <w:lastRenderedPageBreak/>
        <w:t xml:space="preserve">clinical features. The data is structured in a tabular format and includes both categorical and numerical variables relevant to stroke risk factors. </w:t>
      </w:r>
      <w:r w:rsidR="00E2273F" w:rsidRPr="00E2273F">
        <w:rPr>
          <w:lang w:val="en-US"/>
        </w:rPr>
        <w:t>The dataset contains both labeled features for supervised learning tasks and a moderately imbalanced target class</w:t>
      </w:r>
      <w:r w:rsidR="00E2273F">
        <w:rPr>
          <w:lang w:val="en-US"/>
        </w:rPr>
        <w:t xml:space="preserve">. This </w:t>
      </w:r>
      <w:r w:rsidR="00E2273F" w:rsidRPr="00E2273F">
        <w:rPr>
          <w:lang w:val="en-US"/>
        </w:rPr>
        <w:t>reflects the real-world scenario where stroke events are relatively rare in the general population. The class imbalance presents a challenge that makes it a valuable benchmark for evaluating the performance and robustness of different machine learning algorithms. The dataset is clean and does not contain personal identifiers</w:t>
      </w:r>
      <w:r w:rsidR="00E2273F">
        <w:rPr>
          <w:lang w:val="en-US"/>
        </w:rPr>
        <w:t>, this</w:t>
      </w:r>
      <w:r w:rsidR="00E2273F" w:rsidRPr="00E2273F">
        <w:rPr>
          <w:lang w:val="en-US"/>
        </w:rPr>
        <w:t xml:space="preserve"> provides a</w:t>
      </w:r>
      <w:r w:rsidR="00E2273F">
        <w:rPr>
          <w:lang w:val="en-US"/>
        </w:rPr>
        <w:t xml:space="preserve"> </w:t>
      </w:r>
      <w:r w:rsidR="00E2273F" w:rsidRPr="00E2273F">
        <w:rPr>
          <w:lang w:val="en-US"/>
        </w:rPr>
        <w:t>foundation for comparative analysis across various machine learning models</w:t>
      </w:r>
      <w:r w:rsidR="00E2273F">
        <w:rPr>
          <w:lang w:val="en-US"/>
        </w:rPr>
        <w:t xml:space="preserve">. </w:t>
      </w:r>
      <w:r w:rsidRPr="002C5223">
        <w:rPr>
          <w:lang w:val="en-US"/>
        </w:rPr>
        <w:t>The dataset comprises several key attributes</w:t>
      </w:r>
      <w:r w:rsidR="00E2273F">
        <w:rPr>
          <w:lang w:val="en-US"/>
        </w:rPr>
        <w:t>, presented below.</w:t>
      </w:r>
    </w:p>
    <w:p w14:paraId="458BB9E2" w14:textId="3B9DBC4F" w:rsidR="00E2273F" w:rsidRPr="00E2273F" w:rsidRDefault="00E2273F" w:rsidP="00E2273F">
      <w:pPr>
        <w:spacing w:after="0" w:line="240" w:lineRule="auto"/>
        <w:rPr>
          <w:b/>
          <w:bCs/>
          <w:lang w:val="en-US"/>
        </w:rPr>
      </w:pPr>
      <w:r w:rsidRPr="00E2273F">
        <w:rPr>
          <w:b/>
          <w:bCs/>
          <w:lang w:val="en-US"/>
        </w:rPr>
        <w:t>Table 1 Variables Description</w:t>
      </w:r>
    </w:p>
    <w:tbl>
      <w:tblPr>
        <w:tblStyle w:val="ListTable6Colorful"/>
        <w:tblW w:w="9734" w:type="dxa"/>
        <w:tblLook w:val="04A0" w:firstRow="1" w:lastRow="0" w:firstColumn="1" w:lastColumn="0" w:noHBand="0" w:noVBand="1"/>
      </w:tblPr>
      <w:tblGrid>
        <w:gridCol w:w="2030"/>
        <w:gridCol w:w="1610"/>
        <w:gridCol w:w="6094"/>
      </w:tblGrid>
      <w:tr w:rsidR="002C5223" w:rsidRPr="002C5223" w14:paraId="418862EE" w14:textId="77777777" w:rsidTr="002C5223">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7EA9BE05" w14:textId="77777777" w:rsidR="002C5223" w:rsidRPr="002C5223" w:rsidRDefault="002C5223" w:rsidP="002C5223">
            <w:pPr>
              <w:spacing w:line="240" w:lineRule="auto"/>
              <w:rPr>
                <w:lang w:val="en-US"/>
              </w:rPr>
            </w:pPr>
            <w:r w:rsidRPr="002C5223">
              <w:rPr>
                <w:lang w:val="en-US"/>
              </w:rPr>
              <w:t>Feature Name</w:t>
            </w:r>
          </w:p>
        </w:tc>
        <w:tc>
          <w:tcPr>
            <w:tcW w:w="0" w:type="auto"/>
            <w:hideMark/>
          </w:tcPr>
          <w:p w14:paraId="50EBAF51" w14:textId="77777777" w:rsidR="002C5223" w:rsidRPr="002C5223" w:rsidRDefault="002C5223" w:rsidP="002C5223">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2C5223">
              <w:rPr>
                <w:lang w:val="en-US"/>
              </w:rPr>
              <w:t>Type</w:t>
            </w:r>
          </w:p>
        </w:tc>
        <w:tc>
          <w:tcPr>
            <w:tcW w:w="0" w:type="auto"/>
            <w:hideMark/>
          </w:tcPr>
          <w:p w14:paraId="7CB186AC" w14:textId="77777777" w:rsidR="002C5223" w:rsidRPr="002C5223" w:rsidRDefault="002C5223" w:rsidP="002C5223">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2C5223">
              <w:rPr>
                <w:lang w:val="en-US"/>
              </w:rPr>
              <w:t>Description</w:t>
            </w:r>
          </w:p>
        </w:tc>
      </w:tr>
      <w:tr w:rsidR="002C5223" w:rsidRPr="002C5223" w14:paraId="595FA06A" w14:textId="77777777" w:rsidTr="002C522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28481469" w14:textId="77777777" w:rsidR="002C5223" w:rsidRPr="002C5223" w:rsidRDefault="002C5223" w:rsidP="002C5223">
            <w:pPr>
              <w:spacing w:line="240" w:lineRule="auto"/>
              <w:rPr>
                <w:lang w:val="en-US"/>
              </w:rPr>
            </w:pPr>
            <w:r w:rsidRPr="002C5223">
              <w:rPr>
                <w:lang w:val="en-US"/>
              </w:rPr>
              <w:t>gender</w:t>
            </w:r>
          </w:p>
        </w:tc>
        <w:tc>
          <w:tcPr>
            <w:tcW w:w="0" w:type="auto"/>
            <w:hideMark/>
          </w:tcPr>
          <w:p w14:paraId="7043D2B6"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Categorical</w:t>
            </w:r>
          </w:p>
        </w:tc>
        <w:tc>
          <w:tcPr>
            <w:tcW w:w="0" w:type="auto"/>
            <w:hideMark/>
          </w:tcPr>
          <w:p w14:paraId="74F796C3"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Indicates the patient's gender (Male, Female, Other)</w:t>
            </w:r>
          </w:p>
        </w:tc>
      </w:tr>
      <w:tr w:rsidR="002C5223" w:rsidRPr="002C5223" w14:paraId="3A8C6A72" w14:textId="77777777" w:rsidTr="002C5223">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499D9CD" w14:textId="77777777" w:rsidR="002C5223" w:rsidRPr="002C5223" w:rsidRDefault="002C5223" w:rsidP="002C5223">
            <w:pPr>
              <w:spacing w:line="240" w:lineRule="auto"/>
              <w:rPr>
                <w:lang w:val="en-US"/>
              </w:rPr>
            </w:pPr>
            <w:r w:rsidRPr="002C5223">
              <w:rPr>
                <w:lang w:val="en-US"/>
              </w:rPr>
              <w:t>age</w:t>
            </w:r>
          </w:p>
        </w:tc>
        <w:tc>
          <w:tcPr>
            <w:tcW w:w="0" w:type="auto"/>
            <w:hideMark/>
          </w:tcPr>
          <w:p w14:paraId="5D455866"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Numerical</w:t>
            </w:r>
          </w:p>
        </w:tc>
        <w:tc>
          <w:tcPr>
            <w:tcW w:w="0" w:type="auto"/>
            <w:hideMark/>
          </w:tcPr>
          <w:p w14:paraId="485D3378"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Patient's age, a crucial factor for stroke risk</w:t>
            </w:r>
          </w:p>
        </w:tc>
      </w:tr>
      <w:tr w:rsidR="002C5223" w:rsidRPr="002C5223" w14:paraId="6AF9C052" w14:textId="77777777" w:rsidTr="002C522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37DC67D0" w14:textId="77777777" w:rsidR="002C5223" w:rsidRPr="002C5223" w:rsidRDefault="002C5223" w:rsidP="002C5223">
            <w:pPr>
              <w:spacing w:line="240" w:lineRule="auto"/>
              <w:rPr>
                <w:lang w:val="en-US"/>
              </w:rPr>
            </w:pPr>
            <w:r w:rsidRPr="002C5223">
              <w:rPr>
                <w:lang w:val="en-US"/>
              </w:rPr>
              <w:t>hypertension</w:t>
            </w:r>
          </w:p>
        </w:tc>
        <w:tc>
          <w:tcPr>
            <w:tcW w:w="0" w:type="auto"/>
            <w:hideMark/>
          </w:tcPr>
          <w:p w14:paraId="1D876C95"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Binary</w:t>
            </w:r>
          </w:p>
        </w:tc>
        <w:tc>
          <w:tcPr>
            <w:tcW w:w="0" w:type="auto"/>
            <w:hideMark/>
          </w:tcPr>
          <w:p w14:paraId="6F5D57AF"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0 = No hypertension, 1 = Patient has hypertension</w:t>
            </w:r>
          </w:p>
        </w:tc>
      </w:tr>
      <w:tr w:rsidR="002C5223" w:rsidRPr="002C5223" w14:paraId="02A074BA" w14:textId="77777777" w:rsidTr="002C5223">
        <w:trPr>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0A53EB6D" w14:textId="77777777" w:rsidR="002C5223" w:rsidRPr="002C5223" w:rsidRDefault="002C5223" w:rsidP="002C5223">
            <w:pPr>
              <w:spacing w:line="240" w:lineRule="auto"/>
              <w:rPr>
                <w:lang w:val="en-US"/>
              </w:rPr>
            </w:pPr>
            <w:proofErr w:type="spellStart"/>
            <w:r w:rsidRPr="002C5223">
              <w:rPr>
                <w:lang w:val="en-US"/>
              </w:rPr>
              <w:t>heart_disease</w:t>
            </w:r>
            <w:proofErr w:type="spellEnd"/>
          </w:p>
        </w:tc>
        <w:tc>
          <w:tcPr>
            <w:tcW w:w="0" w:type="auto"/>
            <w:hideMark/>
          </w:tcPr>
          <w:p w14:paraId="507B5BC9"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Binary</w:t>
            </w:r>
          </w:p>
        </w:tc>
        <w:tc>
          <w:tcPr>
            <w:tcW w:w="0" w:type="auto"/>
            <w:hideMark/>
          </w:tcPr>
          <w:p w14:paraId="277D07C9"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0 = No heart disease, 1 = Patient has heart disease</w:t>
            </w:r>
          </w:p>
        </w:tc>
      </w:tr>
      <w:tr w:rsidR="002C5223" w:rsidRPr="002C5223" w14:paraId="2C760112" w14:textId="77777777" w:rsidTr="002C522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60AABAB7" w14:textId="77777777" w:rsidR="002C5223" w:rsidRPr="002C5223" w:rsidRDefault="002C5223" w:rsidP="002C5223">
            <w:pPr>
              <w:spacing w:line="240" w:lineRule="auto"/>
              <w:rPr>
                <w:lang w:val="en-US"/>
              </w:rPr>
            </w:pPr>
            <w:proofErr w:type="spellStart"/>
            <w:r w:rsidRPr="002C5223">
              <w:rPr>
                <w:lang w:val="en-US"/>
              </w:rPr>
              <w:t>ever_married</w:t>
            </w:r>
            <w:proofErr w:type="spellEnd"/>
          </w:p>
        </w:tc>
        <w:tc>
          <w:tcPr>
            <w:tcW w:w="0" w:type="auto"/>
            <w:hideMark/>
          </w:tcPr>
          <w:p w14:paraId="10C9F2B3"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Categorical</w:t>
            </w:r>
          </w:p>
        </w:tc>
        <w:tc>
          <w:tcPr>
            <w:tcW w:w="0" w:type="auto"/>
            <w:hideMark/>
          </w:tcPr>
          <w:p w14:paraId="2E707CF1"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Indicates whether the patient has ever been married</w:t>
            </w:r>
          </w:p>
        </w:tc>
      </w:tr>
      <w:tr w:rsidR="002C5223" w:rsidRPr="002C5223" w14:paraId="19103AE7" w14:textId="77777777" w:rsidTr="002C5223">
        <w:trPr>
          <w:trHeight w:val="80"/>
        </w:trPr>
        <w:tc>
          <w:tcPr>
            <w:cnfStyle w:val="001000000000" w:firstRow="0" w:lastRow="0" w:firstColumn="1" w:lastColumn="0" w:oddVBand="0" w:evenVBand="0" w:oddHBand="0" w:evenHBand="0" w:firstRowFirstColumn="0" w:firstRowLastColumn="0" w:lastRowFirstColumn="0" w:lastRowLastColumn="0"/>
            <w:tcW w:w="0" w:type="auto"/>
            <w:hideMark/>
          </w:tcPr>
          <w:p w14:paraId="4613C902" w14:textId="77777777" w:rsidR="002C5223" w:rsidRPr="002C5223" w:rsidRDefault="002C5223" w:rsidP="002C5223">
            <w:pPr>
              <w:spacing w:line="240" w:lineRule="auto"/>
              <w:rPr>
                <w:lang w:val="en-US"/>
              </w:rPr>
            </w:pPr>
            <w:proofErr w:type="spellStart"/>
            <w:r w:rsidRPr="002C5223">
              <w:rPr>
                <w:lang w:val="en-US"/>
              </w:rPr>
              <w:t>work_type</w:t>
            </w:r>
            <w:proofErr w:type="spellEnd"/>
          </w:p>
        </w:tc>
        <w:tc>
          <w:tcPr>
            <w:tcW w:w="0" w:type="auto"/>
            <w:hideMark/>
          </w:tcPr>
          <w:p w14:paraId="001337C8"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Categorical</w:t>
            </w:r>
          </w:p>
        </w:tc>
        <w:tc>
          <w:tcPr>
            <w:tcW w:w="0" w:type="auto"/>
            <w:hideMark/>
          </w:tcPr>
          <w:p w14:paraId="7C4FB644"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Type of occupation (e.g., children, private, self-employed, government job)</w:t>
            </w:r>
          </w:p>
        </w:tc>
      </w:tr>
      <w:tr w:rsidR="002C5223" w:rsidRPr="002C5223" w14:paraId="2C7D17F8" w14:textId="77777777" w:rsidTr="002C522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1EB07C46" w14:textId="77777777" w:rsidR="002C5223" w:rsidRPr="002C5223" w:rsidRDefault="002C5223" w:rsidP="002C5223">
            <w:pPr>
              <w:spacing w:line="240" w:lineRule="auto"/>
              <w:rPr>
                <w:lang w:val="en-US"/>
              </w:rPr>
            </w:pPr>
            <w:proofErr w:type="spellStart"/>
            <w:r w:rsidRPr="002C5223">
              <w:rPr>
                <w:lang w:val="en-US"/>
              </w:rPr>
              <w:t>Residence_type</w:t>
            </w:r>
            <w:proofErr w:type="spellEnd"/>
          </w:p>
        </w:tc>
        <w:tc>
          <w:tcPr>
            <w:tcW w:w="0" w:type="auto"/>
            <w:hideMark/>
          </w:tcPr>
          <w:p w14:paraId="739C406D"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Categorical</w:t>
            </w:r>
          </w:p>
        </w:tc>
        <w:tc>
          <w:tcPr>
            <w:tcW w:w="0" w:type="auto"/>
            <w:hideMark/>
          </w:tcPr>
          <w:p w14:paraId="4C607BE0"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Indicates residence location: Urban or Rural</w:t>
            </w:r>
          </w:p>
        </w:tc>
      </w:tr>
      <w:tr w:rsidR="002C5223" w:rsidRPr="002C5223" w14:paraId="0B899989" w14:textId="77777777" w:rsidTr="002C5223">
        <w:trPr>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560D4588" w14:textId="77777777" w:rsidR="002C5223" w:rsidRPr="002C5223" w:rsidRDefault="002C5223" w:rsidP="002C5223">
            <w:pPr>
              <w:spacing w:line="240" w:lineRule="auto"/>
              <w:rPr>
                <w:lang w:val="en-US"/>
              </w:rPr>
            </w:pPr>
            <w:proofErr w:type="spellStart"/>
            <w:r w:rsidRPr="002C5223">
              <w:rPr>
                <w:lang w:val="en-US"/>
              </w:rPr>
              <w:t>avg_glucose_level</w:t>
            </w:r>
            <w:proofErr w:type="spellEnd"/>
          </w:p>
        </w:tc>
        <w:tc>
          <w:tcPr>
            <w:tcW w:w="0" w:type="auto"/>
            <w:hideMark/>
          </w:tcPr>
          <w:p w14:paraId="56315456"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Numerical</w:t>
            </w:r>
          </w:p>
        </w:tc>
        <w:tc>
          <w:tcPr>
            <w:tcW w:w="0" w:type="auto"/>
            <w:hideMark/>
          </w:tcPr>
          <w:p w14:paraId="3D7D5098"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Average glucose level in the blood (mg/dL)</w:t>
            </w:r>
          </w:p>
        </w:tc>
      </w:tr>
      <w:tr w:rsidR="002C5223" w:rsidRPr="002C5223" w14:paraId="6212BB14" w14:textId="77777777" w:rsidTr="002C522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8D3C6BB" w14:textId="77777777" w:rsidR="002C5223" w:rsidRPr="002C5223" w:rsidRDefault="002C5223" w:rsidP="002C5223">
            <w:pPr>
              <w:spacing w:line="240" w:lineRule="auto"/>
              <w:rPr>
                <w:lang w:val="en-US"/>
              </w:rPr>
            </w:pPr>
            <w:proofErr w:type="spellStart"/>
            <w:r w:rsidRPr="002C5223">
              <w:rPr>
                <w:lang w:val="en-US"/>
              </w:rPr>
              <w:t>bmi</w:t>
            </w:r>
            <w:proofErr w:type="spellEnd"/>
          </w:p>
        </w:tc>
        <w:tc>
          <w:tcPr>
            <w:tcW w:w="0" w:type="auto"/>
            <w:hideMark/>
          </w:tcPr>
          <w:p w14:paraId="2F7BC2FC"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Numerical</w:t>
            </w:r>
          </w:p>
        </w:tc>
        <w:tc>
          <w:tcPr>
            <w:tcW w:w="0" w:type="auto"/>
            <w:hideMark/>
          </w:tcPr>
          <w:p w14:paraId="39F4093A"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Body Mass Index (BMI), a key clinical factor</w:t>
            </w:r>
          </w:p>
        </w:tc>
      </w:tr>
      <w:tr w:rsidR="002C5223" w:rsidRPr="002C5223" w14:paraId="5A4CEA57" w14:textId="77777777" w:rsidTr="002C5223">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039FD346" w14:textId="77777777" w:rsidR="002C5223" w:rsidRPr="002C5223" w:rsidRDefault="002C5223" w:rsidP="002C5223">
            <w:pPr>
              <w:spacing w:line="240" w:lineRule="auto"/>
              <w:rPr>
                <w:lang w:val="en-US"/>
              </w:rPr>
            </w:pPr>
            <w:proofErr w:type="spellStart"/>
            <w:r w:rsidRPr="002C5223">
              <w:rPr>
                <w:lang w:val="en-US"/>
              </w:rPr>
              <w:t>smoking_status</w:t>
            </w:r>
            <w:proofErr w:type="spellEnd"/>
          </w:p>
        </w:tc>
        <w:tc>
          <w:tcPr>
            <w:tcW w:w="0" w:type="auto"/>
            <w:hideMark/>
          </w:tcPr>
          <w:p w14:paraId="2578D236"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Categorical</w:t>
            </w:r>
          </w:p>
        </w:tc>
        <w:tc>
          <w:tcPr>
            <w:tcW w:w="0" w:type="auto"/>
            <w:hideMark/>
          </w:tcPr>
          <w:p w14:paraId="27253AC9" w14:textId="77777777" w:rsidR="002C5223" w:rsidRPr="002C5223" w:rsidRDefault="002C5223" w:rsidP="002C5223">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2C5223">
              <w:rPr>
                <w:lang w:val="en-US"/>
              </w:rPr>
              <w:t>Smoking behavior (never smoked, formerly smoked, smokes, or unknown)</w:t>
            </w:r>
          </w:p>
        </w:tc>
      </w:tr>
      <w:tr w:rsidR="002C5223" w:rsidRPr="002C5223" w14:paraId="056B922B" w14:textId="77777777" w:rsidTr="002C5223">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53C6E3B8" w14:textId="77777777" w:rsidR="002C5223" w:rsidRPr="002C5223" w:rsidRDefault="002C5223" w:rsidP="002C5223">
            <w:pPr>
              <w:spacing w:line="240" w:lineRule="auto"/>
              <w:rPr>
                <w:lang w:val="en-US"/>
              </w:rPr>
            </w:pPr>
            <w:r w:rsidRPr="002C5223">
              <w:rPr>
                <w:lang w:val="en-US"/>
              </w:rPr>
              <w:t>stroke</w:t>
            </w:r>
          </w:p>
        </w:tc>
        <w:tc>
          <w:tcPr>
            <w:tcW w:w="0" w:type="auto"/>
            <w:hideMark/>
          </w:tcPr>
          <w:p w14:paraId="101AFB10"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Binary (Target)</w:t>
            </w:r>
          </w:p>
        </w:tc>
        <w:tc>
          <w:tcPr>
            <w:tcW w:w="0" w:type="auto"/>
            <w:hideMark/>
          </w:tcPr>
          <w:p w14:paraId="761E59E5" w14:textId="77777777" w:rsidR="002C5223" w:rsidRPr="002C5223" w:rsidRDefault="002C5223" w:rsidP="002C5223">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C5223">
              <w:rPr>
                <w:lang w:val="en-US"/>
              </w:rPr>
              <w:t>Target variable: 0 = No stroke, 1 = Patient has had a stroke</w:t>
            </w:r>
          </w:p>
        </w:tc>
      </w:tr>
    </w:tbl>
    <w:p w14:paraId="1749BBB5" w14:textId="77777777" w:rsidR="00E2273F" w:rsidRDefault="00E2273F" w:rsidP="00E2273F">
      <w:pPr>
        <w:rPr>
          <w:b/>
          <w:bCs/>
          <w:lang w:val="en-US"/>
        </w:rPr>
      </w:pPr>
    </w:p>
    <w:p w14:paraId="4FD12860" w14:textId="77777777" w:rsidR="00AA56A7" w:rsidRPr="003F2247" w:rsidRDefault="00AA56A7">
      <w:pPr>
        <w:rPr>
          <w:b/>
          <w:bCs/>
        </w:rPr>
      </w:pPr>
      <w:r w:rsidRPr="003F2247">
        <w:rPr>
          <w:b/>
          <w:bCs/>
        </w:rPr>
        <w:t>Methodology</w:t>
      </w:r>
    </w:p>
    <w:p w14:paraId="0F9E841D" w14:textId="4F19A446" w:rsidR="00CD43B0" w:rsidRDefault="00CD43B0" w:rsidP="00CD43B0">
      <w:pPr>
        <w:ind w:firstLine="720"/>
      </w:pPr>
      <w:r w:rsidRPr="00541B55">
        <w:t>To identify the most effective algorithm for predicting stroke occurrence, a comparative analysis was performed using four different machine learning models</w:t>
      </w:r>
      <w:r>
        <w:t>. The models are</w:t>
      </w:r>
      <w:r w:rsidRPr="00541B55">
        <w:t xml:space="preserve"> Logistic Regression, Random Forest Classifier, Support Vector Classifier (SVC), and </w:t>
      </w:r>
      <w:proofErr w:type="spellStart"/>
      <w:r w:rsidRPr="00541B55">
        <w:t>XGBoost</w:t>
      </w:r>
      <w:proofErr w:type="spellEnd"/>
      <w:r w:rsidRPr="00541B55">
        <w:t xml:space="preserve"> Classifier. Each model was trained and evaluated on the same pre</w:t>
      </w:r>
      <w:r>
        <w:t>-</w:t>
      </w:r>
      <w:r w:rsidRPr="00541B55">
        <w:t>processed dataset to ensure consistency. The methodology involved several key stages: data preprocessing, model training, and performance evaluation using standard classification metrics (accuracy, precision, recall, F1-score, and ROC-AUC).</w:t>
      </w:r>
    </w:p>
    <w:p w14:paraId="2669B2B8" w14:textId="77777777" w:rsidR="00CD43B0" w:rsidRPr="000F3F7B" w:rsidRDefault="00CD43B0" w:rsidP="00CD43B0">
      <w:pPr>
        <w:rPr>
          <w:b/>
          <w:bCs/>
          <w:i/>
          <w:iCs/>
        </w:rPr>
      </w:pPr>
      <w:r w:rsidRPr="000F3F7B">
        <w:rPr>
          <w:b/>
          <w:bCs/>
          <w:i/>
          <w:iCs/>
        </w:rPr>
        <w:t>Logistic Regression</w:t>
      </w:r>
    </w:p>
    <w:p w14:paraId="3FF9F664" w14:textId="499E83DE" w:rsidR="00CD43B0" w:rsidRPr="00541B55" w:rsidRDefault="00CD43B0" w:rsidP="00CD43B0">
      <w:pPr>
        <w:ind w:firstLine="720"/>
      </w:pPr>
      <w:r w:rsidRPr="00541B55">
        <w:lastRenderedPageBreak/>
        <w:t>Logistic Regression served as the baseline model in this study due to its simplicity and interpretability. It models the probability that a patient experiences a stroke based on a linear combination of input features such as age, hypertension, heart disease, glucose level, BMI, and lifestyle factors. logistic regression assumes a log-odds relationship between the predictors and the binary target variable (stroke). Prior to modelling, categorical variables were encoded, and numerical features were normalized to ensure fair coefficient scaling.</w:t>
      </w:r>
      <w:r>
        <w:t xml:space="preserve"> </w:t>
      </w:r>
      <w:r w:rsidRPr="00541B55">
        <w:t>Logistic Regression’s performance provides a benchmark for assessing more complex models. It is especially valuable in medical research where transparency and statistical inference are crucial.</w:t>
      </w:r>
    </w:p>
    <w:p w14:paraId="240CA3E2" w14:textId="77777777" w:rsidR="00CD43B0" w:rsidRPr="000F3F7B" w:rsidRDefault="00CD43B0" w:rsidP="00CD43B0">
      <w:pPr>
        <w:rPr>
          <w:b/>
          <w:bCs/>
          <w:i/>
          <w:iCs/>
        </w:rPr>
      </w:pPr>
      <w:r w:rsidRPr="000F3F7B">
        <w:rPr>
          <w:b/>
          <w:bCs/>
          <w:i/>
          <w:iCs/>
        </w:rPr>
        <w:t>Random Forest Classifier</w:t>
      </w:r>
    </w:p>
    <w:p w14:paraId="13F7E1AE" w14:textId="0D813600" w:rsidR="00CD43B0" w:rsidRPr="00541B55" w:rsidRDefault="00CD43B0" w:rsidP="00CD43B0">
      <w:pPr>
        <w:ind w:firstLine="720"/>
      </w:pPr>
      <w:r w:rsidRPr="00541B55">
        <w:t>The Random Forest Classifier is a robust ensemble method used to improve predictive accuracy and reduce overfitting. It constructs a multitude of decision trees during training and outputs the class that is the mode of the classes (classification) across the individual trees. In this study, the Random Forest was trained on the pre</w:t>
      </w:r>
      <w:r>
        <w:t>-</w:t>
      </w:r>
      <w:r w:rsidRPr="00541B55">
        <w:t>processed stroke dataset, incorporating both numerical and categorical features. The model leverages feature randomness and bootstrap aggregation (bagging) to generate diverse trees and improve generalization. Key hyperparameters such as the number of estimators (trees), maximum tree depth, and minimum samples per split were either tuned or set to defaults to balance performance and training time. This model is advantageous in handling class imbalance and capturing non-linear relationships among features.</w:t>
      </w:r>
    </w:p>
    <w:p w14:paraId="0B81D4FF" w14:textId="77777777" w:rsidR="00CD43B0" w:rsidRPr="000F3F7B" w:rsidRDefault="00CD43B0" w:rsidP="00CD43B0">
      <w:pPr>
        <w:rPr>
          <w:b/>
          <w:bCs/>
          <w:i/>
          <w:iCs/>
        </w:rPr>
      </w:pPr>
      <w:r w:rsidRPr="000F3F7B">
        <w:rPr>
          <w:b/>
          <w:bCs/>
          <w:i/>
          <w:iCs/>
        </w:rPr>
        <w:t>Support Vector Classifier (SVC)</w:t>
      </w:r>
    </w:p>
    <w:p w14:paraId="0ED4E559" w14:textId="485E84F0" w:rsidR="00CD43B0" w:rsidRPr="00541B55" w:rsidRDefault="00CD43B0" w:rsidP="00CD43B0">
      <w:pPr>
        <w:ind w:firstLine="720"/>
      </w:pPr>
      <w:r w:rsidRPr="00541B55">
        <w:t>Support Vector Classifier (SVC) was employed to explore the boundary-driven nature of stroke prediction in high-dimensional space. SVC operates by finding the optimal hyperplane that separates classes</w:t>
      </w:r>
      <w:r>
        <w:t xml:space="preserve">, </w:t>
      </w:r>
      <w:r w:rsidRPr="00541B55">
        <w:t>in this case, stroke and non-stroke instances</w:t>
      </w:r>
      <w:r>
        <w:t xml:space="preserve"> </w:t>
      </w:r>
      <w:r w:rsidRPr="00541B55">
        <w:t>with maximum margin. Before training, the dataset was standardized due to SVC’s sensitivity to feature scaling. The model’s kernel parameter was set to radial basis function (RBF)</w:t>
      </w:r>
      <w:r w:rsidR="000F3F7B">
        <w:t xml:space="preserve"> base </w:t>
      </w:r>
      <w:r w:rsidRPr="00541B55">
        <w:t>on the level of non-linearity required to best separate the data points. SVC performs well when the data distribution is clean and well-separated, but it can be computationally expensive on larger datasets. Its regularization parameter (C) was adjusted to control the trade-off between maximizing the margin and minimizing classification error.</w:t>
      </w:r>
    </w:p>
    <w:p w14:paraId="55D29FE6" w14:textId="77777777" w:rsidR="000F3F7B" w:rsidRPr="000F3F7B" w:rsidRDefault="000F3F7B" w:rsidP="000F3F7B">
      <w:pPr>
        <w:rPr>
          <w:b/>
          <w:bCs/>
          <w:i/>
          <w:iCs/>
        </w:rPr>
      </w:pPr>
      <w:proofErr w:type="spellStart"/>
      <w:r w:rsidRPr="000F3F7B">
        <w:rPr>
          <w:b/>
          <w:bCs/>
          <w:i/>
          <w:iCs/>
        </w:rPr>
        <w:t>XGBoost</w:t>
      </w:r>
      <w:proofErr w:type="spellEnd"/>
      <w:r w:rsidRPr="000F3F7B">
        <w:rPr>
          <w:b/>
          <w:bCs/>
          <w:i/>
          <w:iCs/>
        </w:rPr>
        <w:t xml:space="preserve"> Classifier</w:t>
      </w:r>
    </w:p>
    <w:p w14:paraId="0C4D29E7" w14:textId="1FD530BF" w:rsidR="000F3F7B" w:rsidRPr="00541B55" w:rsidRDefault="000F3F7B" w:rsidP="000F3F7B">
      <w:pPr>
        <w:ind w:firstLine="720"/>
      </w:pPr>
      <w:proofErr w:type="spellStart"/>
      <w:r w:rsidRPr="00541B55">
        <w:lastRenderedPageBreak/>
        <w:t>XGBoost</w:t>
      </w:r>
      <w:proofErr w:type="spellEnd"/>
      <w:r w:rsidRPr="00541B55">
        <w:t xml:space="preserve"> (Extreme Gradient Boosting) Classifier is a high-performance ensemble learning algorithm that builds models in a stage-wise manner using gradient boosting. It was included in this study for its well-known accuracy, speed, and ability to handle missing data and imbalanced classes. </w:t>
      </w:r>
      <w:proofErr w:type="spellStart"/>
      <w:r w:rsidRPr="00541B55">
        <w:t>XGBoost</w:t>
      </w:r>
      <w:proofErr w:type="spellEnd"/>
      <w:r w:rsidRPr="00541B55">
        <w:t xml:space="preserve"> constructs decision trees sequentially, where each tree corrects the errors of its predecessors by minimizing a regularized loss function. The model was trained using the cleaned and encoded stroke dataset, with attention to hyperparameters such as learning rate, max depth, subsample ratio, and the number of boosting rounds. Regularization (alpha, lambda) helped prevent overfitting. The model's capability to capture complex non-linear patterns and interactions among variables like glucose level, age, and BMI made it a strong candidate for medical risk prediction. </w:t>
      </w:r>
      <w:proofErr w:type="spellStart"/>
      <w:r w:rsidRPr="00541B55">
        <w:t>XGBoost</w:t>
      </w:r>
      <w:proofErr w:type="spellEnd"/>
      <w:r w:rsidRPr="00541B55">
        <w:t xml:space="preserve"> also provides feature importance scores, contributing to the interpretability of the model.</w:t>
      </w:r>
    </w:p>
    <w:p w14:paraId="655894C3" w14:textId="739F5A90" w:rsidR="00722DED" w:rsidRPr="003F2247" w:rsidRDefault="00AA56A7">
      <w:pPr>
        <w:rPr>
          <w:b/>
          <w:bCs/>
        </w:rPr>
      </w:pPr>
      <w:r w:rsidRPr="003F2247">
        <w:rPr>
          <w:b/>
          <w:bCs/>
        </w:rPr>
        <w:t>Results</w:t>
      </w:r>
    </w:p>
    <w:p w14:paraId="198FE281" w14:textId="79EEFB0D" w:rsidR="00397C26" w:rsidRPr="00397C26" w:rsidRDefault="00397C26" w:rsidP="00397C26">
      <w:pPr>
        <w:ind w:firstLine="720"/>
      </w:pPr>
      <w:r w:rsidRPr="00397C26">
        <w:t xml:space="preserve">The Logistic Regression model </w:t>
      </w:r>
      <w:r>
        <w:t xml:space="preserve">presented in Table 2 </w:t>
      </w:r>
      <w:r w:rsidRPr="00397C26">
        <w:t>achieved an accuracy of 78%, serving as a reliable baseline for this study. Its performance is relatively balanced across both classes. For non-stroke cases (class 0), the model yielded a precision of 0.79 and recall of 0.75</w:t>
      </w:r>
      <w:r>
        <w:t>. This</w:t>
      </w:r>
      <w:r w:rsidRPr="00397C26">
        <w:t xml:space="preserve"> indicat</w:t>
      </w:r>
      <w:r>
        <w:t>es</w:t>
      </w:r>
      <w:r w:rsidRPr="00397C26">
        <w:t xml:space="preserve"> a fair ability to correctly identify healthy individuals, although some false negatives are expected. Conversely, for stroke cases (class 1), it achieved a lower precision of 0.76 but a better recall of 0.81</w:t>
      </w:r>
      <w:r>
        <w:t xml:space="preserve">. This </w:t>
      </w:r>
      <w:r w:rsidRPr="00397C26">
        <w:t>suggest</w:t>
      </w:r>
      <w:r>
        <w:t xml:space="preserve"> that</w:t>
      </w:r>
      <w:r w:rsidRPr="00397C26">
        <w:t xml:space="preserve"> it was more sensitive to identifying at-risk patients, which is critical in clinical practice. The F1-scores of 0.77 and 0.78 for the two classes reflect a balanced trade-off between precision and recall. Both macro and weighted averages are consistent at 0.78, indicating the model treats both classes fairly despite potential imbalance.</w:t>
      </w:r>
    </w:p>
    <w:p w14:paraId="13AEC4F5" w14:textId="4CEBD645" w:rsidR="00F311E8" w:rsidRPr="00397C26" w:rsidRDefault="00722DED" w:rsidP="00F311E8">
      <w:pPr>
        <w:spacing w:after="0" w:line="240" w:lineRule="auto"/>
        <w:rPr>
          <w:i/>
          <w:iCs/>
          <w:lang w:val="en-US"/>
        </w:rPr>
      </w:pPr>
      <w:r w:rsidRPr="00397C26">
        <w:rPr>
          <w:i/>
          <w:iCs/>
          <w:lang w:val="en-US"/>
        </w:rPr>
        <w:t xml:space="preserve">Table 2 </w:t>
      </w:r>
      <w:r w:rsidR="00F311E8" w:rsidRPr="00397C26">
        <w:rPr>
          <w:i/>
          <w:iCs/>
          <w:lang w:val="en-US"/>
        </w:rPr>
        <w:t>Logistic Regression</w:t>
      </w:r>
      <w:r w:rsidR="00397C26" w:rsidRPr="00397C26">
        <w:rPr>
          <w:i/>
          <w:iCs/>
          <w:lang w:val="en-US"/>
        </w:rPr>
        <w:t xml:space="preserve"> </w:t>
      </w:r>
      <w:r w:rsidR="00397C26" w:rsidRPr="00397C26">
        <w:rPr>
          <w:i/>
          <w:iCs/>
        </w:rPr>
        <w:t>Results</w:t>
      </w:r>
    </w:p>
    <w:tbl>
      <w:tblPr>
        <w:tblStyle w:val="ListTable6Colorful"/>
        <w:tblW w:w="5000" w:type="pct"/>
        <w:tblLook w:val="04A0" w:firstRow="1" w:lastRow="0" w:firstColumn="1" w:lastColumn="0" w:noHBand="0" w:noVBand="1"/>
      </w:tblPr>
      <w:tblGrid>
        <w:gridCol w:w="2617"/>
        <w:gridCol w:w="1859"/>
        <w:gridCol w:w="1372"/>
        <w:gridCol w:w="1816"/>
        <w:gridCol w:w="1696"/>
      </w:tblGrid>
      <w:tr w:rsidR="00F311E8" w:rsidRPr="00397C26" w14:paraId="73465AD9" w14:textId="77777777" w:rsidTr="00397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7E25E306" w14:textId="77777777" w:rsidR="00F311E8" w:rsidRPr="00397C26" w:rsidRDefault="00F311E8" w:rsidP="00397C26">
            <w:pPr>
              <w:spacing w:line="240" w:lineRule="auto"/>
              <w:rPr>
                <w:lang w:val="en-US"/>
              </w:rPr>
            </w:pPr>
            <w:r w:rsidRPr="00397C26">
              <w:rPr>
                <w:lang w:val="en-US"/>
              </w:rPr>
              <w:t>Class</w:t>
            </w:r>
          </w:p>
        </w:tc>
        <w:tc>
          <w:tcPr>
            <w:tcW w:w="993" w:type="pct"/>
            <w:hideMark/>
          </w:tcPr>
          <w:p w14:paraId="0E836A93" w14:textId="77777777" w:rsidR="00F311E8" w:rsidRPr="00397C26" w:rsidRDefault="00F311E8" w:rsidP="00397C26">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397C26">
              <w:rPr>
                <w:lang w:val="en-US"/>
              </w:rPr>
              <w:t>Precision</w:t>
            </w:r>
          </w:p>
        </w:tc>
        <w:tc>
          <w:tcPr>
            <w:tcW w:w="733" w:type="pct"/>
            <w:hideMark/>
          </w:tcPr>
          <w:p w14:paraId="629C3396" w14:textId="77777777" w:rsidR="00F311E8" w:rsidRPr="00397C26" w:rsidRDefault="00F311E8" w:rsidP="00397C26">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397C26">
              <w:rPr>
                <w:lang w:val="en-US"/>
              </w:rPr>
              <w:t>Recall</w:t>
            </w:r>
          </w:p>
        </w:tc>
        <w:tc>
          <w:tcPr>
            <w:tcW w:w="970" w:type="pct"/>
            <w:hideMark/>
          </w:tcPr>
          <w:p w14:paraId="1D73E573" w14:textId="77777777" w:rsidR="00F311E8" w:rsidRPr="00397C26" w:rsidRDefault="00F311E8" w:rsidP="00397C26">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397C26">
              <w:rPr>
                <w:lang w:val="en-US"/>
              </w:rPr>
              <w:t>F1-Score</w:t>
            </w:r>
          </w:p>
        </w:tc>
        <w:tc>
          <w:tcPr>
            <w:tcW w:w="906" w:type="pct"/>
            <w:hideMark/>
          </w:tcPr>
          <w:p w14:paraId="02362C19" w14:textId="77777777" w:rsidR="00F311E8" w:rsidRPr="00397C26" w:rsidRDefault="00F311E8" w:rsidP="00397C26">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397C26">
              <w:rPr>
                <w:lang w:val="en-US"/>
              </w:rPr>
              <w:t>Support</w:t>
            </w:r>
          </w:p>
        </w:tc>
      </w:tr>
      <w:tr w:rsidR="00F311E8" w:rsidRPr="00397C26" w14:paraId="0FB03213"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6D1837A2" w14:textId="77777777" w:rsidR="00F311E8" w:rsidRPr="00397C26" w:rsidRDefault="00F311E8" w:rsidP="00397C26">
            <w:pPr>
              <w:spacing w:line="240" w:lineRule="auto"/>
              <w:rPr>
                <w:lang w:val="en-US"/>
              </w:rPr>
            </w:pPr>
            <w:r w:rsidRPr="00397C26">
              <w:rPr>
                <w:lang w:val="en-US"/>
              </w:rPr>
              <w:t>0</w:t>
            </w:r>
          </w:p>
        </w:tc>
        <w:tc>
          <w:tcPr>
            <w:tcW w:w="993" w:type="pct"/>
            <w:hideMark/>
          </w:tcPr>
          <w:p w14:paraId="551B3BE9" w14:textId="77777777" w:rsidR="00F311E8" w:rsidRPr="00397C26" w:rsidRDefault="00F311E8"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0.79</w:t>
            </w:r>
          </w:p>
        </w:tc>
        <w:tc>
          <w:tcPr>
            <w:tcW w:w="733" w:type="pct"/>
            <w:hideMark/>
          </w:tcPr>
          <w:p w14:paraId="10D62F71" w14:textId="77777777" w:rsidR="00F311E8" w:rsidRPr="00397C26" w:rsidRDefault="00F311E8"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0.75</w:t>
            </w:r>
          </w:p>
        </w:tc>
        <w:tc>
          <w:tcPr>
            <w:tcW w:w="970" w:type="pct"/>
            <w:hideMark/>
          </w:tcPr>
          <w:p w14:paraId="03E6B4B5" w14:textId="77777777" w:rsidR="00F311E8" w:rsidRPr="00397C26" w:rsidRDefault="00F311E8"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0.77</w:t>
            </w:r>
          </w:p>
        </w:tc>
        <w:tc>
          <w:tcPr>
            <w:tcW w:w="906" w:type="pct"/>
            <w:hideMark/>
          </w:tcPr>
          <w:p w14:paraId="44AF2F23" w14:textId="77777777" w:rsidR="00F311E8" w:rsidRPr="00397C26" w:rsidRDefault="00F311E8"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8,477</w:t>
            </w:r>
          </w:p>
        </w:tc>
      </w:tr>
      <w:tr w:rsidR="00F311E8" w:rsidRPr="00397C26" w14:paraId="6287404F" w14:textId="77777777" w:rsidTr="00397C26">
        <w:tc>
          <w:tcPr>
            <w:cnfStyle w:val="001000000000" w:firstRow="0" w:lastRow="0" w:firstColumn="1" w:lastColumn="0" w:oddVBand="0" w:evenVBand="0" w:oddHBand="0" w:evenHBand="0" w:firstRowFirstColumn="0" w:firstRowLastColumn="0" w:lastRowFirstColumn="0" w:lastRowLastColumn="0"/>
            <w:tcW w:w="1398" w:type="pct"/>
            <w:hideMark/>
          </w:tcPr>
          <w:p w14:paraId="757DCD01" w14:textId="77777777" w:rsidR="00F311E8" w:rsidRPr="00397C26" w:rsidRDefault="00F311E8" w:rsidP="00397C26">
            <w:pPr>
              <w:spacing w:line="240" w:lineRule="auto"/>
              <w:rPr>
                <w:lang w:val="en-US"/>
              </w:rPr>
            </w:pPr>
            <w:r w:rsidRPr="00397C26">
              <w:rPr>
                <w:lang w:val="en-US"/>
              </w:rPr>
              <w:t>1</w:t>
            </w:r>
          </w:p>
        </w:tc>
        <w:tc>
          <w:tcPr>
            <w:tcW w:w="993" w:type="pct"/>
            <w:hideMark/>
          </w:tcPr>
          <w:p w14:paraId="762E91DA" w14:textId="77777777" w:rsidR="00F311E8" w:rsidRPr="00397C26" w:rsidRDefault="00F311E8" w:rsidP="00397C26">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397C26">
              <w:rPr>
                <w:lang w:val="en-US"/>
              </w:rPr>
              <w:t>0.76</w:t>
            </w:r>
          </w:p>
        </w:tc>
        <w:tc>
          <w:tcPr>
            <w:tcW w:w="733" w:type="pct"/>
            <w:hideMark/>
          </w:tcPr>
          <w:p w14:paraId="739E4703" w14:textId="77777777" w:rsidR="00F311E8" w:rsidRPr="00397C26" w:rsidRDefault="00F311E8" w:rsidP="00397C26">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397C26">
              <w:rPr>
                <w:lang w:val="en-US"/>
              </w:rPr>
              <w:t>0.81</w:t>
            </w:r>
          </w:p>
        </w:tc>
        <w:tc>
          <w:tcPr>
            <w:tcW w:w="970" w:type="pct"/>
            <w:hideMark/>
          </w:tcPr>
          <w:p w14:paraId="1A1730CF" w14:textId="77777777" w:rsidR="00F311E8" w:rsidRPr="00397C26" w:rsidRDefault="00F311E8" w:rsidP="00397C26">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397C26">
              <w:rPr>
                <w:lang w:val="en-US"/>
              </w:rPr>
              <w:t>0.78</w:t>
            </w:r>
          </w:p>
        </w:tc>
        <w:tc>
          <w:tcPr>
            <w:tcW w:w="906" w:type="pct"/>
            <w:hideMark/>
          </w:tcPr>
          <w:p w14:paraId="06B82C46" w14:textId="77777777" w:rsidR="00F311E8" w:rsidRPr="00397C26" w:rsidRDefault="00F311E8" w:rsidP="00397C26">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397C26">
              <w:rPr>
                <w:lang w:val="en-US"/>
              </w:rPr>
              <w:t>8,570</w:t>
            </w:r>
          </w:p>
        </w:tc>
      </w:tr>
      <w:tr w:rsidR="00722DED" w:rsidRPr="00397C26" w14:paraId="5A0952FB"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79BB1074" w14:textId="77777777" w:rsidR="00722DED" w:rsidRPr="00397C26" w:rsidRDefault="00722DED" w:rsidP="00397C26">
            <w:pPr>
              <w:spacing w:line="240" w:lineRule="auto"/>
              <w:rPr>
                <w:lang w:val="en-US"/>
              </w:rPr>
            </w:pPr>
            <w:r w:rsidRPr="00397C26">
              <w:rPr>
                <w:lang w:val="en-US"/>
              </w:rPr>
              <w:t>Accuracy</w:t>
            </w:r>
          </w:p>
        </w:tc>
        <w:tc>
          <w:tcPr>
            <w:tcW w:w="993" w:type="pct"/>
            <w:hideMark/>
          </w:tcPr>
          <w:p w14:paraId="187338B7" w14:textId="0F1564B0" w:rsidR="00722DED" w:rsidRPr="00397C26" w:rsidRDefault="00722DED"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w:t>
            </w:r>
          </w:p>
        </w:tc>
        <w:tc>
          <w:tcPr>
            <w:tcW w:w="733" w:type="pct"/>
            <w:hideMark/>
          </w:tcPr>
          <w:p w14:paraId="175380A7" w14:textId="04BD13CE" w:rsidR="00722DED" w:rsidRPr="00397C26" w:rsidRDefault="00722DED"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w:t>
            </w:r>
          </w:p>
        </w:tc>
        <w:tc>
          <w:tcPr>
            <w:tcW w:w="970" w:type="pct"/>
            <w:hideMark/>
          </w:tcPr>
          <w:p w14:paraId="797B34AC" w14:textId="77777777" w:rsidR="00722DED" w:rsidRPr="00397C26" w:rsidRDefault="00722DED"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0.78</w:t>
            </w:r>
          </w:p>
        </w:tc>
        <w:tc>
          <w:tcPr>
            <w:tcW w:w="906" w:type="pct"/>
            <w:hideMark/>
          </w:tcPr>
          <w:p w14:paraId="06A0988F" w14:textId="77777777" w:rsidR="00722DED" w:rsidRPr="00397C26" w:rsidRDefault="00722DED"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17,047</w:t>
            </w:r>
          </w:p>
        </w:tc>
      </w:tr>
      <w:tr w:rsidR="00F311E8" w:rsidRPr="00397C26" w14:paraId="080DC69C" w14:textId="77777777" w:rsidTr="00397C26">
        <w:tc>
          <w:tcPr>
            <w:cnfStyle w:val="001000000000" w:firstRow="0" w:lastRow="0" w:firstColumn="1" w:lastColumn="0" w:oddVBand="0" w:evenVBand="0" w:oddHBand="0" w:evenHBand="0" w:firstRowFirstColumn="0" w:firstRowLastColumn="0" w:lastRowFirstColumn="0" w:lastRowLastColumn="0"/>
            <w:tcW w:w="1398" w:type="pct"/>
            <w:hideMark/>
          </w:tcPr>
          <w:p w14:paraId="32C14765" w14:textId="77777777" w:rsidR="00F311E8" w:rsidRPr="00397C26" w:rsidRDefault="00F311E8" w:rsidP="00397C26">
            <w:pPr>
              <w:spacing w:line="240" w:lineRule="auto"/>
              <w:rPr>
                <w:lang w:val="en-US"/>
              </w:rPr>
            </w:pPr>
            <w:r w:rsidRPr="00397C26">
              <w:rPr>
                <w:lang w:val="en-US"/>
              </w:rPr>
              <w:t>Macro Avg</w:t>
            </w:r>
          </w:p>
        </w:tc>
        <w:tc>
          <w:tcPr>
            <w:tcW w:w="993" w:type="pct"/>
            <w:hideMark/>
          </w:tcPr>
          <w:p w14:paraId="3BDCA9DC" w14:textId="77777777" w:rsidR="00F311E8" w:rsidRPr="00397C26" w:rsidRDefault="00F311E8" w:rsidP="00397C26">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397C26">
              <w:rPr>
                <w:lang w:val="en-US"/>
              </w:rPr>
              <w:t>0.78</w:t>
            </w:r>
          </w:p>
        </w:tc>
        <w:tc>
          <w:tcPr>
            <w:tcW w:w="733" w:type="pct"/>
            <w:hideMark/>
          </w:tcPr>
          <w:p w14:paraId="1B6D314B" w14:textId="77777777" w:rsidR="00F311E8" w:rsidRPr="00397C26" w:rsidRDefault="00F311E8" w:rsidP="00397C26">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397C26">
              <w:rPr>
                <w:lang w:val="en-US"/>
              </w:rPr>
              <w:t>0.78</w:t>
            </w:r>
          </w:p>
        </w:tc>
        <w:tc>
          <w:tcPr>
            <w:tcW w:w="970" w:type="pct"/>
            <w:hideMark/>
          </w:tcPr>
          <w:p w14:paraId="4708D1F4" w14:textId="77777777" w:rsidR="00F311E8" w:rsidRPr="00397C26" w:rsidRDefault="00F311E8" w:rsidP="00397C26">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397C26">
              <w:rPr>
                <w:lang w:val="en-US"/>
              </w:rPr>
              <w:t>0.78</w:t>
            </w:r>
          </w:p>
        </w:tc>
        <w:tc>
          <w:tcPr>
            <w:tcW w:w="906" w:type="pct"/>
            <w:hideMark/>
          </w:tcPr>
          <w:p w14:paraId="386B50F6" w14:textId="77777777" w:rsidR="00F311E8" w:rsidRPr="00397C26" w:rsidRDefault="00F311E8" w:rsidP="00397C26">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397C26">
              <w:rPr>
                <w:lang w:val="en-US"/>
              </w:rPr>
              <w:t>17,047</w:t>
            </w:r>
          </w:p>
        </w:tc>
      </w:tr>
      <w:tr w:rsidR="00F311E8" w:rsidRPr="00397C26" w14:paraId="08E98B31"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13890EF7" w14:textId="77777777" w:rsidR="00F311E8" w:rsidRPr="00397C26" w:rsidRDefault="00F311E8" w:rsidP="00397C26">
            <w:pPr>
              <w:spacing w:line="240" w:lineRule="auto"/>
              <w:rPr>
                <w:lang w:val="en-US"/>
              </w:rPr>
            </w:pPr>
            <w:r w:rsidRPr="00397C26">
              <w:rPr>
                <w:lang w:val="en-US"/>
              </w:rPr>
              <w:t>Weighted Avg</w:t>
            </w:r>
          </w:p>
        </w:tc>
        <w:tc>
          <w:tcPr>
            <w:tcW w:w="993" w:type="pct"/>
            <w:hideMark/>
          </w:tcPr>
          <w:p w14:paraId="0C0FC75E" w14:textId="77777777" w:rsidR="00F311E8" w:rsidRPr="00397C26" w:rsidRDefault="00F311E8"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0.78</w:t>
            </w:r>
          </w:p>
        </w:tc>
        <w:tc>
          <w:tcPr>
            <w:tcW w:w="733" w:type="pct"/>
            <w:hideMark/>
          </w:tcPr>
          <w:p w14:paraId="54600603" w14:textId="77777777" w:rsidR="00F311E8" w:rsidRPr="00397C26" w:rsidRDefault="00F311E8"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0.78</w:t>
            </w:r>
          </w:p>
        </w:tc>
        <w:tc>
          <w:tcPr>
            <w:tcW w:w="970" w:type="pct"/>
            <w:hideMark/>
          </w:tcPr>
          <w:p w14:paraId="02D38905" w14:textId="77777777" w:rsidR="00F311E8" w:rsidRPr="00397C26" w:rsidRDefault="00F311E8"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0.78</w:t>
            </w:r>
          </w:p>
        </w:tc>
        <w:tc>
          <w:tcPr>
            <w:tcW w:w="906" w:type="pct"/>
            <w:hideMark/>
          </w:tcPr>
          <w:p w14:paraId="083C35D3" w14:textId="77777777" w:rsidR="00F311E8" w:rsidRPr="00397C26" w:rsidRDefault="00F311E8" w:rsidP="00397C26">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97C26">
              <w:rPr>
                <w:lang w:val="en-US"/>
              </w:rPr>
              <w:t>17,047</w:t>
            </w:r>
          </w:p>
        </w:tc>
      </w:tr>
    </w:tbl>
    <w:p w14:paraId="3D90C3CC" w14:textId="7437129E" w:rsidR="007158F7" w:rsidRPr="008E5B17" w:rsidRDefault="007158F7" w:rsidP="007158F7">
      <w:pPr>
        <w:rPr>
          <w:b/>
          <w:bCs/>
          <w:i/>
          <w:iCs/>
        </w:rPr>
      </w:pPr>
      <w:r w:rsidRPr="008E5B17">
        <w:rPr>
          <w:b/>
          <w:bCs/>
          <w:i/>
          <w:iCs/>
        </w:rPr>
        <w:t>NB: See Appendix for Evaluating Metrics</w:t>
      </w:r>
    </w:p>
    <w:p w14:paraId="6FCF76D9" w14:textId="03AA7680" w:rsidR="00397C26" w:rsidRPr="00397C26" w:rsidRDefault="00397C26" w:rsidP="007158F7">
      <w:pPr>
        <w:ind w:firstLine="720"/>
      </w:pPr>
      <w:r w:rsidRPr="00397C26">
        <w:t xml:space="preserve">The Random Forest Classifier </w:t>
      </w:r>
      <w:r w:rsidR="00D27155">
        <w:t xml:space="preserve">results presented in Table 3 </w:t>
      </w:r>
      <w:r w:rsidRPr="00397C26">
        <w:t>demonstrated perfect performance across all metrics, with 100% precision, recall, F1-score, and accuracy</w:t>
      </w:r>
      <w:r w:rsidR="00D27155">
        <w:t xml:space="preserve">. This </w:t>
      </w:r>
      <w:r w:rsidRPr="00397C26">
        <w:t>suggest</w:t>
      </w:r>
      <w:r w:rsidR="00D27155">
        <w:t xml:space="preserve"> that </w:t>
      </w:r>
      <w:r w:rsidRPr="00397C26">
        <w:t xml:space="preserve">it flawlessly classified all test samples. While this result </w:t>
      </w:r>
      <w:r w:rsidR="00D27155">
        <w:t xml:space="preserve">is </w:t>
      </w:r>
      <w:r w:rsidRPr="00397C26">
        <w:t xml:space="preserve">ideal, such perfection on real-world </w:t>
      </w:r>
      <w:r w:rsidRPr="00397C26">
        <w:lastRenderedPageBreak/>
        <w:t>data raises concerns of overfitting</w:t>
      </w:r>
      <w:r>
        <w:t xml:space="preserve">, </w:t>
      </w:r>
      <w:r w:rsidRPr="00397C26">
        <w:t>particularly if the model learned specific patterns or noise rather than generalizable relationships. For both stroke (class 1) and non-stroke (class 0) classes, the model did not make a single misclassification. The macro and weighted averages also confirm this perfect performance. Nevertheless, its ability to rank feature importance and handle diverse data types supports its strong use case in medical diagnosis, provided generalization is ensured.</w:t>
      </w:r>
    </w:p>
    <w:p w14:paraId="4DE0BF55" w14:textId="717F216C" w:rsidR="00722DED" w:rsidRPr="00397C26" w:rsidRDefault="00722DED" w:rsidP="00722DED">
      <w:pPr>
        <w:spacing w:after="0" w:line="240" w:lineRule="auto"/>
        <w:rPr>
          <w:i/>
          <w:iCs/>
          <w:lang w:val="en-US"/>
        </w:rPr>
      </w:pPr>
      <w:r w:rsidRPr="00397C26">
        <w:rPr>
          <w:i/>
          <w:iCs/>
          <w:lang w:val="en-US"/>
        </w:rPr>
        <w:t>Table 3 Random Forest Classifier</w:t>
      </w:r>
      <w:r w:rsidR="00397C26" w:rsidRPr="00397C26">
        <w:rPr>
          <w:i/>
          <w:iCs/>
          <w:lang w:val="en-US"/>
        </w:rPr>
        <w:t xml:space="preserve"> </w:t>
      </w:r>
      <w:r w:rsidR="00397C26" w:rsidRPr="00397C26">
        <w:rPr>
          <w:i/>
          <w:iCs/>
        </w:rPr>
        <w:t>Results</w:t>
      </w:r>
    </w:p>
    <w:tbl>
      <w:tblPr>
        <w:tblStyle w:val="ListTable6Colorful"/>
        <w:tblW w:w="5000" w:type="pct"/>
        <w:tblLook w:val="04A0" w:firstRow="1" w:lastRow="0" w:firstColumn="1" w:lastColumn="0" w:noHBand="0" w:noVBand="1"/>
      </w:tblPr>
      <w:tblGrid>
        <w:gridCol w:w="2617"/>
        <w:gridCol w:w="1859"/>
        <w:gridCol w:w="1372"/>
        <w:gridCol w:w="1816"/>
        <w:gridCol w:w="1696"/>
      </w:tblGrid>
      <w:tr w:rsidR="00722DED" w:rsidRPr="00722DED" w14:paraId="121EBC0D" w14:textId="77777777" w:rsidTr="00397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4E18A606" w14:textId="77777777" w:rsidR="00722DED" w:rsidRPr="00722DED" w:rsidRDefault="00722DED" w:rsidP="00722DED">
            <w:pPr>
              <w:spacing w:line="240" w:lineRule="auto"/>
              <w:rPr>
                <w:lang w:val="en-US"/>
              </w:rPr>
            </w:pPr>
            <w:r w:rsidRPr="00722DED">
              <w:rPr>
                <w:lang w:val="en-US"/>
              </w:rPr>
              <w:t>Class</w:t>
            </w:r>
          </w:p>
        </w:tc>
        <w:tc>
          <w:tcPr>
            <w:tcW w:w="993" w:type="pct"/>
            <w:hideMark/>
          </w:tcPr>
          <w:p w14:paraId="22A61597"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Precision</w:t>
            </w:r>
          </w:p>
        </w:tc>
        <w:tc>
          <w:tcPr>
            <w:tcW w:w="733" w:type="pct"/>
            <w:hideMark/>
          </w:tcPr>
          <w:p w14:paraId="5896FA6D"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Recall</w:t>
            </w:r>
          </w:p>
        </w:tc>
        <w:tc>
          <w:tcPr>
            <w:tcW w:w="970" w:type="pct"/>
            <w:hideMark/>
          </w:tcPr>
          <w:p w14:paraId="331206C2"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F1-Score</w:t>
            </w:r>
          </w:p>
        </w:tc>
        <w:tc>
          <w:tcPr>
            <w:tcW w:w="906" w:type="pct"/>
            <w:hideMark/>
          </w:tcPr>
          <w:p w14:paraId="559A0E2D"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Support</w:t>
            </w:r>
          </w:p>
        </w:tc>
      </w:tr>
      <w:tr w:rsidR="00722DED" w:rsidRPr="00722DED" w14:paraId="0F47E796"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4021012F" w14:textId="77777777" w:rsidR="00722DED" w:rsidRPr="00722DED" w:rsidRDefault="00722DED" w:rsidP="00722DED">
            <w:pPr>
              <w:spacing w:line="240" w:lineRule="auto"/>
              <w:rPr>
                <w:lang w:val="en-US"/>
              </w:rPr>
            </w:pPr>
            <w:r w:rsidRPr="00722DED">
              <w:rPr>
                <w:lang w:val="en-US"/>
              </w:rPr>
              <w:t>0</w:t>
            </w:r>
          </w:p>
        </w:tc>
        <w:tc>
          <w:tcPr>
            <w:tcW w:w="993" w:type="pct"/>
            <w:hideMark/>
          </w:tcPr>
          <w:p w14:paraId="4D374655"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1.00</w:t>
            </w:r>
          </w:p>
        </w:tc>
        <w:tc>
          <w:tcPr>
            <w:tcW w:w="733" w:type="pct"/>
            <w:hideMark/>
          </w:tcPr>
          <w:p w14:paraId="5C92180C"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1.00</w:t>
            </w:r>
          </w:p>
        </w:tc>
        <w:tc>
          <w:tcPr>
            <w:tcW w:w="970" w:type="pct"/>
            <w:hideMark/>
          </w:tcPr>
          <w:p w14:paraId="6BB17726"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1.00</w:t>
            </w:r>
          </w:p>
        </w:tc>
        <w:tc>
          <w:tcPr>
            <w:tcW w:w="906" w:type="pct"/>
            <w:hideMark/>
          </w:tcPr>
          <w:p w14:paraId="1234D123"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8,477</w:t>
            </w:r>
          </w:p>
        </w:tc>
      </w:tr>
      <w:tr w:rsidR="00722DED" w:rsidRPr="00722DED" w14:paraId="68BB9533" w14:textId="77777777" w:rsidTr="00397C26">
        <w:tc>
          <w:tcPr>
            <w:cnfStyle w:val="001000000000" w:firstRow="0" w:lastRow="0" w:firstColumn="1" w:lastColumn="0" w:oddVBand="0" w:evenVBand="0" w:oddHBand="0" w:evenHBand="0" w:firstRowFirstColumn="0" w:firstRowLastColumn="0" w:lastRowFirstColumn="0" w:lastRowLastColumn="0"/>
            <w:tcW w:w="1398" w:type="pct"/>
            <w:hideMark/>
          </w:tcPr>
          <w:p w14:paraId="548C1DFD" w14:textId="77777777" w:rsidR="00722DED" w:rsidRPr="00722DED" w:rsidRDefault="00722DED" w:rsidP="00722DED">
            <w:pPr>
              <w:spacing w:line="240" w:lineRule="auto"/>
              <w:rPr>
                <w:lang w:val="en-US"/>
              </w:rPr>
            </w:pPr>
            <w:r w:rsidRPr="00722DED">
              <w:rPr>
                <w:lang w:val="en-US"/>
              </w:rPr>
              <w:t>1</w:t>
            </w:r>
          </w:p>
        </w:tc>
        <w:tc>
          <w:tcPr>
            <w:tcW w:w="993" w:type="pct"/>
            <w:hideMark/>
          </w:tcPr>
          <w:p w14:paraId="1E674B1A"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1.00</w:t>
            </w:r>
          </w:p>
        </w:tc>
        <w:tc>
          <w:tcPr>
            <w:tcW w:w="733" w:type="pct"/>
            <w:hideMark/>
          </w:tcPr>
          <w:p w14:paraId="7BB8F644"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1.00</w:t>
            </w:r>
          </w:p>
        </w:tc>
        <w:tc>
          <w:tcPr>
            <w:tcW w:w="970" w:type="pct"/>
            <w:hideMark/>
          </w:tcPr>
          <w:p w14:paraId="01CC7609"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1.00</w:t>
            </w:r>
          </w:p>
        </w:tc>
        <w:tc>
          <w:tcPr>
            <w:tcW w:w="906" w:type="pct"/>
            <w:hideMark/>
          </w:tcPr>
          <w:p w14:paraId="1BD8D6F7"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8,570</w:t>
            </w:r>
          </w:p>
        </w:tc>
      </w:tr>
      <w:tr w:rsidR="00722DED" w:rsidRPr="00722DED" w14:paraId="777098DA"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7F57C3B4" w14:textId="77777777" w:rsidR="00722DED" w:rsidRPr="00722DED" w:rsidRDefault="00722DED" w:rsidP="00722DED">
            <w:pPr>
              <w:spacing w:line="240" w:lineRule="auto"/>
              <w:rPr>
                <w:lang w:val="en-US"/>
              </w:rPr>
            </w:pPr>
            <w:r w:rsidRPr="00722DED">
              <w:rPr>
                <w:lang w:val="en-US"/>
              </w:rPr>
              <w:t>Accuracy</w:t>
            </w:r>
          </w:p>
        </w:tc>
        <w:tc>
          <w:tcPr>
            <w:tcW w:w="993" w:type="pct"/>
            <w:hideMark/>
          </w:tcPr>
          <w:p w14:paraId="64FBCC18" w14:textId="4C10F530"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AA1756">
              <w:rPr>
                <w:lang w:val="en-US"/>
              </w:rPr>
              <w:t>-</w:t>
            </w:r>
          </w:p>
        </w:tc>
        <w:tc>
          <w:tcPr>
            <w:tcW w:w="733" w:type="pct"/>
            <w:hideMark/>
          </w:tcPr>
          <w:p w14:paraId="2AD1B0BA" w14:textId="7571E31B"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AA1756">
              <w:rPr>
                <w:lang w:val="en-US"/>
              </w:rPr>
              <w:t>-</w:t>
            </w:r>
          </w:p>
        </w:tc>
        <w:tc>
          <w:tcPr>
            <w:tcW w:w="970" w:type="pct"/>
            <w:hideMark/>
          </w:tcPr>
          <w:p w14:paraId="49759AA6"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1.00</w:t>
            </w:r>
          </w:p>
        </w:tc>
        <w:tc>
          <w:tcPr>
            <w:tcW w:w="906" w:type="pct"/>
            <w:hideMark/>
          </w:tcPr>
          <w:p w14:paraId="3FBAAC4B"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17,047</w:t>
            </w:r>
          </w:p>
        </w:tc>
      </w:tr>
      <w:tr w:rsidR="00722DED" w:rsidRPr="00722DED" w14:paraId="4B9FE8A8" w14:textId="77777777" w:rsidTr="00397C26">
        <w:tc>
          <w:tcPr>
            <w:cnfStyle w:val="001000000000" w:firstRow="0" w:lastRow="0" w:firstColumn="1" w:lastColumn="0" w:oddVBand="0" w:evenVBand="0" w:oddHBand="0" w:evenHBand="0" w:firstRowFirstColumn="0" w:firstRowLastColumn="0" w:lastRowFirstColumn="0" w:lastRowLastColumn="0"/>
            <w:tcW w:w="1398" w:type="pct"/>
            <w:hideMark/>
          </w:tcPr>
          <w:p w14:paraId="35A4DAB5" w14:textId="77777777" w:rsidR="00722DED" w:rsidRPr="00722DED" w:rsidRDefault="00722DED" w:rsidP="00722DED">
            <w:pPr>
              <w:spacing w:line="240" w:lineRule="auto"/>
              <w:rPr>
                <w:lang w:val="en-US"/>
              </w:rPr>
            </w:pPr>
            <w:r w:rsidRPr="00722DED">
              <w:rPr>
                <w:lang w:val="en-US"/>
              </w:rPr>
              <w:t>Macro Avg</w:t>
            </w:r>
          </w:p>
        </w:tc>
        <w:tc>
          <w:tcPr>
            <w:tcW w:w="993" w:type="pct"/>
            <w:hideMark/>
          </w:tcPr>
          <w:p w14:paraId="106720CE"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1.00</w:t>
            </w:r>
          </w:p>
        </w:tc>
        <w:tc>
          <w:tcPr>
            <w:tcW w:w="733" w:type="pct"/>
            <w:hideMark/>
          </w:tcPr>
          <w:p w14:paraId="5F624A83"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1.00</w:t>
            </w:r>
          </w:p>
        </w:tc>
        <w:tc>
          <w:tcPr>
            <w:tcW w:w="970" w:type="pct"/>
            <w:hideMark/>
          </w:tcPr>
          <w:p w14:paraId="58D16EF6"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1.00</w:t>
            </w:r>
          </w:p>
        </w:tc>
        <w:tc>
          <w:tcPr>
            <w:tcW w:w="906" w:type="pct"/>
            <w:hideMark/>
          </w:tcPr>
          <w:p w14:paraId="759AB85E"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17,047</w:t>
            </w:r>
          </w:p>
        </w:tc>
      </w:tr>
      <w:tr w:rsidR="00722DED" w:rsidRPr="00722DED" w14:paraId="4B19A634"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50AD4E45" w14:textId="77777777" w:rsidR="00722DED" w:rsidRPr="00722DED" w:rsidRDefault="00722DED" w:rsidP="00722DED">
            <w:pPr>
              <w:spacing w:line="240" w:lineRule="auto"/>
              <w:rPr>
                <w:lang w:val="en-US"/>
              </w:rPr>
            </w:pPr>
            <w:r w:rsidRPr="00722DED">
              <w:rPr>
                <w:lang w:val="en-US"/>
              </w:rPr>
              <w:t>Weighted Avg</w:t>
            </w:r>
          </w:p>
        </w:tc>
        <w:tc>
          <w:tcPr>
            <w:tcW w:w="993" w:type="pct"/>
            <w:hideMark/>
          </w:tcPr>
          <w:p w14:paraId="23A093B8"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1.00</w:t>
            </w:r>
          </w:p>
        </w:tc>
        <w:tc>
          <w:tcPr>
            <w:tcW w:w="733" w:type="pct"/>
            <w:hideMark/>
          </w:tcPr>
          <w:p w14:paraId="624FCDD6"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1.00</w:t>
            </w:r>
          </w:p>
        </w:tc>
        <w:tc>
          <w:tcPr>
            <w:tcW w:w="970" w:type="pct"/>
            <w:hideMark/>
          </w:tcPr>
          <w:p w14:paraId="2A987C56"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1.00</w:t>
            </w:r>
          </w:p>
        </w:tc>
        <w:tc>
          <w:tcPr>
            <w:tcW w:w="906" w:type="pct"/>
            <w:hideMark/>
          </w:tcPr>
          <w:p w14:paraId="36E6B0CE"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17,047</w:t>
            </w:r>
          </w:p>
        </w:tc>
      </w:tr>
    </w:tbl>
    <w:p w14:paraId="383352D1" w14:textId="6F7222D6" w:rsidR="00F311E8" w:rsidRPr="008E5B17" w:rsidRDefault="007158F7">
      <w:pPr>
        <w:rPr>
          <w:b/>
          <w:bCs/>
          <w:i/>
          <w:iCs/>
        </w:rPr>
      </w:pPr>
      <w:r w:rsidRPr="008E5B17">
        <w:rPr>
          <w:b/>
          <w:bCs/>
          <w:i/>
          <w:iCs/>
        </w:rPr>
        <w:t>NB: See Appendix for Evaluating Metrics</w:t>
      </w:r>
    </w:p>
    <w:p w14:paraId="0A87DBCF" w14:textId="59A4F7C8" w:rsidR="00722DED" w:rsidRPr="00397C26" w:rsidRDefault="00D27155" w:rsidP="00397C26">
      <w:pPr>
        <w:ind w:firstLine="720"/>
      </w:pPr>
      <w:r>
        <w:t>Table 4 results shows that t</w:t>
      </w:r>
      <w:r w:rsidR="00397C26" w:rsidRPr="00397C26">
        <w:t>he SVC</w:t>
      </w:r>
      <w:r w:rsidR="00397C26">
        <w:t xml:space="preserve"> </w:t>
      </w:r>
      <w:r w:rsidR="00397C26" w:rsidRPr="00397C26">
        <w:t>achieved an overall accuracy of 78%, comparable to Logistic Regression. For non-stroke patients (class 0), the model obtained 0.81 precision and 0.74 recall, indicating it made more false negatives</w:t>
      </w:r>
      <w:r>
        <w:t xml:space="preserve">. That is </w:t>
      </w:r>
      <w:r w:rsidR="00397C26" w:rsidRPr="00397C26">
        <w:t xml:space="preserve">classifying stroke patients as non-stroke. Conversely, it achieved 0.76 precision and 0.83 recall for stroke cases (class 1), making it more sensitive to identifying patients at risk, which is a valuable trait in healthcare settings. The F1-scores were 0.77 and 0.79, </w:t>
      </w:r>
      <w:r w:rsidRPr="00397C26">
        <w:t>supporting</w:t>
      </w:r>
      <w:r w:rsidR="00397C26" w:rsidRPr="00397C26">
        <w:t xml:space="preserve"> a balance between precision and recall. The macro and weighted averages remain consistent at 0.78</w:t>
      </w:r>
      <w:r>
        <w:t>-</w:t>
      </w:r>
      <w:r w:rsidR="00397C26" w:rsidRPr="00397C26">
        <w:t>0.79, suggesting fair overall performance.</w:t>
      </w:r>
    </w:p>
    <w:p w14:paraId="2DF462F7" w14:textId="034DD602" w:rsidR="00722DED" w:rsidRPr="00397C26" w:rsidRDefault="00722DED" w:rsidP="00722DED">
      <w:pPr>
        <w:spacing w:after="0" w:line="240" w:lineRule="auto"/>
        <w:rPr>
          <w:i/>
          <w:iCs/>
        </w:rPr>
      </w:pPr>
      <w:r w:rsidRPr="00397C26">
        <w:rPr>
          <w:i/>
          <w:iCs/>
        </w:rPr>
        <w:t>Table 4 SVC</w:t>
      </w:r>
      <w:r w:rsidR="00397C26" w:rsidRPr="00397C26">
        <w:rPr>
          <w:i/>
          <w:iCs/>
        </w:rPr>
        <w:t xml:space="preserve"> Results</w:t>
      </w:r>
    </w:p>
    <w:tbl>
      <w:tblPr>
        <w:tblStyle w:val="ListTable6Colorful"/>
        <w:tblW w:w="5000" w:type="pct"/>
        <w:tblLook w:val="04A0" w:firstRow="1" w:lastRow="0" w:firstColumn="1" w:lastColumn="0" w:noHBand="0" w:noVBand="1"/>
      </w:tblPr>
      <w:tblGrid>
        <w:gridCol w:w="2617"/>
        <w:gridCol w:w="1859"/>
        <w:gridCol w:w="1372"/>
        <w:gridCol w:w="1816"/>
        <w:gridCol w:w="1696"/>
      </w:tblGrid>
      <w:tr w:rsidR="00722DED" w:rsidRPr="00722DED" w14:paraId="52D261F5" w14:textId="77777777" w:rsidTr="00397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7DE13F9A" w14:textId="77777777" w:rsidR="00722DED" w:rsidRPr="00722DED" w:rsidRDefault="00722DED" w:rsidP="00722DED">
            <w:pPr>
              <w:spacing w:line="240" w:lineRule="auto"/>
              <w:rPr>
                <w:lang w:val="en-US"/>
              </w:rPr>
            </w:pPr>
            <w:r w:rsidRPr="00722DED">
              <w:rPr>
                <w:lang w:val="en-US"/>
              </w:rPr>
              <w:t>Class</w:t>
            </w:r>
          </w:p>
        </w:tc>
        <w:tc>
          <w:tcPr>
            <w:tcW w:w="993" w:type="pct"/>
            <w:hideMark/>
          </w:tcPr>
          <w:p w14:paraId="4551ED42"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Precision</w:t>
            </w:r>
          </w:p>
        </w:tc>
        <w:tc>
          <w:tcPr>
            <w:tcW w:w="733" w:type="pct"/>
            <w:hideMark/>
          </w:tcPr>
          <w:p w14:paraId="7307CF9F"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Recall</w:t>
            </w:r>
          </w:p>
        </w:tc>
        <w:tc>
          <w:tcPr>
            <w:tcW w:w="970" w:type="pct"/>
            <w:hideMark/>
          </w:tcPr>
          <w:p w14:paraId="0DB4EE04"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F1-Score</w:t>
            </w:r>
          </w:p>
        </w:tc>
        <w:tc>
          <w:tcPr>
            <w:tcW w:w="906" w:type="pct"/>
            <w:hideMark/>
          </w:tcPr>
          <w:p w14:paraId="711BCE9D"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Support</w:t>
            </w:r>
          </w:p>
        </w:tc>
      </w:tr>
      <w:tr w:rsidR="00722DED" w:rsidRPr="00722DED" w14:paraId="1C512328"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6C04D6D5" w14:textId="77777777" w:rsidR="00722DED" w:rsidRPr="00722DED" w:rsidRDefault="00722DED" w:rsidP="00722DED">
            <w:pPr>
              <w:spacing w:line="240" w:lineRule="auto"/>
              <w:rPr>
                <w:lang w:val="en-US"/>
              </w:rPr>
            </w:pPr>
            <w:r w:rsidRPr="00722DED">
              <w:rPr>
                <w:lang w:val="en-US"/>
              </w:rPr>
              <w:t>0</w:t>
            </w:r>
          </w:p>
        </w:tc>
        <w:tc>
          <w:tcPr>
            <w:tcW w:w="993" w:type="pct"/>
            <w:hideMark/>
          </w:tcPr>
          <w:p w14:paraId="10B299A0"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0.81</w:t>
            </w:r>
          </w:p>
        </w:tc>
        <w:tc>
          <w:tcPr>
            <w:tcW w:w="733" w:type="pct"/>
            <w:hideMark/>
          </w:tcPr>
          <w:p w14:paraId="2EBC4680"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0.74</w:t>
            </w:r>
          </w:p>
        </w:tc>
        <w:tc>
          <w:tcPr>
            <w:tcW w:w="970" w:type="pct"/>
            <w:hideMark/>
          </w:tcPr>
          <w:p w14:paraId="07E958E5"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0.77</w:t>
            </w:r>
          </w:p>
        </w:tc>
        <w:tc>
          <w:tcPr>
            <w:tcW w:w="906" w:type="pct"/>
            <w:hideMark/>
          </w:tcPr>
          <w:p w14:paraId="1E040C1B"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8,524</w:t>
            </w:r>
          </w:p>
        </w:tc>
      </w:tr>
      <w:tr w:rsidR="00722DED" w:rsidRPr="00722DED" w14:paraId="1F38DD0A" w14:textId="77777777" w:rsidTr="00397C26">
        <w:tc>
          <w:tcPr>
            <w:cnfStyle w:val="001000000000" w:firstRow="0" w:lastRow="0" w:firstColumn="1" w:lastColumn="0" w:oddVBand="0" w:evenVBand="0" w:oddHBand="0" w:evenHBand="0" w:firstRowFirstColumn="0" w:firstRowLastColumn="0" w:lastRowFirstColumn="0" w:lastRowLastColumn="0"/>
            <w:tcW w:w="1398" w:type="pct"/>
            <w:hideMark/>
          </w:tcPr>
          <w:p w14:paraId="6FBE639C" w14:textId="77777777" w:rsidR="00722DED" w:rsidRPr="00722DED" w:rsidRDefault="00722DED" w:rsidP="00722DED">
            <w:pPr>
              <w:spacing w:line="240" w:lineRule="auto"/>
              <w:rPr>
                <w:lang w:val="en-US"/>
              </w:rPr>
            </w:pPr>
            <w:r w:rsidRPr="00722DED">
              <w:rPr>
                <w:lang w:val="en-US"/>
              </w:rPr>
              <w:t>1</w:t>
            </w:r>
          </w:p>
        </w:tc>
        <w:tc>
          <w:tcPr>
            <w:tcW w:w="993" w:type="pct"/>
            <w:hideMark/>
          </w:tcPr>
          <w:p w14:paraId="76004CB5"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0.76</w:t>
            </w:r>
          </w:p>
        </w:tc>
        <w:tc>
          <w:tcPr>
            <w:tcW w:w="733" w:type="pct"/>
            <w:hideMark/>
          </w:tcPr>
          <w:p w14:paraId="048BB178"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0.83</w:t>
            </w:r>
          </w:p>
        </w:tc>
        <w:tc>
          <w:tcPr>
            <w:tcW w:w="970" w:type="pct"/>
            <w:hideMark/>
          </w:tcPr>
          <w:p w14:paraId="7E2409DA"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0.79</w:t>
            </w:r>
          </w:p>
        </w:tc>
        <w:tc>
          <w:tcPr>
            <w:tcW w:w="906" w:type="pct"/>
            <w:hideMark/>
          </w:tcPr>
          <w:p w14:paraId="479AF86A"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8,523</w:t>
            </w:r>
          </w:p>
        </w:tc>
      </w:tr>
      <w:tr w:rsidR="00722DED" w:rsidRPr="00722DED" w14:paraId="688C26DA"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63849D00" w14:textId="77777777" w:rsidR="00722DED" w:rsidRPr="00722DED" w:rsidRDefault="00722DED" w:rsidP="00722DED">
            <w:pPr>
              <w:spacing w:line="240" w:lineRule="auto"/>
              <w:rPr>
                <w:lang w:val="en-US"/>
              </w:rPr>
            </w:pPr>
            <w:r w:rsidRPr="00722DED">
              <w:rPr>
                <w:lang w:val="en-US"/>
              </w:rPr>
              <w:t>Accuracy</w:t>
            </w:r>
          </w:p>
        </w:tc>
        <w:tc>
          <w:tcPr>
            <w:tcW w:w="993" w:type="pct"/>
            <w:hideMark/>
          </w:tcPr>
          <w:p w14:paraId="7187F711" w14:textId="4EB78A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733" w:type="pct"/>
            <w:hideMark/>
          </w:tcPr>
          <w:p w14:paraId="081E40DD" w14:textId="479F978C"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970" w:type="pct"/>
            <w:hideMark/>
          </w:tcPr>
          <w:p w14:paraId="0BAB112A"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0.78</w:t>
            </w:r>
          </w:p>
        </w:tc>
        <w:tc>
          <w:tcPr>
            <w:tcW w:w="906" w:type="pct"/>
            <w:hideMark/>
          </w:tcPr>
          <w:p w14:paraId="3CBE388C"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17,047</w:t>
            </w:r>
          </w:p>
        </w:tc>
      </w:tr>
      <w:tr w:rsidR="00722DED" w:rsidRPr="00722DED" w14:paraId="228149AE" w14:textId="77777777" w:rsidTr="00397C26">
        <w:tc>
          <w:tcPr>
            <w:cnfStyle w:val="001000000000" w:firstRow="0" w:lastRow="0" w:firstColumn="1" w:lastColumn="0" w:oddVBand="0" w:evenVBand="0" w:oddHBand="0" w:evenHBand="0" w:firstRowFirstColumn="0" w:firstRowLastColumn="0" w:lastRowFirstColumn="0" w:lastRowLastColumn="0"/>
            <w:tcW w:w="1398" w:type="pct"/>
            <w:hideMark/>
          </w:tcPr>
          <w:p w14:paraId="63BB6AC9" w14:textId="77777777" w:rsidR="00722DED" w:rsidRPr="00722DED" w:rsidRDefault="00722DED" w:rsidP="00722DED">
            <w:pPr>
              <w:spacing w:line="240" w:lineRule="auto"/>
              <w:rPr>
                <w:lang w:val="en-US"/>
              </w:rPr>
            </w:pPr>
            <w:r w:rsidRPr="00722DED">
              <w:rPr>
                <w:lang w:val="en-US"/>
              </w:rPr>
              <w:t>Macro Avg</w:t>
            </w:r>
          </w:p>
        </w:tc>
        <w:tc>
          <w:tcPr>
            <w:tcW w:w="993" w:type="pct"/>
            <w:hideMark/>
          </w:tcPr>
          <w:p w14:paraId="27FC88F2"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0.79</w:t>
            </w:r>
          </w:p>
        </w:tc>
        <w:tc>
          <w:tcPr>
            <w:tcW w:w="733" w:type="pct"/>
            <w:hideMark/>
          </w:tcPr>
          <w:p w14:paraId="1E1E8348"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0.78</w:t>
            </w:r>
          </w:p>
        </w:tc>
        <w:tc>
          <w:tcPr>
            <w:tcW w:w="970" w:type="pct"/>
            <w:hideMark/>
          </w:tcPr>
          <w:p w14:paraId="139F330E"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0.78</w:t>
            </w:r>
          </w:p>
        </w:tc>
        <w:tc>
          <w:tcPr>
            <w:tcW w:w="906" w:type="pct"/>
            <w:hideMark/>
          </w:tcPr>
          <w:p w14:paraId="5D766804"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17,047</w:t>
            </w:r>
          </w:p>
        </w:tc>
      </w:tr>
      <w:tr w:rsidR="00722DED" w:rsidRPr="00722DED" w14:paraId="6C25E039"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54F46516" w14:textId="77777777" w:rsidR="00722DED" w:rsidRPr="00722DED" w:rsidRDefault="00722DED" w:rsidP="00722DED">
            <w:pPr>
              <w:spacing w:line="240" w:lineRule="auto"/>
              <w:rPr>
                <w:lang w:val="en-US"/>
              </w:rPr>
            </w:pPr>
            <w:r w:rsidRPr="00722DED">
              <w:rPr>
                <w:lang w:val="en-US"/>
              </w:rPr>
              <w:t>Weighted Avg</w:t>
            </w:r>
          </w:p>
        </w:tc>
        <w:tc>
          <w:tcPr>
            <w:tcW w:w="993" w:type="pct"/>
            <w:hideMark/>
          </w:tcPr>
          <w:p w14:paraId="3ED6E4C5"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0.79</w:t>
            </w:r>
          </w:p>
        </w:tc>
        <w:tc>
          <w:tcPr>
            <w:tcW w:w="733" w:type="pct"/>
            <w:hideMark/>
          </w:tcPr>
          <w:p w14:paraId="551322FF"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0.78</w:t>
            </w:r>
          </w:p>
        </w:tc>
        <w:tc>
          <w:tcPr>
            <w:tcW w:w="970" w:type="pct"/>
            <w:hideMark/>
          </w:tcPr>
          <w:p w14:paraId="5A326AC6"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0.78</w:t>
            </w:r>
          </w:p>
        </w:tc>
        <w:tc>
          <w:tcPr>
            <w:tcW w:w="906" w:type="pct"/>
            <w:hideMark/>
          </w:tcPr>
          <w:p w14:paraId="5B371B79"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17,047</w:t>
            </w:r>
          </w:p>
        </w:tc>
      </w:tr>
    </w:tbl>
    <w:p w14:paraId="0488B20F" w14:textId="5B0DB148" w:rsidR="00722DED" w:rsidRPr="008E5B17" w:rsidRDefault="007158F7">
      <w:pPr>
        <w:rPr>
          <w:b/>
          <w:bCs/>
          <w:i/>
          <w:iCs/>
        </w:rPr>
      </w:pPr>
      <w:r w:rsidRPr="008E5B17">
        <w:rPr>
          <w:b/>
          <w:bCs/>
          <w:i/>
          <w:iCs/>
        </w:rPr>
        <w:t>NB: See Appendix for Evaluating Metrics</w:t>
      </w:r>
    </w:p>
    <w:p w14:paraId="0FC44F07" w14:textId="59F04EA2" w:rsidR="00D61921" w:rsidRPr="00397C26" w:rsidRDefault="00FC5E6A" w:rsidP="00397C26">
      <w:pPr>
        <w:ind w:firstLine="720"/>
      </w:pPr>
      <w:r>
        <w:t xml:space="preserve">Table 5 shows that, the </w:t>
      </w:r>
      <w:proofErr w:type="spellStart"/>
      <w:r w:rsidR="00397C26" w:rsidRPr="00397C26">
        <w:t>XGBoost</w:t>
      </w:r>
      <w:proofErr w:type="spellEnd"/>
      <w:r w:rsidR="00397C26" w:rsidRPr="00397C26">
        <w:t xml:space="preserve"> delivered strong predictive performance with an accuracy of 93% and a high ROC-AUC score. </w:t>
      </w:r>
      <w:r>
        <w:t>The model</w:t>
      </w:r>
      <w:r w:rsidR="00397C26" w:rsidRPr="00397C26">
        <w:t xml:space="preserve"> performed particularly well in identifying stroke patients (class 1), with a recall of 0.99 and F1-score of 0.93, reflecting a model that captures almost all positive </w:t>
      </w:r>
      <w:r w:rsidR="00AB2F04" w:rsidRPr="00397C26">
        <w:t>cases</w:t>
      </w:r>
      <w:r w:rsidR="00AB2F04">
        <w:t>.</w:t>
      </w:r>
      <w:r w:rsidR="00397C26" w:rsidRPr="00397C26">
        <w:t xml:space="preserve"> The trade-off was seen in the precision of 0.88 for stroke cases, implying some false positives. For non-stroke patients (class 0), </w:t>
      </w:r>
      <w:proofErr w:type="spellStart"/>
      <w:r w:rsidR="00397C26" w:rsidRPr="00397C26">
        <w:t>XGBoost</w:t>
      </w:r>
      <w:proofErr w:type="spellEnd"/>
      <w:r w:rsidR="00397C26" w:rsidRPr="00397C26">
        <w:t xml:space="preserve"> achieved 0.99 precision and 0.87 recall, showing a tendency to misclassify some healthy individuals as stroke cases. The macro and </w:t>
      </w:r>
      <w:r w:rsidR="00397C26" w:rsidRPr="00397C26">
        <w:lastRenderedPageBreak/>
        <w:t>weighted F1-scores were both 0.93, indicating consistent high performance across classes.</w:t>
      </w:r>
      <w:r>
        <w:t xml:space="preserve"> </w:t>
      </w:r>
      <w:proofErr w:type="spellStart"/>
      <w:r w:rsidR="00397C26" w:rsidRPr="00397C26">
        <w:t>XGBoost</w:t>
      </w:r>
      <w:proofErr w:type="spellEnd"/>
      <w:r w:rsidR="00397C26" w:rsidRPr="00397C26">
        <w:t xml:space="preserve"> provides high accuracy with better generalization. Additionally, its regularization features and gradient-boosting framework help mitigate overfitting.</w:t>
      </w:r>
    </w:p>
    <w:p w14:paraId="3B751FFA" w14:textId="57ADB1CE" w:rsidR="00722DED" w:rsidRPr="00397C26" w:rsidRDefault="00D61921" w:rsidP="00722DED">
      <w:pPr>
        <w:spacing w:after="0" w:line="240" w:lineRule="auto"/>
        <w:rPr>
          <w:i/>
          <w:iCs/>
        </w:rPr>
      </w:pPr>
      <w:r w:rsidRPr="00397C26">
        <w:rPr>
          <w:i/>
          <w:iCs/>
        </w:rPr>
        <w:t xml:space="preserve">Table 5 </w:t>
      </w:r>
      <w:proofErr w:type="spellStart"/>
      <w:r w:rsidR="00722DED" w:rsidRPr="00397C26">
        <w:rPr>
          <w:i/>
          <w:iCs/>
        </w:rPr>
        <w:t>XGBoost</w:t>
      </w:r>
      <w:proofErr w:type="spellEnd"/>
      <w:r w:rsidR="00397C26" w:rsidRPr="00397C26">
        <w:rPr>
          <w:i/>
          <w:iCs/>
        </w:rPr>
        <w:t xml:space="preserve"> Results</w:t>
      </w:r>
    </w:p>
    <w:tbl>
      <w:tblPr>
        <w:tblStyle w:val="ListTable6Colorful"/>
        <w:tblW w:w="5000" w:type="pct"/>
        <w:tblLook w:val="04A0" w:firstRow="1" w:lastRow="0" w:firstColumn="1" w:lastColumn="0" w:noHBand="0" w:noVBand="1"/>
      </w:tblPr>
      <w:tblGrid>
        <w:gridCol w:w="2617"/>
        <w:gridCol w:w="1859"/>
        <w:gridCol w:w="1372"/>
        <w:gridCol w:w="1816"/>
        <w:gridCol w:w="1696"/>
      </w:tblGrid>
      <w:tr w:rsidR="00722DED" w:rsidRPr="00722DED" w14:paraId="41126A4E" w14:textId="77777777" w:rsidTr="00397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175892FD" w14:textId="77777777" w:rsidR="00722DED" w:rsidRPr="00722DED" w:rsidRDefault="00722DED" w:rsidP="00722DED">
            <w:pPr>
              <w:spacing w:line="240" w:lineRule="auto"/>
              <w:rPr>
                <w:lang w:val="en-US"/>
              </w:rPr>
            </w:pPr>
            <w:r w:rsidRPr="00722DED">
              <w:rPr>
                <w:lang w:val="en-US"/>
              </w:rPr>
              <w:t>Class</w:t>
            </w:r>
          </w:p>
        </w:tc>
        <w:tc>
          <w:tcPr>
            <w:tcW w:w="993" w:type="pct"/>
            <w:hideMark/>
          </w:tcPr>
          <w:p w14:paraId="3C0BAD3B"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Precision</w:t>
            </w:r>
          </w:p>
        </w:tc>
        <w:tc>
          <w:tcPr>
            <w:tcW w:w="733" w:type="pct"/>
            <w:hideMark/>
          </w:tcPr>
          <w:p w14:paraId="2701888D"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Recall</w:t>
            </w:r>
          </w:p>
        </w:tc>
        <w:tc>
          <w:tcPr>
            <w:tcW w:w="970" w:type="pct"/>
            <w:hideMark/>
          </w:tcPr>
          <w:p w14:paraId="00E05415"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F1-Score</w:t>
            </w:r>
          </w:p>
        </w:tc>
        <w:tc>
          <w:tcPr>
            <w:tcW w:w="906" w:type="pct"/>
            <w:hideMark/>
          </w:tcPr>
          <w:p w14:paraId="3906485A" w14:textId="77777777" w:rsidR="00722DED" w:rsidRPr="00722DED" w:rsidRDefault="00722DED" w:rsidP="00722DED">
            <w:pPr>
              <w:spacing w:line="240" w:lineRule="auto"/>
              <w:cnfStyle w:val="100000000000" w:firstRow="1" w:lastRow="0" w:firstColumn="0" w:lastColumn="0" w:oddVBand="0" w:evenVBand="0" w:oddHBand="0" w:evenHBand="0" w:firstRowFirstColumn="0" w:firstRowLastColumn="0" w:lastRowFirstColumn="0" w:lastRowLastColumn="0"/>
              <w:rPr>
                <w:lang w:val="en-US"/>
              </w:rPr>
            </w:pPr>
            <w:r w:rsidRPr="00722DED">
              <w:rPr>
                <w:lang w:val="en-US"/>
              </w:rPr>
              <w:t>Support</w:t>
            </w:r>
          </w:p>
        </w:tc>
      </w:tr>
      <w:tr w:rsidR="00722DED" w:rsidRPr="00722DED" w14:paraId="6BD9069B"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7A850DD2" w14:textId="77777777" w:rsidR="00722DED" w:rsidRPr="00722DED" w:rsidRDefault="00722DED" w:rsidP="00722DED">
            <w:pPr>
              <w:spacing w:line="240" w:lineRule="auto"/>
              <w:rPr>
                <w:lang w:val="en-US"/>
              </w:rPr>
            </w:pPr>
            <w:r w:rsidRPr="00722DED">
              <w:rPr>
                <w:lang w:val="en-US"/>
              </w:rPr>
              <w:t>0</w:t>
            </w:r>
          </w:p>
        </w:tc>
        <w:tc>
          <w:tcPr>
            <w:tcW w:w="993" w:type="pct"/>
            <w:hideMark/>
          </w:tcPr>
          <w:p w14:paraId="5D70292C"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0.99</w:t>
            </w:r>
          </w:p>
        </w:tc>
        <w:tc>
          <w:tcPr>
            <w:tcW w:w="733" w:type="pct"/>
            <w:hideMark/>
          </w:tcPr>
          <w:p w14:paraId="32E86ECD"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0.87</w:t>
            </w:r>
          </w:p>
        </w:tc>
        <w:tc>
          <w:tcPr>
            <w:tcW w:w="970" w:type="pct"/>
            <w:hideMark/>
          </w:tcPr>
          <w:p w14:paraId="19EF84F1"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0.92</w:t>
            </w:r>
          </w:p>
        </w:tc>
        <w:tc>
          <w:tcPr>
            <w:tcW w:w="906" w:type="pct"/>
            <w:hideMark/>
          </w:tcPr>
          <w:p w14:paraId="14CBDC8F"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8,524</w:t>
            </w:r>
          </w:p>
        </w:tc>
      </w:tr>
      <w:tr w:rsidR="00722DED" w:rsidRPr="00722DED" w14:paraId="2E1BC168" w14:textId="77777777" w:rsidTr="00397C26">
        <w:tc>
          <w:tcPr>
            <w:cnfStyle w:val="001000000000" w:firstRow="0" w:lastRow="0" w:firstColumn="1" w:lastColumn="0" w:oddVBand="0" w:evenVBand="0" w:oddHBand="0" w:evenHBand="0" w:firstRowFirstColumn="0" w:firstRowLastColumn="0" w:lastRowFirstColumn="0" w:lastRowLastColumn="0"/>
            <w:tcW w:w="1398" w:type="pct"/>
            <w:hideMark/>
          </w:tcPr>
          <w:p w14:paraId="7FDF4C09" w14:textId="77777777" w:rsidR="00722DED" w:rsidRPr="00722DED" w:rsidRDefault="00722DED" w:rsidP="00722DED">
            <w:pPr>
              <w:spacing w:line="240" w:lineRule="auto"/>
              <w:rPr>
                <w:lang w:val="en-US"/>
              </w:rPr>
            </w:pPr>
            <w:r w:rsidRPr="00722DED">
              <w:rPr>
                <w:lang w:val="en-US"/>
              </w:rPr>
              <w:t>1</w:t>
            </w:r>
          </w:p>
        </w:tc>
        <w:tc>
          <w:tcPr>
            <w:tcW w:w="993" w:type="pct"/>
            <w:hideMark/>
          </w:tcPr>
          <w:p w14:paraId="3474EC7B"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0.88</w:t>
            </w:r>
          </w:p>
        </w:tc>
        <w:tc>
          <w:tcPr>
            <w:tcW w:w="733" w:type="pct"/>
            <w:hideMark/>
          </w:tcPr>
          <w:p w14:paraId="04A1043A"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0.99</w:t>
            </w:r>
          </w:p>
        </w:tc>
        <w:tc>
          <w:tcPr>
            <w:tcW w:w="970" w:type="pct"/>
            <w:hideMark/>
          </w:tcPr>
          <w:p w14:paraId="302BDADF"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0.93</w:t>
            </w:r>
          </w:p>
        </w:tc>
        <w:tc>
          <w:tcPr>
            <w:tcW w:w="906" w:type="pct"/>
            <w:hideMark/>
          </w:tcPr>
          <w:p w14:paraId="1D786086"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8,523</w:t>
            </w:r>
          </w:p>
        </w:tc>
      </w:tr>
      <w:tr w:rsidR="00722DED" w:rsidRPr="00722DED" w14:paraId="6ED888AF"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79D78C9E" w14:textId="77777777" w:rsidR="00722DED" w:rsidRPr="00722DED" w:rsidRDefault="00722DED" w:rsidP="00722DED">
            <w:pPr>
              <w:spacing w:line="240" w:lineRule="auto"/>
              <w:rPr>
                <w:lang w:val="en-US"/>
              </w:rPr>
            </w:pPr>
            <w:r w:rsidRPr="00722DED">
              <w:rPr>
                <w:lang w:val="en-US"/>
              </w:rPr>
              <w:t>Accuracy</w:t>
            </w:r>
          </w:p>
        </w:tc>
        <w:tc>
          <w:tcPr>
            <w:tcW w:w="993" w:type="pct"/>
            <w:hideMark/>
          </w:tcPr>
          <w:p w14:paraId="5D3A816F" w14:textId="330DD5D4"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947FC3">
              <w:rPr>
                <w:lang w:val="en-US"/>
              </w:rPr>
              <w:t>-</w:t>
            </w:r>
          </w:p>
        </w:tc>
        <w:tc>
          <w:tcPr>
            <w:tcW w:w="733" w:type="pct"/>
            <w:hideMark/>
          </w:tcPr>
          <w:p w14:paraId="288458DE" w14:textId="51252408"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947FC3">
              <w:rPr>
                <w:lang w:val="en-US"/>
              </w:rPr>
              <w:t>-</w:t>
            </w:r>
          </w:p>
        </w:tc>
        <w:tc>
          <w:tcPr>
            <w:tcW w:w="970" w:type="pct"/>
            <w:hideMark/>
          </w:tcPr>
          <w:p w14:paraId="7851F272"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0.93</w:t>
            </w:r>
          </w:p>
        </w:tc>
        <w:tc>
          <w:tcPr>
            <w:tcW w:w="906" w:type="pct"/>
            <w:hideMark/>
          </w:tcPr>
          <w:p w14:paraId="7ACEE949"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17,047</w:t>
            </w:r>
          </w:p>
        </w:tc>
      </w:tr>
      <w:tr w:rsidR="00722DED" w:rsidRPr="00722DED" w14:paraId="54AC5695" w14:textId="77777777" w:rsidTr="00397C26">
        <w:tc>
          <w:tcPr>
            <w:cnfStyle w:val="001000000000" w:firstRow="0" w:lastRow="0" w:firstColumn="1" w:lastColumn="0" w:oddVBand="0" w:evenVBand="0" w:oddHBand="0" w:evenHBand="0" w:firstRowFirstColumn="0" w:firstRowLastColumn="0" w:lastRowFirstColumn="0" w:lastRowLastColumn="0"/>
            <w:tcW w:w="1398" w:type="pct"/>
            <w:hideMark/>
          </w:tcPr>
          <w:p w14:paraId="04008276" w14:textId="77777777" w:rsidR="00722DED" w:rsidRPr="00722DED" w:rsidRDefault="00722DED" w:rsidP="00722DED">
            <w:pPr>
              <w:spacing w:line="240" w:lineRule="auto"/>
              <w:rPr>
                <w:lang w:val="en-US"/>
              </w:rPr>
            </w:pPr>
            <w:r w:rsidRPr="00722DED">
              <w:rPr>
                <w:lang w:val="en-US"/>
              </w:rPr>
              <w:t>Macro Avg</w:t>
            </w:r>
          </w:p>
        </w:tc>
        <w:tc>
          <w:tcPr>
            <w:tcW w:w="993" w:type="pct"/>
            <w:hideMark/>
          </w:tcPr>
          <w:p w14:paraId="2299971A"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0.94</w:t>
            </w:r>
          </w:p>
        </w:tc>
        <w:tc>
          <w:tcPr>
            <w:tcW w:w="733" w:type="pct"/>
            <w:hideMark/>
          </w:tcPr>
          <w:p w14:paraId="794676B1"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0.93</w:t>
            </w:r>
          </w:p>
        </w:tc>
        <w:tc>
          <w:tcPr>
            <w:tcW w:w="970" w:type="pct"/>
            <w:hideMark/>
          </w:tcPr>
          <w:p w14:paraId="1F4451A0"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0.93</w:t>
            </w:r>
          </w:p>
        </w:tc>
        <w:tc>
          <w:tcPr>
            <w:tcW w:w="906" w:type="pct"/>
            <w:hideMark/>
          </w:tcPr>
          <w:p w14:paraId="1AFC1B34" w14:textId="77777777" w:rsidR="00722DED" w:rsidRPr="00722DED" w:rsidRDefault="00722DED" w:rsidP="00722DED">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722DED">
              <w:rPr>
                <w:lang w:val="en-US"/>
              </w:rPr>
              <w:t>17,047</w:t>
            </w:r>
          </w:p>
        </w:tc>
      </w:tr>
      <w:tr w:rsidR="00722DED" w:rsidRPr="00722DED" w14:paraId="2C514980" w14:textId="77777777" w:rsidTr="003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728270E9" w14:textId="77777777" w:rsidR="00722DED" w:rsidRPr="00722DED" w:rsidRDefault="00722DED" w:rsidP="00722DED">
            <w:pPr>
              <w:spacing w:line="240" w:lineRule="auto"/>
              <w:rPr>
                <w:lang w:val="en-US"/>
              </w:rPr>
            </w:pPr>
            <w:r w:rsidRPr="00722DED">
              <w:rPr>
                <w:lang w:val="en-US"/>
              </w:rPr>
              <w:t>Weighted Avg</w:t>
            </w:r>
          </w:p>
        </w:tc>
        <w:tc>
          <w:tcPr>
            <w:tcW w:w="993" w:type="pct"/>
            <w:hideMark/>
          </w:tcPr>
          <w:p w14:paraId="1132923C"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0.94</w:t>
            </w:r>
          </w:p>
        </w:tc>
        <w:tc>
          <w:tcPr>
            <w:tcW w:w="733" w:type="pct"/>
            <w:hideMark/>
          </w:tcPr>
          <w:p w14:paraId="5C20B760"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0.93</w:t>
            </w:r>
          </w:p>
        </w:tc>
        <w:tc>
          <w:tcPr>
            <w:tcW w:w="970" w:type="pct"/>
            <w:hideMark/>
          </w:tcPr>
          <w:p w14:paraId="6E27C4D3"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0.93</w:t>
            </w:r>
          </w:p>
        </w:tc>
        <w:tc>
          <w:tcPr>
            <w:tcW w:w="906" w:type="pct"/>
            <w:hideMark/>
          </w:tcPr>
          <w:p w14:paraId="06B6C286" w14:textId="77777777" w:rsidR="00722DED" w:rsidRPr="00722DED" w:rsidRDefault="00722DED" w:rsidP="00722DE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722DED">
              <w:rPr>
                <w:lang w:val="en-US"/>
              </w:rPr>
              <w:t>17,047</w:t>
            </w:r>
          </w:p>
        </w:tc>
      </w:tr>
    </w:tbl>
    <w:p w14:paraId="3858F105" w14:textId="4350DB76" w:rsidR="00397C26" w:rsidRPr="008E5B17" w:rsidRDefault="007158F7">
      <w:pPr>
        <w:rPr>
          <w:b/>
          <w:bCs/>
          <w:i/>
          <w:iCs/>
        </w:rPr>
      </w:pPr>
      <w:r w:rsidRPr="008E5B17">
        <w:rPr>
          <w:b/>
          <w:bCs/>
          <w:i/>
          <w:iCs/>
        </w:rPr>
        <w:t>NB: See Appendix for Evaluating Metrics</w:t>
      </w:r>
    </w:p>
    <w:p w14:paraId="5F7A7702" w14:textId="61D30C09" w:rsidR="00AA56A7" w:rsidRPr="00E2273F" w:rsidRDefault="007158F7">
      <w:pPr>
        <w:rPr>
          <w:b/>
          <w:bCs/>
        </w:rPr>
      </w:pPr>
      <w:r w:rsidRPr="00E2273F">
        <w:rPr>
          <w:b/>
          <w:bCs/>
        </w:rPr>
        <w:t>Discussion And Conclusion</w:t>
      </w:r>
    </w:p>
    <w:p w14:paraId="59DDB988" w14:textId="3F89E753" w:rsidR="00AB2F04" w:rsidRDefault="006B3186" w:rsidP="00AB2F04">
      <w:pPr>
        <w:ind w:firstLine="720"/>
        <w:rPr>
          <w:lang w:val="en-US"/>
        </w:rPr>
      </w:pPr>
      <w:r w:rsidRPr="006B3186">
        <w:rPr>
          <w:lang w:val="en-US"/>
        </w:rPr>
        <w:t>The results from the comparative analysis of machine learning models for stroke prediction reveal clear performance distinctions across the selected algorithms.</w:t>
      </w:r>
      <w:r w:rsidR="00AB2F04">
        <w:rPr>
          <w:lang w:val="en-US"/>
        </w:rPr>
        <w:t xml:space="preserve"> </w:t>
      </w:r>
      <w:r w:rsidRPr="006B3186">
        <w:rPr>
          <w:lang w:val="en-US"/>
        </w:rPr>
        <w:t xml:space="preserve">The Random Forest Classifier outperformed all other models with perfect precision, recall, and F1-scores (1.00) on both stroke and non-stroke classes. While such results indicate a highly effective model on the test set, the perfect score suggests possible overfitting. This aligns with findings from Kitova et al. (2024), who emphasized that ensemble models are highly effective but risk memorizing training patterns if not tuned carefully. </w:t>
      </w:r>
      <w:r>
        <w:rPr>
          <w:lang w:val="en-US"/>
        </w:rPr>
        <w:t xml:space="preserve"> </w:t>
      </w:r>
      <w:r w:rsidRPr="006B3186">
        <w:rPr>
          <w:lang w:val="en-US"/>
        </w:rPr>
        <w:t xml:space="preserve">Also, the </w:t>
      </w:r>
      <w:proofErr w:type="spellStart"/>
      <w:r w:rsidRPr="006B3186">
        <w:rPr>
          <w:lang w:val="en-US"/>
        </w:rPr>
        <w:t>XGBoost</w:t>
      </w:r>
      <w:proofErr w:type="spellEnd"/>
      <w:r w:rsidRPr="006B3186">
        <w:rPr>
          <w:lang w:val="en-US"/>
        </w:rPr>
        <w:t xml:space="preserve">, with an accuracy of 93% and a recall of 0.99 for stroke cases, demonstrated an optimal balance between sensitivity and generalization. This aligns with </w:t>
      </w:r>
      <w:proofErr w:type="spellStart"/>
      <w:r w:rsidRPr="006B3186">
        <w:rPr>
          <w:lang w:val="en-US"/>
        </w:rPr>
        <w:t>Moulaei</w:t>
      </w:r>
      <w:proofErr w:type="spellEnd"/>
      <w:r w:rsidRPr="006B3186">
        <w:rPr>
          <w:lang w:val="en-US"/>
        </w:rPr>
        <w:t xml:space="preserve"> et al. (2024), who emphasized the importance of recall in medical diagnosis to minimize false negatives. Eini et al. (2025), in their meta-analysis, also identified gradient boosting models such as </w:t>
      </w:r>
      <w:proofErr w:type="spellStart"/>
      <w:r w:rsidRPr="006B3186">
        <w:rPr>
          <w:lang w:val="en-US"/>
        </w:rPr>
        <w:t>XGBoost</w:t>
      </w:r>
      <w:proofErr w:type="spellEnd"/>
      <w:r w:rsidRPr="006B3186">
        <w:rPr>
          <w:lang w:val="en-US"/>
        </w:rPr>
        <w:t xml:space="preserve"> as superior for stroke risk prediction in hypertensive patients due to their robustness against feature interaction complexities.</w:t>
      </w:r>
    </w:p>
    <w:p w14:paraId="56B881D5" w14:textId="77777777" w:rsidR="00AB2F04" w:rsidRDefault="006B3186" w:rsidP="00AB2F04">
      <w:pPr>
        <w:ind w:firstLine="720"/>
        <w:rPr>
          <w:lang w:val="en-US"/>
        </w:rPr>
      </w:pPr>
      <w:r w:rsidRPr="00AB2F04">
        <w:rPr>
          <w:lang w:val="en-US"/>
        </w:rPr>
        <w:t>Furthermore, the SVC and Logistic Regression models achieved similar accuracies of 78%, but differed in class-specific performance. SVC favored stroke detection with higher recall (0.83), while Logistic Regression provided more interpretable coefficients with lower sensitivity. These supports the findings by Biswas et al. (2022), who noted that traditional classifiers, while stable, often fall short of advanced ensemble techniques in healthcare applications. Chang et al. (2021) also concluded that while linear models provide transparency, their predictive power is often limited when dealing with nonlinear, high-dimensional clinical data.</w:t>
      </w:r>
      <w:r w:rsidR="00AB2F04">
        <w:rPr>
          <w:lang w:val="en-US"/>
        </w:rPr>
        <w:t xml:space="preserve"> </w:t>
      </w:r>
      <w:r w:rsidRPr="00AB2F04">
        <w:rPr>
          <w:lang w:val="en-US"/>
        </w:rPr>
        <w:t xml:space="preserve">While Random Forest and </w:t>
      </w:r>
      <w:proofErr w:type="spellStart"/>
      <w:r w:rsidRPr="00AB2F04">
        <w:rPr>
          <w:lang w:val="en-US"/>
        </w:rPr>
        <w:t>XGBoost</w:t>
      </w:r>
      <w:proofErr w:type="spellEnd"/>
      <w:r w:rsidRPr="00AB2F04">
        <w:rPr>
          <w:lang w:val="en-US"/>
        </w:rPr>
        <w:t xml:space="preserve"> offer higher predictive power, methods </w:t>
      </w:r>
      <w:r w:rsidR="00AB2F04" w:rsidRPr="00AB2F04">
        <w:rPr>
          <w:lang w:val="en-US"/>
        </w:rPr>
        <w:t>such as</w:t>
      </w:r>
      <w:r w:rsidRPr="00AB2F04">
        <w:rPr>
          <w:lang w:val="en-US"/>
        </w:rPr>
        <w:t xml:space="preserve"> Logistic Regression remain valuable for </w:t>
      </w:r>
      <w:r w:rsidRPr="00AB2F04">
        <w:rPr>
          <w:lang w:val="en-US"/>
        </w:rPr>
        <w:lastRenderedPageBreak/>
        <w:t>providing interpretable insights into the contribution of features like age, hypertension, and glucose level.</w:t>
      </w:r>
      <w:r w:rsidR="00AB2F04">
        <w:rPr>
          <w:lang w:val="en-US"/>
        </w:rPr>
        <w:t xml:space="preserve"> </w:t>
      </w:r>
    </w:p>
    <w:p w14:paraId="2F11A26A" w14:textId="505FA378" w:rsidR="00AB2F04" w:rsidRPr="00AB2F04" w:rsidRDefault="006B3186" w:rsidP="00AB2F04">
      <w:pPr>
        <w:ind w:firstLine="720"/>
        <w:rPr>
          <w:lang w:val="en-US"/>
        </w:rPr>
      </w:pPr>
      <w:r w:rsidRPr="00AB2F04">
        <w:rPr>
          <w:lang w:val="en-US"/>
        </w:rPr>
        <w:t>In</w:t>
      </w:r>
      <w:r w:rsidR="007158F7">
        <w:rPr>
          <w:lang w:val="en-US"/>
        </w:rPr>
        <w:t xml:space="preserve"> a nutshell</w:t>
      </w:r>
      <w:r w:rsidRPr="00AB2F04">
        <w:rPr>
          <w:lang w:val="en-US"/>
        </w:rPr>
        <w:t xml:space="preserve">, ensemble models such as Random Forest and </w:t>
      </w:r>
      <w:proofErr w:type="spellStart"/>
      <w:r w:rsidRPr="00AB2F04">
        <w:rPr>
          <w:lang w:val="en-US"/>
        </w:rPr>
        <w:t>XGBoost</w:t>
      </w:r>
      <w:proofErr w:type="spellEnd"/>
      <w:r w:rsidRPr="00AB2F04">
        <w:rPr>
          <w:lang w:val="en-US"/>
        </w:rPr>
        <w:t xml:space="preserve"> should be prioritized for deployment in stroke risk prediction due to their superior performance. </w:t>
      </w:r>
      <w:r w:rsidR="00AB2F04">
        <w:t xml:space="preserve"> </w:t>
      </w:r>
      <w:r w:rsidR="007158F7">
        <w:t>T</w:t>
      </w:r>
      <w:r w:rsidR="00AB2F04" w:rsidRPr="00AB2F04">
        <w:t xml:space="preserve">he study concludes that </w:t>
      </w:r>
      <w:proofErr w:type="spellStart"/>
      <w:r w:rsidR="00AB2F04" w:rsidRPr="00AB2F04">
        <w:t>XGBoost</w:t>
      </w:r>
      <w:proofErr w:type="spellEnd"/>
      <w:r w:rsidR="00AB2F04" w:rsidRPr="00AB2F04">
        <w:t>, with its robust performance and scalability, offers the most practical and clinically viable solution for stroke prediction.</w:t>
      </w:r>
    </w:p>
    <w:p w14:paraId="6DC5BBA3" w14:textId="3F2FFE9E" w:rsidR="003F2247" w:rsidRPr="00AB2F04" w:rsidRDefault="003F2247">
      <w:pPr>
        <w:rPr>
          <w:b/>
          <w:bCs/>
        </w:rPr>
      </w:pPr>
      <w:r w:rsidRPr="00AB2F04">
        <w:rPr>
          <w:b/>
          <w:bCs/>
        </w:rPr>
        <w:t>References</w:t>
      </w:r>
    </w:p>
    <w:p w14:paraId="47DE850E" w14:textId="77777777" w:rsidR="00AB2F04" w:rsidRPr="00AB2F04" w:rsidRDefault="00AB2F04" w:rsidP="00AB2F04">
      <w:pPr>
        <w:spacing w:before="100" w:beforeAutospacing="1" w:after="100" w:afterAutospacing="1" w:line="240" w:lineRule="auto"/>
        <w:ind w:left="720" w:hanging="720"/>
        <w:rPr>
          <w:rFonts w:cs="Times New Roman"/>
          <w:color w:val="222222"/>
          <w:shd w:val="clear" w:color="auto" w:fill="FFFFFF"/>
        </w:rPr>
      </w:pPr>
      <w:r w:rsidRPr="00AB2F04">
        <w:rPr>
          <w:rFonts w:cs="Times New Roman"/>
          <w:color w:val="222222"/>
          <w:shd w:val="clear" w:color="auto" w:fill="FFFFFF"/>
        </w:rPr>
        <w:t xml:space="preserve">Alaka, S. A., Menon, B. K., Brobbey, A., Williamson, T., Goyal, M., Demchuk, A. M., ... &amp; </w:t>
      </w:r>
      <w:proofErr w:type="spellStart"/>
      <w:r w:rsidRPr="00AB2F04">
        <w:rPr>
          <w:rFonts w:cs="Times New Roman"/>
          <w:color w:val="222222"/>
          <w:shd w:val="clear" w:color="auto" w:fill="FFFFFF"/>
        </w:rPr>
        <w:t>Sajobi</w:t>
      </w:r>
      <w:proofErr w:type="spellEnd"/>
      <w:r w:rsidRPr="00AB2F04">
        <w:rPr>
          <w:rFonts w:cs="Times New Roman"/>
          <w:color w:val="222222"/>
          <w:shd w:val="clear" w:color="auto" w:fill="FFFFFF"/>
        </w:rPr>
        <w:t>, T. T. (2020). Functional outcome prediction in ischemic stroke: a comparison of machine learning algorithms and regression models. </w:t>
      </w:r>
      <w:r w:rsidRPr="00AB2F04">
        <w:rPr>
          <w:rFonts w:cs="Times New Roman"/>
          <w:i/>
          <w:iCs/>
          <w:color w:val="222222"/>
          <w:shd w:val="clear" w:color="auto" w:fill="FFFFFF"/>
        </w:rPr>
        <w:t>Frontiers in neurology</w:t>
      </w:r>
      <w:r w:rsidRPr="00AB2F04">
        <w:rPr>
          <w:rFonts w:cs="Times New Roman"/>
          <w:color w:val="222222"/>
          <w:shd w:val="clear" w:color="auto" w:fill="FFFFFF"/>
        </w:rPr>
        <w:t>, </w:t>
      </w:r>
      <w:r w:rsidRPr="00AB2F04">
        <w:rPr>
          <w:rFonts w:cs="Times New Roman"/>
          <w:i/>
          <w:iCs/>
          <w:color w:val="222222"/>
          <w:shd w:val="clear" w:color="auto" w:fill="FFFFFF"/>
        </w:rPr>
        <w:t>11</w:t>
      </w:r>
      <w:r w:rsidRPr="00AB2F04">
        <w:rPr>
          <w:rFonts w:cs="Times New Roman"/>
          <w:color w:val="222222"/>
          <w:shd w:val="clear" w:color="auto" w:fill="FFFFFF"/>
        </w:rPr>
        <w:t>, 889.</w:t>
      </w:r>
    </w:p>
    <w:p w14:paraId="191E2503" w14:textId="77777777" w:rsidR="00AB2F04" w:rsidRPr="00AB2F04" w:rsidRDefault="00AB2F04" w:rsidP="00AB2F04">
      <w:pPr>
        <w:spacing w:before="100" w:beforeAutospacing="1" w:after="100" w:afterAutospacing="1" w:line="240" w:lineRule="auto"/>
        <w:ind w:left="720" w:hanging="720"/>
        <w:rPr>
          <w:rFonts w:cs="Times New Roman"/>
          <w:color w:val="222222"/>
          <w:shd w:val="clear" w:color="auto" w:fill="FFFFFF"/>
        </w:rPr>
      </w:pPr>
      <w:r w:rsidRPr="00AB2F04">
        <w:rPr>
          <w:rFonts w:cs="Times New Roman"/>
          <w:color w:val="222222"/>
          <w:shd w:val="clear" w:color="auto" w:fill="FFFFFF"/>
        </w:rPr>
        <w:t>Biswas, N., Uddin, K. M. M., Rikta, S. T., &amp; Dey, S. K. (2022). A comparative analysis of machine learning classifiers for stroke prediction: A predictive analytics approach. </w:t>
      </w:r>
      <w:r w:rsidRPr="00AB2F04">
        <w:rPr>
          <w:rFonts w:cs="Times New Roman"/>
          <w:i/>
          <w:iCs/>
          <w:color w:val="222222"/>
          <w:shd w:val="clear" w:color="auto" w:fill="FFFFFF"/>
        </w:rPr>
        <w:t>Healthcare Analytics</w:t>
      </w:r>
      <w:r w:rsidRPr="00AB2F04">
        <w:rPr>
          <w:rFonts w:cs="Times New Roman"/>
          <w:color w:val="222222"/>
          <w:shd w:val="clear" w:color="auto" w:fill="FFFFFF"/>
        </w:rPr>
        <w:t>, </w:t>
      </w:r>
      <w:r w:rsidRPr="00AB2F04">
        <w:rPr>
          <w:rFonts w:cs="Times New Roman"/>
          <w:i/>
          <w:iCs/>
          <w:color w:val="222222"/>
          <w:shd w:val="clear" w:color="auto" w:fill="FFFFFF"/>
        </w:rPr>
        <w:t>2</w:t>
      </w:r>
      <w:r w:rsidRPr="00AB2F04">
        <w:rPr>
          <w:rFonts w:cs="Times New Roman"/>
          <w:color w:val="222222"/>
          <w:shd w:val="clear" w:color="auto" w:fill="FFFFFF"/>
        </w:rPr>
        <w:t>, 100116.</w:t>
      </w:r>
    </w:p>
    <w:p w14:paraId="347EAC66" w14:textId="77777777" w:rsidR="00AB2F04" w:rsidRPr="00AB2F04" w:rsidRDefault="00AB2F04" w:rsidP="00AB2F04">
      <w:pPr>
        <w:spacing w:before="100" w:beforeAutospacing="1" w:after="100" w:afterAutospacing="1" w:line="240" w:lineRule="auto"/>
        <w:ind w:left="720" w:hanging="720"/>
        <w:rPr>
          <w:rFonts w:cs="Times New Roman"/>
          <w:color w:val="222222"/>
          <w:shd w:val="clear" w:color="auto" w:fill="FFFFFF"/>
        </w:rPr>
      </w:pPr>
      <w:r w:rsidRPr="00AB2F04">
        <w:rPr>
          <w:rFonts w:cs="Times New Roman"/>
          <w:color w:val="222222"/>
          <w:shd w:val="clear" w:color="auto" w:fill="FFFFFF"/>
        </w:rPr>
        <w:t>Chang, S. C., Chu, C. L., Chen, C. K., Chang, H. N., Wong, A. M., Chen, Y. P., &amp; Pei, Y. C. (2021). The comparison and interpretation of machine-learning models in post-stroke functional outcome prediction. </w:t>
      </w:r>
      <w:r w:rsidRPr="00AB2F04">
        <w:rPr>
          <w:rFonts w:cs="Times New Roman"/>
          <w:i/>
          <w:iCs/>
          <w:color w:val="222222"/>
          <w:shd w:val="clear" w:color="auto" w:fill="FFFFFF"/>
        </w:rPr>
        <w:t>Diagnostics</w:t>
      </w:r>
      <w:r w:rsidRPr="00AB2F04">
        <w:rPr>
          <w:rFonts w:cs="Times New Roman"/>
          <w:color w:val="222222"/>
          <w:shd w:val="clear" w:color="auto" w:fill="FFFFFF"/>
        </w:rPr>
        <w:t>, </w:t>
      </w:r>
      <w:r w:rsidRPr="00AB2F04">
        <w:rPr>
          <w:rFonts w:cs="Times New Roman"/>
          <w:i/>
          <w:iCs/>
          <w:color w:val="222222"/>
          <w:shd w:val="clear" w:color="auto" w:fill="FFFFFF"/>
        </w:rPr>
        <w:t>11</w:t>
      </w:r>
      <w:r w:rsidRPr="00AB2F04">
        <w:rPr>
          <w:rFonts w:cs="Times New Roman"/>
          <w:color w:val="222222"/>
          <w:shd w:val="clear" w:color="auto" w:fill="FFFFFF"/>
        </w:rPr>
        <w:t>(10), 1784.</w:t>
      </w:r>
    </w:p>
    <w:p w14:paraId="7AA88364" w14:textId="77777777" w:rsidR="00AB2F04" w:rsidRPr="00AB2F04" w:rsidRDefault="00AB2F04" w:rsidP="00AB2F04">
      <w:pPr>
        <w:spacing w:before="100" w:beforeAutospacing="1" w:after="100" w:afterAutospacing="1" w:line="240" w:lineRule="auto"/>
        <w:ind w:left="720" w:hanging="720"/>
        <w:rPr>
          <w:rFonts w:cs="Times New Roman"/>
          <w:color w:val="222222"/>
          <w:shd w:val="clear" w:color="auto" w:fill="FFFFFF"/>
        </w:rPr>
      </w:pPr>
      <w:r w:rsidRPr="00AB2F04">
        <w:rPr>
          <w:rFonts w:cs="Times New Roman"/>
          <w:color w:val="222222"/>
          <w:shd w:val="clear" w:color="auto" w:fill="FFFFFF"/>
        </w:rPr>
        <w:t>Das, M. C., Liza, F. T., Pandit, P. P., Tabassum, F., Al Mamun, M., Bhattacharjee, S., &amp; Kashem, M. S. B. (2023, July). A comparative study of machine learning approaches for heart stroke prediction. In </w:t>
      </w:r>
      <w:r w:rsidRPr="00AB2F04">
        <w:rPr>
          <w:rFonts w:cs="Times New Roman"/>
          <w:i/>
          <w:iCs/>
          <w:color w:val="222222"/>
          <w:shd w:val="clear" w:color="auto" w:fill="FFFFFF"/>
        </w:rPr>
        <w:t>2023 International conference on smart applications, communications and networking (</w:t>
      </w:r>
      <w:proofErr w:type="spellStart"/>
      <w:r w:rsidRPr="00AB2F04">
        <w:rPr>
          <w:rFonts w:cs="Times New Roman"/>
          <w:i/>
          <w:iCs/>
          <w:color w:val="222222"/>
          <w:shd w:val="clear" w:color="auto" w:fill="FFFFFF"/>
        </w:rPr>
        <w:t>SmartNets</w:t>
      </w:r>
      <w:proofErr w:type="spellEnd"/>
      <w:r w:rsidRPr="00AB2F04">
        <w:rPr>
          <w:rFonts w:cs="Times New Roman"/>
          <w:i/>
          <w:iCs/>
          <w:color w:val="222222"/>
          <w:shd w:val="clear" w:color="auto" w:fill="FFFFFF"/>
        </w:rPr>
        <w:t>)</w:t>
      </w:r>
      <w:r w:rsidRPr="00AB2F04">
        <w:rPr>
          <w:rFonts w:cs="Times New Roman"/>
          <w:color w:val="222222"/>
          <w:shd w:val="clear" w:color="auto" w:fill="FFFFFF"/>
        </w:rPr>
        <w:t> (pp. 1-6). IEEE.</w:t>
      </w:r>
    </w:p>
    <w:p w14:paraId="2DC59854" w14:textId="77777777" w:rsidR="00AB2F04" w:rsidRPr="00AB2F04" w:rsidRDefault="00AB2F04" w:rsidP="00AB2F04">
      <w:pPr>
        <w:spacing w:before="100" w:beforeAutospacing="1" w:after="100" w:afterAutospacing="1" w:line="240" w:lineRule="auto"/>
        <w:ind w:left="720" w:hanging="720"/>
        <w:rPr>
          <w:rFonts w:cs="Times New Roman"/>
          <w:color w:val="222222"/>
          <w:shd w:val="clear" w:color="auto" w:fill="FFFFFF"/>
        </w:rPr>
      </w:pPr>
      <w:r w:rsidRPr="00AB2F04">
        <w:rPr>
          <w:rFonts w:cs="Times New Roman"/>
          <w:color w:val="222222"/>
          <w:shd w:val="clear" w:color="auto" w:fill="FFFFFF"/>
        </w:rPr>
        <w:t>Eini, P., Rezayee, M., Kassulke, M., &amp; Tremblay, J. (2025). Efficacy and comparative performance of machine learning models for stroke risk prediction in hypertensive patients: A systematic review and meta-analysis. </w:t>
      </w:r>
      <w:r w:rsidRPr="00AB2F04">
        <w:rPr>
          <w:rFonts w:cs="Times New Roman"/>
          <w:i/>
          <w:iCs/>
          <w:color w:val="222222"/>
          <w:shd w:val="clear" w:color="auto" w:fill="FFFFFF"/>
        </w:rPr>
        <w:t>International Journal of Cardiology Cardiovascular Risk and Prevention</w:t>
      </w:r>
      <w:r w:rsidRPr="00AB2F04">
        <w:rPr>
          <w:rFonts w:cs="Times New Roman"/>
          <w:color w:val="222222"/>
          <w:shd w:val="clear" w:color="auto" w:fill="FFFFFF"/>
        </w:rPr>
        <w:t>, 200564.</w:t>
      </w:r>
    </w:p>
    <w:p w14:paraId="107191E1" w14:textId="77777777" w:rsidR="00AB2F04" w:rsidRPr="00AB2F04" w:rsidRDefault="00AB2F04" w:rsidP="00AB2F04">
      <w:pPr>
        <w:spacing w:before="100" w:beforeAutospacing="1" w:after="100" w:afterAutospacing="1" w:line="240" w:lineRule="auto"/>
        <w:ind w:left="720" w:hanging="720"/>
        <w:rPr>
          <w:rFonts w:cs="Times New Roman"/>
          <w:color w:val="222222"/>
          <w:shd w:val="clear" w:color="auto" w:fill="FFFFFF"/>
        </w:rPr>
      </w:pPr>
      <w:r w:rsidRPr="00AB2F04">
        <w:rPr>
          <w:rFonts w:cs="Times New Roman"/>
          <w:color w:val="222222"/>
          <w:shd w:val="clear" w:color="auto" w:fill="FFFFFF"/>
        </w:rPr>
        <w:t xml:space="preserve">Kitova, K., Ivanov, I., &amp; Hooper, V. (2024). Stroke dataset </w:t>
      </w:r>
      <w:proofErr w:type="spellStart"/>
      <w:r w:rsidRPr="00AB2F04">
        <w:rPr>
          <w:rFonts w:cs="Times New Roman"/>
          <w:color w:val="222222"/>
          <w:shd w:val="clear" w:color="auto" w:fill="FFFFFF"/>
        </w:rPr>
        <w:t>modeling</w:t>
      </w:r>
      <w:proofErr w:type="spellEnd"/>
      <w:r w:rsidRPr="00AB2F04">
        <w:rPr>
          <w:rFonts w:cs="Times New Roman"/>
          <w:color w:val="222222"/>
          <w:shd w:val="clear" w:color="auto" w:fill="FFFFFF"/>
        </w:rPr>
        <w:t>: Comparative study of machine learning classification methods. </w:t>
      </w:r>
      <w:r w:rsidRPr="00AB2F04">
        <w:rPr>
          <w:rFonts w:cs="Times New Roman"/>
          <w:i/>
          <w:iCs/>
          <w:color w:val="222222"/>
          <w:shd w:val="clear" w:color="auto" w:fill="FFFFFF"/>
        </w:rPr>
        <w:t>Algorithms</w:t>
      </w:r>
      <w:r w:rsidRPr="00AB2F04">
        <w:rPr>
          <w:rFonts w:cs="Times New Roman"/>
          <w:color w:val="222222"/>
          <w:shd w:val="clear" w:color="auto" w:fill="FFFFFF"/>
        </w:rPr>
        <w:t>, </w:t>
      </w:r>
      <w:r w:rsidRPr="00AB2F04">
        <w:rPr>
          <w:rFonts w:cs="Times New Roman"/>
          <w:i/>
          <w:iCs/>
          <w:color w:val="222222"/>
          <w:shd w:val="clear" w:color="auto" w:fill="FFFFFF"/>
        </w:rPr>
        <w:t>17</w:t>
      </w:r>
      <w:r w:rsidRPr="00AB2F04">
        <w:rPr>
          <w:rFonts w:cs="Times New Roman"/>
          <w:color w:val="222222"/>
          <w:shd w:val="clear" w:color="auto" w:fill="FFFFFF"/>
        </w:rPr>
        <w:t>(12), 571.</w:t>
      </w:r>
    </w:p>
    <w:p w14:paraId="6FF62387" w14:textId="77777777" w:rsidR="00AB2F04" w:rsidRPr="00AB2F04" w:rsidRDefault="00AB2F04" w:rsidP="00AB2F04">
      <w:pPr>
        <w:spacing w:before="100" w:beforeAutospacing="1" w:after="100" w:afterAutospacing="1" w:line="240" w:lineRule="auto"/>
        <w:ind w:left="720" w:hanging="720"/>
        <w:rPr>
          <w:rFonts w:cs="Times New Roman"/>
        </w:rPr>
      </w:pPr>
      <w:proofErr w:type="spellStart"/>
      <w:r w:rsidRPr="00AB2F04">
        <w:rPr>
          <w:rFonts w:cs="Times New Roman"/>
          <w:color w:val="222222"/>
          <w:shd w:val="clear" w:color="auto" w:fill="FFFFFF"/>
        </w:rPr>
        <w:t>Moulaei</w:t>
      </w:r>
      <w:proofErr w:type="spellEnd"/>
      <w:r w:rsidRPr="00AB2F04">
        <w:rPr>
          <w:rFonts w:cs="Times New Roman"/>
          <w:color w:val="222222"/>
          <w:shd w:val="clear" w:color="auto" w:fill="FFFFFF"/>
        </w:rPr>
        <w:t xml:space="preserve">, K., Afshari, L., </w:t>
      </w:r>
      <w:proofErr w:type="spellStart"/>
      <w:r w:rsidRPr="00AB2F04">
        <w:rPr>
          <w:rFonts w:cs="Times New Roman"/>
          <w:color w:val="222222"/>
          <w:shd w:val="clear" w:color="auto" w:fill="FFFFFF"/>
        </w:rPr>
        <w:t>Moulaei</w:t>
      </w:r>
      <w:proofErr w:type="spellEnd"/>
      <w:r w:rsidRPr="00AB2F04">
        <w:rPr>
          <w:rFonts w:cs="Times New Roman"/>
          <w:color w:val="222222"/>
          <w:shd w:val="clear" w:color="auto" w:fill="FFFFFF"/>
        </w:rPr>
        <w:t xml:space="preserve">, R., Sabet, B., Mousavi, S. M., &amp; </w:t>
      </w:r>
      <w:proofErr w:type="spellStart"/>
      <w:r w:rsidRPr="00AB2F04">
        <w:rPr>
          <w:rFonts w:cs="Times New Roman"/>
          <w:color w:val="222222"/>
          <w:shd w:val="clear" w:color="auto" w:fill="FFFFFF"/>
        </w:rPr>
        <w:t>Afrash</w:t>
      </w:r>
      <w:proofErr w:type="spellEnd"/>
      <w:r w:rsidRPr="00AB2F04">
        <w:rPr>
          <w:rFonts w:cs="Times New Roman"/>
          <w:color w:val="222222"/>
          <w:shd w:val="clear" w:color="auto" w:fill="FFFFFF"/>
        </w:rPr>
        <w:t>, M. R. (2024). Explainable artificial intelligence for stroke prediction through comparison of deep learning and machine learning models. </w:t>
      </w:r>
      <w:r w:rsidRPr="00AB2F04">
        <w:rPr>
          <w:rFonts w:cs="Times New Roman"/>
          <w:i/>
          <w:iCs/>
          <w:color w:val="222222"/>
          <w:shd w:val="clear" w:color="auto" w:fill="FFFFFF"/>
        </w:rPr>
        <w:t>Scientific Reports</w:t>
      </w:r>
      <w:r w:rsidRPr="00AB2F04">
        <w:rPr>
          <w:rFonts w:cs="Times New Roman"/>
          <w:color w:val="222222"/>
          <w:shd w:val="clear" w:color="auto" w:fill="FFFFFF"/>
        </w:rPr>
        <w:t>, </w:t>
      </w:r>
      <w:r w:rsidRPr="00AB2F04">
        <w:rPr>
          <w:rFonts w:cs="Times New Roman"/>
          <w:i/>
          <w:iCs/>
          <w:color w:val="222222"/>
          <w:shd w:val="clear" w:color="auto" w:fill="FFFFFF"/>
        </w:rPr>
        <w:t>14</w:t>
      </w:r>
      <w:r w:rsidRPr="00AB2F04">
        <w:rPr>
          <w:rFonts w:cs="Times New Roman"/>
          <w:color w:val="222222"/>
          <w:shd w:val="clear" w:color="auto" w:fill="FFFFFF"/>
        </w:rPr>
        <w:t>(1), 31392.</w:t>
      </w:r>
    </w:p>
    <w:p w14:paraId="4D2AEAF1" w14:textId="73058D9E" w:rsidR="003F2247" w:rsidRPr="00AB2F04" w:rsidRDefault="00AB2F04" w:rsidP="00AB2F04">
      <w:pPr>
        <w:spacing w:before="100" w:beforeAutospacing="1" w:after="100" w:afterAutospacing="1" w:line="240" w:lineRule="auto"/>
        <w:ind w:left="720" w:hanging="720"/>
        <w:rPr>
          <w:rFonts w:cs="Times New Roman"/>
          <w:color w:val="222222"/>
          <w:shd w:val="clear" w:color="auto" w:fill="FFFFFF"/>
        </w:rPr>
      </w:pPr>
      <w:proofErr w:type="spellStart"/>
      <w:r w:rsidRPr="00AB2F04">
        <w:rPr>
          <w:rFonts w:cs="Times New Roman"/>
          <w:color w:val="222222"/>
          <w:shd w:val="clear" w:color="auto" w:fill="FFFFFF"/>
        </w:rPr>
        <w:t>Padimi</w:t>
      </w:r>
      <w:proofErr w:type="spellEnd"/>
      <w:r w:rsidRPr="00AB2F04">
        <w:rPr>
          <w:rFonts w:cs="Times New Roman"/>
          <w:color w:val="222222"/>
          <w:shd w:val="clear" w:color="auto" w:fill="FFFFFF"/>
        </w:rPr>
        <w:t xml:space="preserve">, V., </w:t>
      </w:r>
      <w:proofErr w:type="spellStart"/>
      <w:r w:rsidRPr="00AB2F04">
        <w:rPr>
          <w:rFonts w:cs="Times New Roman"/>
          <w:color w:val="222222"/>
          <w:shd w:val="clear" w:color="auto" w:fill="FFFFFF"/>
        </w:rPr>
        <w:t>Telu</w:t>
      </w:r>
      <w:proofErr w:type="spellEnd"/>
      <w:r w:rsidRPr="00AB2F04">
        <w:rPr>
          <w:rFonts w:cs="Times New Roman"/>
          <w:color w:val="222222"/>
          <w:shd w:val="clear" w:color="auto" w:fill="FFFFFF"/>
        </w:rPr>
        <w:t xml:space="preserve">, V. S., &amp; </w:t>
      </w:r>
      <w:proofErr w:type="spellStart"/>
      <w:r w:rsidRPr="00AB2F04">
        <w:rPr>
          <w:rFonts w:cs="Times New Roman"/>
          <w:color w:val="222222"/>
          <w:shd w:val="clear" w:color="auto" w:fill="FFFFFF"/>
        </w:rPr>
        <w:t>Ningombam</w:t>
      </w:r>
      <w:proofErr w:type="spellEnd"/>
      <w:r w:rsidRPr="00AB2F04">
        <w:rPr>
          <w:rFonts w:cs="Times New Roman"/>
          <w:color w:val="222222"/>
          <w:shd w:val="clear" w:color="auto" w:fill="FFFFFF"/>
        </w:rPr>
        <w:t>, D. D. (2023). Performance analysis and comparison of various machine learning algorithms for early stroke prediction. </w:t>
      </w:r>
      <w:r w:rsidRPr="00AB2F04">
        <w:rPr>
          <w:rFonts w:cs="Times New Roman"/>
          <w:i/>
          <w:iCs/>
          <w:color w:val="222222"/>
          <w:shd w:val="clear" w:color="auto" w:fill="FFFFFF"/>
        </w:rPr>
        <w:t>ETRI Journal</w:t>
      </w:r>
      <w:r w:rsidRPr="00AB2F04">
        <w:rPr>
          <w:rFonts w:cs="Times New Roman"/>
          <w:color w:val="222222"/>
          <w:shd w:val="clear" w:color="auto" w:fill="FFFFFF"/>
        </w:rPr>
        <w:t>, </w:t>
      </w:r>
      <w:r w:rsidRPr="00AB2F04">
        <w:rPr>
          <w:rFonts w:cs="Times New Roman"/>
          <w:i/>
          <w:iCs/>
          <w:color w:val="222222"/>
          <w:shd w:val="clear" w:color="auto" w:fill="FFFFFF"/>
        </w:rPr>
        <w:t>45</w:t>
      </w:r>
      <w:r w:rsidRPr="00AB2F04">
        <w:rPr>
          <w:rFonts w:cs="Times New Roman"/>
          <w:color w:val="222222"/>
          <w:shd w:val="clear" w:color="auto" w:fill="FFFFFF"/>
        </w:rPr>
        <w:t>(6), 1007-1021.</w:t>
      </w:r>
    </w:p>
    <w:sectPr w:rsidR="003F2247" w:rsidRPr="00AB2F04" w:rsidSect="008E5B17">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B92F8" w14:textId="77777777" w:rsidR="00BB4CFB" w:rsidRDefault="00BB4CFB" w:rsidP="008E5B17">
      <w:pPr>
        <w:spacing w:after="0" w:line="240" w:lineRule="auto"/>
      </w:pPr>
      <w:r>
        <w:separator/>
      </w:r>
    </w:p>
  </w:endnote>
  <w:endnote w:type="continuationSeparator" w:id="0">
    <w:p w14:paraId="3575F0B5" w14:textId="77777777" w:rsidR="00BB4CFB" w:rsidRDefault="00BB4CFB" w:rsidP="008E5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548391"/>
      <w:docPartObj>
        <w:docPartGallery w:val="Page Numbers (Bottom of Page)"/>
        <w:docPartUnique/>
      </w:docPartObj>
    </w:sdtPr>
    <w:sdtEndPr>
      <w:rPr>
        <w:noProof/>
      </w:rPr>
    </w:sdtEndPr>
    <w:sdtContent>
      <w:p w14:paraId="24960EFF" w14:textId="2161CDBA" w:rsidR="008E5B17" w:rsidRDefault="008E5B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4CA1ED" w14:textId="77777777" w:rsidR="008E5B17" w:rsidRDefault="008E5B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624201"/>
      <w:docPartObj>
        <w:docPartGallery w:val="Page Numbers (Bottom of Page)"/>
        <w:docPartUnique/>
      </w:docPartObj>
    </w:sdtPr>
    <w:sdtEndPr>
      <w:rPr>
        <w:noProof/>
      </w:rPr>
    </w:sdtEndPr>
    <w:sdtContent>
      <w:p w14:paraId="09BE0353" w14:textId="77777777" w:rsidR="008E5B17" w:rsidRDefault="008E5B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9245CB" w14:textId="77777777" w:rsidR="008E5B17" w:rsidRDefault="008E5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7890A" w14:textId="77777777" w:rsidR="00BB4CFB" w:rsidRDefault="00BB4CFB" w:rsidP="008E5B17">
      <w:pPr>
        <w:spacing w:after="0" w:line="240" w:lineRule="auto"/>
      </w:pPr>
      <w:r>
        <w:separator/>
      </w:r>
    </w:p>
  </w:footnote>
  <w:footnote w:type="continuationSeparator" w:id="0">
    <w:p w14:paraId="6330082F" w14:textId="77777777" w:rsidR="00BB4CFB" w:rsidRDefault="00BB4CFB" w:rsidP="008E5B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44F2F"/>
    <w:multiLevelType w:val="multilevel"/>
    <w:tmpl w:val="1CAC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56088"/>
    <w:multiLevelType w:val="multilevel"/>
    <w:tmpl w:val="FFB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62ED5"/>
    <w:multiLevelType w:val="multilevel"/>
    <w:tmpl w:val="C9A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D69E0"/>
    <w:multiLevelType w:val="multilevel"/>
    <w:tmpl w:val="206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510056">
    <w:abstractNumId w:val="1"/>
  </w:num>
  <w:num w:numId="2" w16cid:durableId="619191917">
    <w:abstractNumId w:val="0"/>
  </w:num>
  <w:num w:numId="3" w16cid:durableId="495807232">
    <w:abstractNumId w:val="3"/>
  </w:num>
  <w:num w:numId="4" w16cid:durableId="871311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wMjW2NDY2tDQ0MjBR0lEKTi0uzszPAykwqQUAz75OliwAAAA="/>
  </w:docVars>
  <w:rsids>
    <w:rsidRoot w:val="00AA56A7"/>
    <w:rsid w:val="0000244B"/>
    <w:rsid w:val="000056B1"/>
    <w:rsid w:val="00011EC7"/>
    <w:rsid w:val="00077371"/>
    <w:rsid w:val="00080803"/>
    <w:rsid w:val="00080946"/>
    <w:rsid w:val="00081BA3"/>
    <w:rsid w:val="00092365"/>
    <w:rsid w:val="00096C82"/>
    <w:rsid w:val="00097E97"/>
    <w:rsid w:val="000A3E25"/>
    <w:rsid w:val="000B7742"/>
    <w:rsid w:val="000C0441"/>
    <w:rsid w:val="000D2618"/>
    <w:rsid w:val="000E0180"/>
    <w:rsid w:val="000F3F7B"/>
    <w:rsid w:val="001120B9"/>
    <w:rsid w:val="001178BC"/>
    <w:rsid w:val="00133CAD"/>
    <w:rsid w:val="00136C5D"/>
    <w:rsid w:val="00152D69"/>
    <w:rsid w:val="00154CCF"/>
    <w:rsid w:val="00170D5D"/>
    <w:rsid w:val="001875C8"/>
    <w:rsid w:val="001A739D"/>
    <w:rsid w:val="001B4395"/>
    <w:rsid w:val="001C15DC"/>
    <w:rsid w:val="001C5AFE"/>
    <w:rsid w:val="001C6DF6"/>
    <w:rsid w:val="0022256E"/>
    <w:rsid w:val="00232FB9"/>
    <w:rsid w:val="00240A65"/>
    <w:rsid w:val="00243532"/>
    <w:rsid w:val="002444FC"/>
    <w:rsid w:val="0025571E"/>
    <w:rsid w:val="00256076"/>
    <w:rsid w:val="00256F59"/>
    <w:rsid w:val="002A1AB7"/>
    <w:rsid w:val="002C5223"/>
    <w:rsid w:val="002C5AC6"/>
    <w:rsid w:val="002E07C8"/>
    <w:rsid w:val="002E597E"/>
    <w:rsid w:val="00335282"/>
    <w:rsid w:val="00335A79"/>
    <w:rsid w:val="00342ACA"/>
    <w:rsid w:val="0034514C"/>
    <w:rsid w:val="003674F6"/>
    <w:rsid w:val="00390771"/>
    <w:rsid w:val="00397C26"/>
    <w:rsid w:val="003D0271"/>
    <w:rsid w:val="003F2247"/>
    <w:rsid w:val="003F75E2"/>
    <w:rsid w:val="004020DB"/>
    <w:rsid w:val="004543CF"/>
    <w:rsid w:val="0045499C"/>
    <w:rsid w:val="00472DD6"/>
    <w:rsid w:val="0048019B"/>
    <w:rsid w:val="004962C1"/>
    <w:rsid w:val="004B0676"/>
    <w:rsid w:val="004E5F84"/>
    <w:rsid w:val="004F6D6B"/>
    <w:rsid w:val="00506C68"/>
    <w:rsid w:val="00533558"/>
    <w:rsid w:val="00547651"/>
    <w:rsid w:val="005744CB"/>
    <w:rsid w:val="00583047"/>
    <w:rsid w:val="005E40CD"/>
    <w:rsid w:val="00606906"/>
    <w:rsid w:val="006405CB"/>
    <w:rsid w:val="00641FEA"/>
    <w:rsid w:val="006A646B"/>
    <w:rsid w:val="006B22DA"/>
    <w:rsid w:val="006B2F4A"/>
    <w:rsid w:val="006B3186"/>
    <w:rsid w:val="006B677F"/>
    <w:rsid w:val="006C0687"/>
    <w:rsid w:val="006D49FF"/>
    <w:rsid w:val="006F616E"/>
    <w:rsid w:val="00711257"/>
    <w:rsid w:val="007158F7"/>
    <w:rsid w:val="00721262"/>
    <w:rsid w:val="00722DED"/>
    <w:rsid w:val="00723064"/>
    <w:rsid w:val="007627AF"/>
    <w:rsid w:val="007A20F3"/>
    <w:rsid w:val="007C2EA2"/>
    <w:rsid w:val="007C69D0"/>
    <w:rsid w:val="007D71C8"/>
    <w:rsid w:val="007E5EEE"/>
    <w:rsid w:val="007F381E"/>
    <w:rsid w:val="00805B77"/>
    <w:rsid w:val="00810CA4"/>
    <w:rsid w:val="008131CB"/>
    <w:rsid w:val="008154EA"/>
    <w:rsid w:val="008307CC"/>
    <w:rsid w:val="008670EB"/>
    <w:rsid w:val="008745CC"/>
    <w:rsid w:val="00887F2B"/>
    <w:rsid w:val="0089186C"/>
    <w:rsid w:val="00894B71"/>
    <w:rsid w:val="008B02DA"/>
    <w:rsid w:val="008B4E47"/>
    <w:rsid w:val="008E5B17"/>
    <w:rsid w:val="008E6290"/>
    <w:rsid w:val="00907BC0"/>
    <w:rsid w:val="00910B86"/>
    <w:rsid w:val="009173A7"/>
    <w:rsid w:val="00933A93"/>
    <w:rsid w:val="00941395"/>
    <w:rsid w:val="00944472"/>
    <w:rsid w:val="00961D80"/>
    <w:rsid w:val="00964DD0"/>
    <w:rsid w:val="00975D2C"/>
    <w:rsid w:val="00990207"/>
    <w:rsid w:val="009B0E88"/>
    <w:rsid w:val="009C04A8"/>
    <w:rsid w:val="009E28C8"/>
    <w:rsid w:val="009F501C"/>
    <w:rsid w:val="00A00F28"/>
    <w:rsid w:val="00A01B3D"/>
    <w:rsid w:val="00A072D2"/>
    <w:rsid w:val="00A11685"/>
    <w:rsid w:val="00A27FD5"/>
    <w:rsid w:val="00A320D1"/>
    <w:rsid w:val="00A4697B"/>
    <w:rsid w:val="00A4736E"/>
    <w:rsid w:val="00A54A1B"/>
    <w:rsid w:val="00A55BF3"/>
    <w:rsid w:val="00A61C12"/>
    <w:rsid w:val="00A73EF3"/>
    <w:rsid w:val="00A83EAF"/>
    <w:rsid w:val="00AA56A7"/>
    <w:rsid w:val="00AB2F04"/>
    <w:rsid w:val="00AB54EA"/>
    <w:rsid w:val="00AC1493"/>
    <w:rsid w:val="00AC17DC"/>
    <w:rsid w:val="00AD0890"/>
    <w:rsid w:val="00AD211B"/>
    <w:rsid w:val="00AD3BC6"/>
    <w:rsid w:val="00AD5994"/>
    <w:rsid w:val="00AF758E"/>
    <w:rsid w:val="00AF7814"/>
    <w:rsid w:val="00B0383B"/>
    <w:rsid w:val="00B12D61"/>
    <w:rsid w:val="00B45944"/>
    <w:rsid w:val="00B51904"/>
    <w:rsid w:val="00B63C3A"/>
    <w:rsid w:val="00BA25DF"/>
    <w:rsid w:val="00BB266B"/>
    <w:rsid w:val="00BB4CFB"/>
    <w:rsid w:val="00BE0272"/>
    <w:rsid w:val="00BF7B33"/>
    <w:rsid w:val="00C1138C"/>
    <w:rsid w:val="00C12841"/>
    <w:rsid w:val="00C1766F"/>
    <w:rsid w:val="00C50DD4"/>
    <w:rsid w:val="00C6090F"/>
    <w:rsid w:val="00C6215B"/>
    <w:rsid w:val="00C625F9"/>
    <w:rsid w:val="00C9684D"/>
    <w:rsid w:val="00C97242"/>
    <w:rsid w:val="00CA4A12"/>
    <w:rsid w:val="00CD3FB2"/>
    <w:rsid w:val="00CD43B0"/>
    <w:rsid w:val="00CE6E88"/>
    <w:rsid w:val="00CF50A8"/>
    <w:rsid w:val="00D10380"/>
    <w:rsid w:val="00D14E14"/>
    <w:rsid w:val="00D15267"/>
    <w:rsid w:val="00D24860"/>
    <w:rsid w:val="00D27155"/>
    <w:rsid w:val="00D3291C"/>
    <w:rsid w:val="00D419D0"/>
    <w:rsid w:val="00D46B3A"/>
    <w:rsid w:val="00D46DA4"/>
    <w:rsid w:val="00D52038"/>
    <w:rsid w:val="00D534B0"/>
    <w:rsid w:val="00D61921"/>
    <w:rsid w:val="00D7416D"/>
    <w:rsid w:val="00D83CBC"/>
    <w:rsid w:val="00D858B1"/>
    <w:rsid w:val="00DC7C98"/>
    <w:rsid w:val="00DD13C1"/>
    <w:rsid w:val="00DE5C18"/>
    <w:rsid w:val="00DF32F3"/>
    <w:rsid w:val="00E1387F"/>
    <w:rsid w:val="00E2273F"/>
    <w:rsid w:val="00E232CE"/>
    <w:rsid w:val="00E27248"/>
    <w:rsid w:val="00E30231"/>
    <w:rsid w:val="00E369B8"/>
    <w:rsid w:val="00E44C59"/>
    <w:rsid w:val="00E647E0"/>
    <w:rsid w:val="00E83D0C"/>
    <w:rsid w:val="00E95207"/>
    <w:rsid w:val="00EB2333"/>
    <w:rsid w:val="00EB3128"/>
    <w:rsid w:val="00F0331D"/>
    <w:rsid w:val="00F12E5B"/>
    <w:rsid w:val="00F16A47"/>
    <w:rsid w:val="00F311E8"/>
    <w:rsid w:val="00F34A06"/>
    <w:rsid w:val="00F41ECB"/>
    <w:rsid w:val="00F500BF"/>
    <w:rsid w:val="00F57514"/>
    <w:rsid w:val="00F84738"/>
    <w:rsid w:val="00F86ED5"/>
    <w:rsid w:val="00FA3361"/>
    <w:rsid w:val="00FA66B0"/>
    <w:rsid w:val="00FC5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999EC"/>
  <w15:chartTrackingRefBased/>
  <w15:docId w15:val="{039B6953-C9E3-4FD9-B892-5CD7A510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8F7"/>
    <w:pPr>
      <w:spacing w:line="360" w:lineRule="auto"/>
      <w:jc w:val="both"/>
    </w:pPr>
    <w:rPr>
      <w:rFonts w:ascii="Times New Roman" w:hAnsi="Times New Roman"/>
      <w:lang w:val="en-GB"/>
    </w:rPr>
  </w:style>
  <w:style w:type="paragraph" w:styleId="Heading1">
    <w:name w:val="heading 1"/>
    <w:basedOn w:val="Normal"/>
    <w:next w:val="Normal"/>
    <w:link w:val="Heading1Char"/>
    <w:autoRedefine/>
    <w:uiPriority w:val="9"/>
    <w:qFormat/>
    <w:rsid w:val="00810CA4"/>
    <w:pPr>
      <w:keepNext/>
      <w:keepLines/>
      <w:spacing w:before="24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12D61"/>
    <w:pPr>
      <w:keepNext/>
      <w:keepLines/>
      <w:spacing w:before="40" w:after="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B22DA"/>
    <w:pPr>
      <w:keepNext/>
      <w:keepLines/>
      <w:spacing w:before="40" w:after="0"/>
      <w:outlineLvl w:val="2"/>
    </w:pPr>
    <w:rPr>
      <w:rFonts w:eastAsiaTheme="majorEastAsia" w:cstheme="majorBidi"/>
      <w:b/>
    </w:rPr>
  </w:style>
  <w:style w:type="paragraph" w:styleId="Heading4">
    <w:name w:val="heading 4"/>
    <w:basedOn w:val="Normal"/>
    <w:next w:val="Normal"/>
    <w:link w:val="Heading4Char"/>
    <w:autoRedefine/>
    <w:uiPriority w:val="9"/>
    <w:semiHidden/>
    <w:unhideWhenUsed/>
    <w:qFormat/>
    <w:rsid w:val="0045499C"/>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AA56A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56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56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56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56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A4"/>
    <w:rPr>
      <w:rFonts w:ascii="Times New Roman" w:eastAsiaTheme="majorEastAsia" w:hAnsi="Times New Roman" w:cstheme="majorBidi"/>
      <w:b/>
      <w:szCs w:val="32"/>
    </w:rPr>
  </w:style>
  <w:style w:type="character" w:customStyle="1" w:styleId="Heading2Char">
    <w:name w:val="Heading 2 Char"/>
    <w:basedOn w:val="DefaultParagraphFont"/>
    <w:link w:val="Heading2"/>
    <w:uiPriority w:val="9"/>
    <w:qFormat/>
    <w:rsid w:val="00B12D6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6B22DA"/>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45499C"/>
    <w:rPr>
      <w:rFonts w:ascii="Times New Roman" w:eastAsiaTheme="majorEastAsia" w:hAnsi="Times New Roman" w:cstheme="majorBidi"/>
      <w:b/>
      <w:iCs/>
      <w:color w:val="000000" w:themeColor="text1"/>
      <w:kern w:val="0"/>
      <w:szCs w:val="22"/>
      <w14:ligatures w14:val="none"/>
    </w:rPr>
  </w:style>
  <w:style w:type="character" w:customStyle="1" w:styleId="Heading5Char">
    <w:name w:val="Heading 5 Char"/>
    <w:basedOn w:val="DefaultParagraphFont"/>
    <w:link w:val="Heading5"/>
    <w:uiPriority w:val="9"/>
    <w:semiHidden/>
    <w:rsid w:val="00AA56A7"/>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A56A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A56A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A56A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A56A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A5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6A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A56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6A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A56A7"/>
    <w:pPr>
      <w:spacing w:before="160"/>
      <w:jc w:val="center"/>
    </w:pPr>
    <w:rPr>
      <w:i/>
      <w:iCs/>
      <w:color w:val="404040" w:themeColor="text1" w:themeTint="BF"/>
    </w:rPr>
  </w:style>
  <w:style w:type="character" w:customStyle="1" w:styleId="QuoteChar">
    <w:name w:val="Quote Char"/>
    <w:basedOn w:val="DefaultParagraphFont"/>
    <w:link w:val="Quote"/>
    <w:uiPriority w:val="29"/>
    <w:rsid w:val="00AA56A7"/>
    <w:rPr>
      <w:rFonts w:ascii="Times New Roman" w:hAnsi="Times New Roman"/>
      <w:i/>
      <w:iCs/>
      <w:color w:val="404040" w:themeColor="text1" w:themeTint="BF"/>
      <w:lang w:val="en-GB"/>
    </w:rPr>
  </w:style>
  <w:style w:type="paragraph" w:styleId="ListParagraph">
    <w:name w:val="List Paragraph"/>
    <w:basedOn w:val="Normal"/>
    <w:uiPriority w:val="34"/>
    <w:qFormat/>
    <w:rsid w:val="00AA56A7"/>
    <w:pPr>
      <w:ind w:left="720"/>
      <w:contextualSpacing/>
    </w:pPr>
  </w:style>
  <w:style w:type="character" w:styleId="IntenseEmphasis">
    <w:name w:val="Intense Emphasis"/>
    <w:basedOn w:val="DefaultParagraphFont"/>
    <w:uiPriority w:val="21"/>
    <w:qFormat/>
    <w:rsid w:val="00AA56A7"/>
    <w:rPr>
      <w:i/>
      <w:iCs/>
      <w:color w:val="2F5496" w:themeColor="accent1" w:themeShade="BF"/>
    </w:rPr>
  </w:style>
  <w:style w:type="paragraph" w:styleId="IntenseQuote">
    <w:name w:val="Intense Quote"/>
    <w:basedOn w:val="Normal"/>
    <w:next w:val="Normal"/>
    <w:link w:val="IntenseQuoteChar"/>
    <w:uiPriority w:val="30"/>
    <w:qFormat/>
    <w:rsid w:val="00AA5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6A7"/>
    <w:rPr>
      <w:rFonts w:ascii="Times New Roman" w:hAnsi="Times New Roman"/>
      <w:i/>
      <w:iCs/>
      <w:color w:val="2F5496" w:themeColor="accent1" w:themeShade="BF"/>
      <w:lang w:val="en-GB"/>
    </w:rPr>
  </w:style>
  <w:style w:type="character" w:styleId="IntenseReference">
    <w:name w:val="Intense Reference"/>
    <w:basedOn w:val="DefaultParagraphFont"/>
    <w:uiPriority w:val="32"/>
    <w:qFormat/>
    <w:rsid w:val="00AA56A7"/>
    <w:rPr>
      <w:b/>
      <w:bCs/>
      <w:smallCaps/>
      <w:color w:val="2F5496" w:themeColor="accent1" w:themeShade="BF"/>
      <w:spacing w:val="5"/>
    </w:rPr>
  </w:style>
  <w:style w:type="character" w:styleId="Strong">
    <w:name w:val="Strong"/>
    <w:basedOn w:val="DefaultParagraphFont"/>
    <w:uiPriority w:val="22"/>
    <w:qFormat/>
    <w:rsid w:val="002C5223"/>
    <w:rPr>
      <w:b/>
      <w:bCs/>
    </w:rPr>
  </w:style>
  <w:style w:type="character" w:styleId="HTMLCode">
    <w:name w:val="HTML Code"/>
    <w:basedOn w:val="DefaultParagraphFont"/>
    <w:uiPriority w:val="99"/>
    <w:semiHidden/>
    <w:unhideWhenUsed/>
    <w:rsid w:val="002C5223"/>
    <w:rPr>
      <w:rFonts w:ascii="Courier New" w:eastAsia="Times New Roman" w:hAnsi="Courier New" w:cs="Courier New"/>
      <w:sz w:val="20"/>
      <w:szCs w:val="20"/>
    </w:rPr>
  </w:style>
  <w:style w:type="table" w:styleId="ListTable6Colorful">
    <w:name w:val="List Table 6 Colorful"/>
    <w:basedOn w:val="TableNormal"/>
    <w:uiPriority w:val="51"/>
    <w:rsid w:val="002C522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F31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B2F04"/>
    <w:pPr>
      <w:spacing w:before="100" w:beforeAutospacing="1" w:after="100" w:afterAutospacing="1" w:line="240" w:lineRule="auto"/>
      <w:jc w:val="left"/>
    </w:pPr>
    <w:rPr>
      <w:rFonts w:eastAsia="Times New Roman" w:cs="Times New Roman"/>
      <w:kern w:val="0"/>
      <w:lang w:val="en-US"/>
      <w14:ligatures w14:val="none"/>
    </w:rPr>
  </w:style>
  <w:style w:type="character" w:styleId="Emphasis">
    <w:name w:val="Emphasis"/>
    <w:basedOn w:val="DefaultParagraphFont"/>
    <w:uiPriority w:val="20"/>
    <w:qFormat/>
    <w:rsid w:val="00AB2F04"/>
    <w:rPr>
      <w:i/>
      <w:iCs/>
    </w:rPr>
  </w:style>
  <w:style w:type="character" w:styleId="Hyperlink">
    <w:name w:val="Hyperlink"/>
    <w:basedOn w:val="DefaultParagraphFont"/>
    <w:uiPriority w:val="99"/>
    <w:semiHidden/>
    <w:unhideWhenUsed/>
    <w:rsid w:val="00AB2F04"/>
    <w:rPr>
      <w:color w:val="0000FF"/>
      <w:u w:val="single"/>
    </w:rPr>
  </w:style>
  <w:style w:type="paragraph" w:styleId="Header">
    <w:name w:val="header"/>
    <w:basedOn w:val="Normal"/>
    <w:link w:val="HeaderChar"/>
    <w:uiPriority w:val="99"/>
    <w:unhideWhenUsed/>
    <w:rsid w:val="008E5B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B17"/>
    <w:rPr>
      <w:rFonts w:ascii="Times New Roman" w:hAnsi="Times New Roman"/>
      <w:lang w:val="en-GB"/>
    </w:rPr>
  </w:style>
  <w:style w:type="paragraph" w:styleId="Footer">
    <w:name w:val="footer"/>
    <w:basedOn w:val="Normal"/>
    <w:link w:val="FooterChar"/>
    <w:uiPriority w:val="99"/>
    <w:unhideWhenUsed/>
    <w:rsid w:val="008E5B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B17"/>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BB056-D4D1-4060-B3E2-D4F3C27C7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8</Pages>
  <Words>2553</Words>
  <Characters>14554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G3 15 GAMING</dc:creator>
  <cp:keywords/>
  <dc:description/>
  <cp:lastModifiedBy>DELL G3 15 GAMING</cp:lastModifiedBy>
  <cp:revision>11</cp:revision>
  <dcterms:created xsi:type="dcterms:W3CDTF">2026-01-27T22:09:00Z</dcterms:created>
  <dcterms:modified xsi:type="dcterms:W3CDTF">2026-02-01T12:36:00Z</dcterms:modified>
</cp:coreProperties>
</file>