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82" w:rsidRPr="003D1D24" w:rsidRDefault="000C4982" w:rsidP="007B3FF6">
      <w:pPr>
        <w:spacing w:line="360" w:lineRule="auto"/>
        <w:ind w:left="708" w:hanging="708"/>
        <w:rPr>
          <w:rFonts w:asciiTheme="minorHAnsi" w:hAnsiTheme="minorHAnsi" w:cs="Times New Roman"/>
          <w:lang w:val="ca-ES" w:eastAsia="en-US"/>
        </w:rPr>
      </w:pPr>
    </w:p>
    <w:p w:rsidR="000C4982" w:rsidRPr="003D1D24" w:rsidRDefault="000C4982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tbl>
      <w:tblPr>
        <w:tblpPr w:leftFromText="187" w:rightFromText="187" w:bottomFromText="200" w:vertAnchor="page" w:horzAnchor="margin" w:tblpY="2775"/>
        <w:tblW w:w="5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720"/>
      </w:tblGrid>
      <w:tr w:rsidR="004B6FE3" w:rsidRPr="003D1D24" w:rsidTr="004B6FE3">
        <w:tc>
          <w:tcPr>
            <w:tcW w:w="8720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hideMark/>
          </w:tcPr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</w:pPr>
            <w:r w:rsidRPr="003D1D24"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  <w:t>Enginyeria del Software</w:t>
            </w:r>
          </w:p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  <w:r w:rsidRPr="003D1D24">
              <w:rPr>
                <w:rFonts w:asciiTheme="minorHAnsi" w:eastAsiaTheme="majorEastAsia" w:hAnsiTheme="minorHAnsi"/>
                <w:color w:val="4F81BD" w:themeColor="accent1"/>
                <w:sz w:val="96"/>
                <w:szCs w:val="96"/>
                <w:lang w:val="ca-ES" w:eastAsia="en-US"/>
              </w:rPr>
              <w:t>Sessió 1 d’UML</w:t>
            </w:r>
          </w:p>
        </w:tc>
      </w:tr>
      <w:tr w:rsidR="004B6FE3" w:rsidRPr="003D1D24" w:rsidTr="004B6FE3">
        <w:tc>
          <w:tcPr>
            <w:tcW w:w="8720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B6FE3" w:rsidRPr="003D1D24" w:rsidRDefault="004B6FE3" w:rsidP="004B6FE3">
            <w:pPr>
              <w:pStyle w:val="Sinespaciado"/>
              <w:spacing w:line="360" w:lineRule="auto"/>
              <w:rPr>
                <w:rFonts w:asciiTheme="minorHAnsi" w:eastAsiaTheme="majorEastAsia" w:hAnsiTheme="minorHAnsi"/>
                <w:sz w:val="24"/>
                <w:szCs w:val="24"/>
                <w:lang w:val="ca-ES" w:eastAsia="en-US"/>
              </w:rPr>
            </w:pPr>
          </w:p>
        </w:tc>
      </w:tr>
    </w:tbl>
    <w:p w:rsidR="000C4982" w:rsidRPr="003D1D24" w:rsidRDefault="000C4982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tbl>
      <w:tblPr>
        <w:tblpPr w:leftFromText="187" w:rightFromText="187" w:bottomFromText="200" w:vertAnchor="page" w:horzAnchor="page" w:tblpX="3936" w:tblpY="12466"/>
        <w:tblW w:w="4000" w:type="pct"/>
        <w:tblLook w:val="04A0" w:firstRow="1" w:lastRow="0" w:firstColumn="1" w:lastColumn="0" w:noHBand="0" w:noVBand="1"/>
      </w:tblPr>
      <w:tblGrid>
        <w:gridCol w:w="6987"/>
      </w:tblGrid>
      <w:tr w:rsidR="000C4982" w:rsidRPr="003D1D24" w:rsidTr="00817885">
        <w:tc>
          <w:tcPr>
            <w:tcW w:w="698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4516" w:tblpY="6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14"/>
            </w:tblGrid>
            <w:tr w:rsidR="000C4982" w:rsidRPr="003D1D24" w:rsidTr="00113F00">
              <w:trPr>
                <w:trHeight w:val="1405"/>
              </w:trPr>
              <w:tc>
                <w:tcPr>
                  <w:tcW w:w="5314" w:type="dxa"/>
                </w:tcPr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Flavius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Stefan </w:t>
                  </w: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Nicu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1304371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Jesús Orduña Heredia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1271279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Elies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Mar</w:t>
                  </w:r>
                  <w:r w:rsidR="0095793D"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tos                           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1333775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Adrià </w:t>
                  </w:r>
                  <w:proofErr w:type="spellStart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Berge</w:t>
                  </w:r>
                  <w:proofErr w:type="spellEnd"/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 xml:space="preserve"> Aguilar 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1303442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Martí Miquel Mas Susi</w:t>
                  </w: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ab/>
                    <w:t>1304576</w:t>
                  </w:r>
                </w:p>
                <w:p w:rsidR="000C4982" w:rsidRPr="003D1D24" w:rsidRDefault="000C4982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</w:p>
                <w:p w:rsidR="000C4982" w:rsidRPr="003D1D24" w:rsidRDefault="0095793D" w:rsidP="00113F00">
                  <w:pPr>
                    <w:spacing w:line="360" w:lineRule="auto"/>
                    <w:jc w:val="both"/>
                    <w:rPr>
                      <w:rFonts w:cs="Times New Roman"/>
                      <w:b/>
                      <w:color w:val="365F91" w:themeColor="accent1" w:themeShade="BF"/>
                    </w:rPr>
                  </w:pPr>
                  <w:r w:rsidRPr="003D1D24">
                    <w:rPr>
                      <w:rFonts w:cs="Times New Roman"/>
                      <w:b/>
                      <w:color w:val="365F91" w:themeColor="accent1" w:themeShade="BF"/>
                    </w:rPr>
                    <w:t>Grupo 1                              Subgrupo 2</w:t>
                  </w:r>
                </w:p>
                <w:p w:rsidR="000C4982" w:rsidRPr="003D1D24" w:rsidRDefault="000C4982" w:rsidP="00113F00">
                  <w:pPr>
                    <w:pStyle w:val="Sinespaciado"/>
                    <w:spacing w:line="360" w:lineRule="auto"/>
                    <w:jc w:val="both"/>
                    <w:rPr>
                      <w:rFonts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  <w:tr w:rsidR="000C4982" w:rsidRPr="003D1D24" w:rsidTr="00113F00">
              <w:trPr>
                <w:trHeight w:val="238"/>
              </w:trPr>
              <w:tc>
                <w:tcPr>
                  <w:tcW w:w="5314" w:type="dxa"/>
                </w:tcPr>
                <w:p w:rsidR="000C4982" w:rsidRPr="003D1D24" w:rsidRDefault="000C4982" w:rsidP="00113F00">
                  <w:pPr>
                    <w:pStyle w:val="Sinespaciado"/>
                    <w:spacing w:line="360" w:lineRule="auto"/>
                    <w:jc w:val="both"/>
                    <w:rPr>
                      <w:rFonts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</w:tr>
          </w:tbl>
          <w:p w:rsidR="000C4982" w:rsidRPr="003D1D24" w:rsidRDefault="000C4982" w:rsidP="00113F00">
            <w:pPr>
              <w:pStyle w:val="Sinespaciado"/>
              <w:spacing w:line="360" w:lineRule="auto"/>
              <w:jc w:val="both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  <w:p w:rsidR="000C4982" w:rsidRPr="003D1D24" w:rsidRDefault="000C4982" w:rsidP="00113F00">
            <w:pPr>
              <w:pStyle w:val="Sinespaciado"/>
              <w:spacing w:line="360" w:lineRule="auto"/>
              <w:rPr>
                <w:rFonts w:asciiTheme="minorHAnsi" w:hAnsiTheme="minorHAnsi"/>
                <w:color w:val="4F81BD" w:themeColor="accent1"/>
                <w:sz w:val="24"/>
                <w:szCs w:val="24"/>
                <w:lang w:val="ca-ES" w:eastAsia="en-US"/>
              </w:rPr>
            </w:pPr>
          </w:p>
        </w:tc>
      </w:tr>
    </w:tbl>
    <w:p w:rsidR="00FC118A" w:rsidRPr="003D1D24" w:rsidRDefault="00FC118A" w:rsidP="00113F00">
      <w:pPr>
        <w:pStyle w:val="Ttulo"/>
        <w:pageBreakBefore/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t>HISTORIAL DE REVISIONES</w:t>
      </w:r>
    </w:p>
    <w:tbl>
      <w:tblPr>
        <w:tblW w:w="9518" w:type="dxa"/>
        <w:jc w:val="center"/>
        <w:tblLayout w:type="fixed"/>
        <w:tblLook w:val="04A0" w:firstRow="1" w:lastRow="0" w:firstColumn="1" w:lastColumn="0" w:noHBand="0" w:noVBand="1"/>
      </w:tblPr>
      <w:tblGrid>
        <w:gridCol w:w="1641"/>
        <w:gridCol w:w="1593"/>
        <w:gridCol w:w="3652"/>
        <w:gridCol w:w="2632"/>
      </w:tblGrid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Data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Versió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Descripció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b/>
                <w:sz w:val="24"/>
                <w:szCs w:val="24"/>
                <w:lang w:val="ca-ES"/>
              </w:rPr>
              <w:t>Autor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27/02/2013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0.9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Proposta inicial del model de casos d’ús.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FC118A" w:rsidRPr="003D1D24" w:rsidRDefault="00FC118A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bookmarkStart w:id="0" w:name="OLE_LINK1"/>
            <w:bookmarkEnd w:id="0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Lluís </w:t>
            </w: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Gesa</w:t>
            </w:r>
            <w:proofErr w:type="spellEnd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, Javier Marín, David Fernández</w:t>
            </w:r>
          </w:p>
        </w:tc>
      </w:tr>
      <w:tr w:rsidR="000C0324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14/03/2013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Plantejament de la creació del cas d’ús</w:t>
            </w:r>
          </w:p>
        </w:tc>
        <w:tc>
          <w:tcPr>
            <w:tcW w:w="2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Adrià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Bergé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Aguilar</w:t>
            </w:r>
          </w:p>
          <w:p w:rsidR="00C4091C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Flavius</w:t>
            </w:r>
            <w:proofErr w:type="spellEnd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Stefan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Nicu</w:t>
            </w:r>
            <w:proofErr w:type="spellEnd"/>
          </w:p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Jesús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Orduña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Heredia</w:t>
            </w:r>
            <w:proofErr w:type="spellEnd"/>
          </w:p>
          <w:p w:rsidR="00C4091C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Elies Martos Robles</w:t>
            </w:r>
          </w:p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Martí Miquel Mas </w:t>
            </w: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Susi</w:t>
            </w:r>
            <w:proofErr w:type="spellEnd"/>
          </w:p>
        </w:tc>
      </w:tr>
      <w:tr w:rsidR="000C0324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14/03/2013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1.1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Creació dels actors</w:t>
            </w:r>
          </w:p>
        </w:tc>
        <w:tc>
          <w:tcPr>
            <w:tcW w:w="26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0324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1.2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Casos d’ús gestió de vendes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Elies 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Martos Robles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CU gestió d’entregues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Adrià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Bergé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Aguilar</w:t>
            </w:r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1.4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CU gestió </w:t>
            </w:r>
            <w:r w:rsidR="00CF24A3"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Logística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Martí Miquel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Mas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Susi</w:t>
            </w:r>
            <w:proofErr w:type="spellEnd"/>
          </w:p>
        </w:tc>
      </w:tr>
      <w:tr w:rsidR="00FC118A" w:rsidRPr="003D1D24" w:rsidTr="00C4091C">
        <w:trPr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15/03/2013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1.5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CU gestió Contable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091C" w:rsidRDefault="000C032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proofErr w:type="spellStart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Flavius</w:t>
            </w:r>
            <w:proofErr w:type="spellEnd"/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Stefan </w:t>
            </w:r>
            <w:proofErr w:type="spellStart"/>
            <w:r w:rsidR="00C4091C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Nicu</w:t>
            </w:r>
            <w:proofErr w:type="spellEnd"/>
          </w:p>
          <w:p w:rsidR="00FC118A" w:rsidRPr="003D1D24" w:rsidRDefault="00C4091C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Jesús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Orduña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Heredia</w:t>
            </w:r>
            <w:proofErr w:type="spellEnd"/>
          </w:p>
        </w:tc>
      </w:tr>
      <w:tr w:rsidR="00FC118A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0C0324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18/03/2013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3773F1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1.6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FC118A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Junta i revisió per a la entrega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118A" w:rsidRPr="003D1D24" w:rsidRDefault="003773F1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 w:rsidRPr="003D1D24"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</w:p>
        </w:tc>
      </w:tr>
      <w:tr w:rsidR="001B218F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20/03/2013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1.7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 xml:space="preserve">Uniformitat als casos d’ús 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218F" w:rsidRPr="003D1D24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</w:p>
        </w:tc>
      </w:tr>
      <w:tr w:rsidR="001B218F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23/032013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1.8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Correcció dels exercicis comentats amb el tutor de pràctiques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218F" w:rsidRDefault="001B218F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</w:p>
        </w:tc>
      </w:tr>
      <w:tr w:rsidR="00B27A94" w:rsidRPr="003D1D24" w:rsidTr="00C4091C">
        <w:trPr>
          <w:trHeight w:val="681"/>
          <w:jc w:val="center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27A94" w:rsidRDefault="00B27A9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27/05/2013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27A94" w:rsidRDefault="00B27A94" w:rsidP="00563257">
            <w:pPr>
              <w:pStyle w:val="Tabletext"/>
              <w:snapToGrid w:val="0"/>
              <w:spacing w:line="360" w:lineRule="auto"/>
              <w:jc w:val="center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2.0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27A94" w:rsidRDefault="00B27A9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Nova remodelació.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7A94" w:rsidRDefault="00B27A94" w:rsidP="00113F00">
            <w:pPr>
              <w:pStyle w:val="Tabletext"/>
              <w:snapToGrid w:val="0"/>
              <w:spacing w:line="360" w:lineRule="auto"/>
              <w:rPr>
                <w:rFonts w:asciiTheme="minorHAnsi" w:hAnsiTheme="minorHAnsi" w:cs="Times New Roman"/>
                <w:sz w:val="24"/>
                <w:szCs w:val="24"/>
                <w:lang w:val="ca-E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ca-ES"/>
              </w:rPr>
              <w:t>TOTS</w:t>
            </w:r>
            <w:bookmarkStart w:id="1" w:name="_GoBack"/>
            <w:bookmarkEnd w:id="1"/>
          </w:p>
        </w:tc>
      </w:tr>
    </w:tbl>
    <w:p w:rsidR="00FC118A" w:rsidRPr="003D1D24" w:rsidRDefault="00FC118A" w:rsidP="00113F00">
      <w:pPr>
        <w:spacing w:line="360" w:lineRule="auto"/>
        <w:rPr>
          <w:rFonts w:asciiTheme="minorHAnsi" w:hAnsiTheme="minorHAnsi" w:cs="Times New Roman"/>
          <w:kern w:val="2"/>
          <w:u w:val="single"/>
        </w:rPr>
      </w:pPr>
    </w:p>
    <w:p w:rsidR="005261B7" w:rsidRPr="003D1D24" w:rsidRDefault="005261B7" w:rsidP="00113F00">
      <w:pPr>
        <w:pStyle w:val="Ttulo"/>
        <w:pageBreakBefore/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t>Taula de Continguts</w:t>
      </w:r>
    </w:p>
    <w:p w:rsidR="003B53E7" w:rsidRPr="003D1D24" w:rsidRDefault="003B53E7" w:rsidP="00113F00">
      <w:pPr>
        <w:pStyle w:val="Textoindependiente"/>
        <w:spacing w:line="360" w:lineRule="auto"/>
        <w:rPr>
          <w:rFonts w:asciiTheme="minorHAnsi" w:hAnsiTheme="minorHAnsi" w:cs="Times New Roman"/>
          <w:lang w:val="ca-ES"/>
        </w:rPr>
        <w:sectPr w:rsidR="003B53E7" w:rsidRPr="003D1D24" w:rsidSect="002710D1">
          <w:headerReference w:type="default" r:id="rId9"/>
          <w:footerReference w:type="default" r:id="rId10"/>
          <w:pgSz w:w="11906" w:h="16838"/>
          <w:pgMar w:top="1418" w:right="1701" w:bottom="1418" w:left="1701" w:header="709" w:footer="720" w:gutter="0"/>
          <w:pgNumType w:start="0"/>
          <w:cols w:space="720"/>
          <w:formProt w:val="0"/>
          <w:titlePg/>
          <w:docGrid w:linePitch="360"/>
        </w:sectPr>
      </w:pPr>
    </w:p>
    <w:p w:rsidR="005261B7" w:rsidRPr="003D1D24" w:rsidRDefault="00130893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lastRenderedPageBreak/>
        <w:fldChar w:fldCharType="begin"/>
      </w:r>
      <w:r w:rsidR="005261B7" w:rsidRPr="003D1D24">
        <w:rPr>
          <w:rFonts w:asciiTheme="minorHAnsi" w:hAnsiTheme="minorHAnsi" w:cs="Times New Roman"/>
          <w:sz w:val="24"/>
          <w:szCs w:val="24"/>
          <w:lang w:val="ca-ES"/>
        </w:rPr>
        <w:instrText xml:space="preserve"> TOC </w:instrTex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fldChar w:fldCharType="separate"/>
      </w:r>
      <w:r w:rsidR="00415E9C">
        <w:rPr>
          <w:rFonts w:asciiTheme="minorHAnsi" w:hAnsiTheme="minorHAnsi" w:cs="Times New Roman"/>
          <w:sz w:val="24"/>
          <w:szCs w:val="24"/>
          <w:lang w:val="ca-ES"/>
        </w:rPr>
        <w:t>1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>. Introducció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4</w:t>
      </w:r>
    </w:p>
    <w:p w:rsidR="005261B7" w:rsidRPr="003D1D24" w:rsidRDefault="000E5ABB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2. Actors</w:t>
      </w:r>
      <w:r>
        <w:rPr>
          <w:rFonts w:asciiTheme="minorHAnsi" w:hAnsiTheme="minorHAnsi" w:cs="Times New Roman"/>
          <w:sz w:val="24"/>
          <w:szCs w:val="24"/>
          <w:lang w:val="ca-ES"/>
        </w:rPr>
        <w:tab/>
        <w:t>5</w:t>
      </w:r>
    </w:p>
    <w:p w:rsidR="005261B7" w:rsidRPr="003D1D24" w:rsidRDefault="000E5ABB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>
        <w:rPr>
          <w:rFonts w:asciiTheme="minorHAnsi" w:hAnsiTheme="minorHAnsi" w:cs="Times New Roman"/>
          <w:sz w:val="24"/>
          <w:szCs w:val="24"/>
          <w:lang w:val="ca-ES"/>
        </w:rPr>
        <w:t>3. Casos d’Ús</w:t>
      </w:r>
      <w:r>
        <w:rPr>
          <w:rFonts w:asciiTheme="minorHAnsi" w:hAnsiTheme="minorHAnsi" w:cs="Times New Roman"/>
          <w:sz w:val="24"/>
          <w:szCs w:val="24"/>
          <w:lang w:val="ca-ES"/>
        </w:rPr>
        <w:tab/>
        <w:t>7</w:t>
      </w:r>
    </w:p>
    <w:p w:rsidR="00D22AC6" w:rsidRPr="003D1D24" w:rsidRDefault="005261B7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4. 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>Vistes</w:t>
      </w:r>
      <w:r w:rsidR="00D22AC6"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Funcionals</w:t>
      </w:r>
      <w:r w:rsidR="002710D1"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D22AC6" w:rsidRPr="003D1D24">
        <w:rPr>
          <w:rFonts w:asciiTheme="minorHAnsi" w:hAnsiTheme="minorHAnsi" w:cs="Times New Roman"/>
          <w:sz w:val="24"/>
          <w:szCs w:val="24"/>
          <w:lang w:val="ca-ES"/>
        </w:rPr>
        <w:t>.</w:t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11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4.1. Gestió Vendes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11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4.2. Gestió d'Entregues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12</w:t>
      </w:r>
    </w:p>
    <w:p w:rsidR="00D22AC6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4.3. Gestió Logística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12</w:t>
      </w:r>
    </w:p>
    <w:p w:rsidR="005261B7" w:rsidRPr="003D1D24" w:rsidRDefault="00D22AC6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  <w:r w:rsidRPr="003D1D24">
        <w:rPr>
          <w:rFonts w:asciiTheme="minorHAnsi" w:hAnsiTheme="minorHAnsi" w:cs="Times New Roman"/>
          <w:sz w:val="24"/>
          <w:szCs w:val="24"/>
          <w:lang w:val="ca-ES"/>
        </w:rPr>
        <w:t xml:space="preserve">            4.4. Gestió Contable</w:t>
      </w:r>
      <w:r w:rsidRPr="003D1D24">
        <w:rPr>
          <w:rFonts w:asciiTheme="minorHAnsi" w:hAnsiTheme="minorHAnsi" w:cs="Times New Roman"/>
          <w:sz w:val="24"/>
          <w:szCs w:val="24"/>
          <w:lang w:val="ca-ES"/>
        </w:rPr>
        <w:tab/>
      </w:r>
      <w:r w:rsidR="00130893" w:rsidRPr="003D1D24">
        <w:rPr>
          <w:rFonts w:asciiTheme="minorHAnsi" w:hAnsiTheme="minorHAnsi" w:cs="Times New Roman"/>
          <w:sz w:val="24"/>
          <w:szCs w:val="24"/>
          <w:lang w:val="ca-ES"/>
        </w:rPr>
        <w:fldChar w:fldCharType="end"/>
      </w:r>
      <w:r w:rsidR="000E5ABB">
        <w:rPr>
          <w:rFonts w:asciiTheme="minorHAnsi" w:hAnsiTheme="minorHAnsi" w:cs="Times New Roman"/>
          <w:sz w:val="24"/>
          <w:szCs w:val="24"/>
          <w:lang w:val="ca-ES"/>
        </w:rPr>
        <w:t>13</w:t>
      </w:r>
    </w:p>
    <w:p w:rsidR="003B53E7" w:rsidRPr="003D1D24" w:rsidRDefault="003B53E7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</w:p>
    <w:p w:rsidR="00F91ADA" w:rsidRPr="003D1D24" w:rsidRDefault="00F91ADA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</w:pPr>
    </w:p>
    <w:p w:rsidR="00F91ADA" w:rsidRPr="003D1D24" w:rsidRDefault="00F91ADA" w:rsidP="00113F00">
      <w:pPr>
        <w:pStyle w:val="TDC1"/>
        <w:tabs>
          <w:tab w:val="right" w:leader="dot" w:pos="8504"/>
        </w:tabs>
        <w:spacing w:line="360" w:lineRule="auto"/>
        <w:rPr>
          <w:rFonts w:asciiTheme="minorHAnsi" w:hAnsiTheme="minorHAnsi" w:cs="Times New Roman"/>
          <w:sz w:val="24"/>
          <w:szCs w:val="24"/>
          <w:lang w:val="ca-ES"/>
        </w:rPr>
        <w:sectPr w:rsidR="00F91ADA" w:rsidRPr="003D1D24">
          <w:type w:val="continuous"/>
          <w:pgSz w:w="11906" w:h="16838"/>
          <w:pgMar w:top="1418" w:right="1701" w:bottom="1418" w:left="1701" w:header="709" w:footer="720" w:gutter="0"/>
          <w:cols w:space="720"/>
          <w:docGrid w:linePitch="360"/>
        </w:sectPr>
      </w:pPr>
    </w:p>
    <w:p w:rsidR="00C429EA" w:rsidRDefault="00C429EA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477BFB" w:rsidRPr="003D1D24" w:rsidRDefault="00477BFB" w:rsidP="00113F00">
      <w:pPr>
        <w:tabs>
          <w:tab w:val="right" w:leader="dot" w:pos="8504"/>
        </w:tabs>
        <w:spacing w:line="360" w:lineRule="auto"/>
        <w:jc w:val="center"/>
        <w:rPr>
          <w:rFonts w:asciiTheme="minorHAnsi" w:hAnsiTheme="minorHAnsi" w:cs="Times New Roman"/>
        </w:rPr>
      </w:pPr>
    </w:p>
    <w:p w:rsidR="005261B7" w:rsidRPr="003D1D24" w:rsidRDefault="002710D1" w:rsidP="00113F00">
      <w:pPr>
        <w:suppressAutoHyphens w:val="0"/>
        <w:spacing w:line="360" w:lineRule="auto"/>
        <w:rPr>
          <w:rFonts w:asciiTheme="minorHAnsi" w:hAnsiTheme="minorHAnsi" w:cs="Times New Roman"/>
        </w:rPr>
      </w:pPr>
      <w:r w:rsidRPr="003D1D24">
        <w:rPr>
          <w:rFonts w:asciiTheme="minorHAnsi" w:hAnsiTheme="minorHAnsi" w:cs="Times New Roman"/>
        </w:rPr>
        <w:br w:type="page"/>
      </w:r>
      <w:hyperlink w:anchor="_Toc151444665" w:history="1"/>
    </w:p>
    <w:p w:rsidR="008059F0" w:rsidRPr="00415E9C" w:rsidRDefault="005261B7" w:rsidP="00942348">
      <w:pPr>
        <w:pStyle w:val="Citadestacada"/>
        <w:numPr>
          <w:ilvl w:val="0"/>
          <w:numId w:val="19"/>
        </w:numPr>
        <w:spacing w:line="360" w:lineRule="auto"/>
        <w:rPr>
          <w:rFonts w:asciiTheme="minorHAnsi" w:hAnsiTheme="minorHAnsi" w:cs="Times New Roman"/>
          <w:sz w:val="40"/>
          <w:szCs w:val="40"/>
          <w:lang w:val="ca-ES"/>
        </w:rPr>
      </w:pPr>
      <w:bookmarkStart w:id="2" w:name="__RefHeading__2903_698515736"/>
      <w:bookmarkEnd w:id="2"/>
      <w:r w:rsidRPr="00415E9C">
        <w:rPr>
          <w:rFonts w:asciiTheme="minorHAnsi" w:hAnsiTheme="minorHAnsi" w:cs="Times New Roman"/>
          <w:sz w:val="40"/>
          <w:szCs w:val="40"/>
          <w:lang w:val="ca-ES"/>
        </w:rPr>
        <w:lastRenderedPageBreak/>
        <w:t>Introducció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La companyia comercial </w:t>
      </w:r>
      <w:proofErr w:type="spellStart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DisconMarket</w:t>
      </w:r>
      <w:proofErr w:type="spellEnd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treballa des de fa 25 anys en la venta de productes a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particulars i disposar d'un establiment de venda al públic. La filosofia de l'empresa es: "Tots els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productes que tenim estan a disposició del client", es a dir, que tot el local comercial ha de ser</w:t>
      </w:r>
      <w:r w:rsidR="00FC118A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dedicat a la venda, fins i tot el magatzem.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venda es realitza en el mateix local els dies laborables de 10 : 00 a 14 : 00 i de 17 :00 a22 : 00.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companyia vol disposar d'un sistema informàtic per millorar la gestió de l'empresa i continuar</w:t>
      </w:r>
      <w:r w:rsidR="007A2839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creixent.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La companyia esta dividida des del punt de vista organitzatiu en quatre departaments: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1. Gestió de vendes.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2. Gestió d'entregues.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3. Gestió logística.</w:t>
      </w:r>
    </w:p>
    <w:p w:rsidR="00B51447" w:rsidRPr="003D1D24" w:rsidRDefault="00B51447" w:rsidP="00113F00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 xml:space="preserve">4. Gestió </w:t>
      </w:r>
      <w:proofErr w:type="spellStart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contable</w:t>
      </w:r>
      <w:proofErr w:type="spellEnd"/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.</w:t>
      </w:r>
    </w:p>
    <w:p w:rsidR="005261B7" w:rsidRPr="003D1D24" w:rsidRDefault="00B5144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eastAsia="Times New Roman" w:hAnsiTheme="minorHAnsi" w:cs="Times New Roman"/>
          <w:color w:val="000000"/>
          <w:kern w:val="0"/>
          <w:lang w:val="ca-ES" w:eastAsia="es-ES" w:bidi="ar-SA"/>
        </w:rPr>
        <w:br/>
      </w:r>
      <w:r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El propòsit d’aquest document és definir les funcionalitats del sistema (casos d’ús) i el context d’aquest (interacció amb entitats externes o actors). Es presenten els diferents diagrames de casos d’ús per als paquets en què es divideix el sistema i les descripcions resumides de cada actor i cas d’ús</w:t>
      </w:r>
      <w:r w:rsidR="003D1D24" w:rsidRPr="003D1D24">
        <w:rPr>
          <w:rFonts w:asciiTheme="minorHAnsi" w:eastAsia="Times New Roman" w:hAnsiTheme="minorHAnsi" w:cs="Times New Roman"/>
          <w:bCs/>
          <w:color w:val="000000"/>
          <w:kern w:val="0"/>
          <w:lang w:val="ca-ES" w:eastAsia="es-ES" w:bidi="ar-SA"/>
        </w:rPr>
        <w:t>.</w:t>
      </w: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113F00" w:rsidRPr="003D1D24" w:rsidRDefault="00113F00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113F00" w:rsidRPr="003D1D24" w:rsidRDefault="00113F00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D71D84" w:rsidRPr="003D1D24" w:rsidRDefault="00D71D84" w:rsidP="00942348">
      <w:pPr>
        <w:pStyle w:val="Citadestacada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 w:val="40"/>
          <w:szCs w:val="40"/>
          <w:lang w:val="ca-ES"/>
        </w:rPr>
      </w:pPr>
      <w:r w:rsidRPr="003D1D24">
        <w:rPr>
          <w:rFonts w:asciiTheme="minorHAnsi" w:hAnsiTheme="minorHAnsi" w:cs="Times New Roman"/>
          <w:sz w:val="40"/>
          <w:szCs w:val="40"/>
          <w:lang w:val="ca-ES"/>
        </w:rPr>
        <w:lastRenderedPageBreak/>
        <w:t>Actors</w:t>
      </w:r>
      <w:bookmarkStart w:id="3" w:name="__RefHeading__2907_698515736"/>
      <w:bookmarkEnd w:id="3"/>
    </w:p>
    <w:p w:rsidR="00113F00" w:rsidRPr="003D1D24" w:rsidRDefault="00113F00" w:rsidP="00113F00">
      <w:pPr>
        <w:suppressAutoHyphens w:val="0"/>
        <w:spacing w:line="360" w:lineRule="auto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.1 - USUARI</w:t>
      </w:r>
    </w:p>
    <w:p w:rsidR="00D71D84" w:rsidRPr="003D1D24" w:rsidRDefault="00D71D84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Actor que mitjançant un “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login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” dins del programa accedirà a fer la seva funció</w:t>
      </w:r>
      <w:r w:rsidR="0046123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ja sigui accedir al caixer o un client.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.2 - CLIENT</w:t>
      </w:r>
    </w:p>
    <w:p w:rsidR="00D71D84" w:rsidRPr="003D1D24" w:rsidRDefault="00D71D84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Actor que </w:t>
      </w:r>
      <w:r w:rsidR="0046123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podrà accedir a la pagina web per poder consultar les dades dels nostres productes i posteriorment realitzar la comanda pertinent. Aquesta comanda se li entregaran personalment al seu domicili.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.3 - CAIXER</w:t>
      </w:r>
    </w:p>
    <w:p w:rsidR="00D71D84" w:rsidRPr="003D1D24" w:rsidRDefault="00D71D84" w:rsidP="001E52D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lang w:val="ca-ES"/>
        </w:rPr>
      </w:pPr>
      <w:r w:rsidRPr="003D1D24">
        <w:rPr>
          <w:rFonts w:asciiTheme="minorHAnsi" w:hAnsiTheme="minorHAnsi"/>
          <w:lang w:val="ca-ES"/>
        </w:rPr>
        <w:t xml:space="preserve">Personal de l’empresa  que </w:t>
      </w:r>
      <w:r w:rsidR="008D3B41" w:rsidRPr="003D1D24">
        <w:rPr>
          <w:rFonts w:asciiTheme="minorHAnsi" w:hAnsiTheme="minorHAnsi"/>
          <w:lang w:val="ca-ES"/>
        </w:rPr>
        <w:t>utilitza un TPV i</w:t>
      </w:r>
      <w:r w:rsidRPr="003D1D24">
        <w:rPr>
          <w:rFonts w:asciiTheme="minorHAnsi" w:hAnsiTheme="minorHAnsi"/>
          <w:lang w:val="ca-ES"/>
        </w:rPr>
        <w:t xml:space="preserve"> s’encarrega de passar el lector de codi de barres per llegir els preus dels productes, per poder al final del dia, tenir un recompte total de la facturació i d’ajudar als clients en les seves compres. </w:t>
      </w:r>
    </w:p>
    <w:p w:rsidR="00D71D84" w:rsidRPr="003D1D24" w:rsidRDefault="00D71D84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.4 - 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BANC</w:t>
      </w:r>
    </w:p>
    <w:p w:rsidR="00461237" w:rsidRPr="003D1D24" w:rsidRDefault="00461237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Actor extern el qual farà la funció de cobrament de les comandes realitzades per un client a través del portal web de la nostra empresa.</w:t>
      </w:r>
    </w:p>
    <w:p w:rsidR="00461237" w:rsidRPr="003D1D24" w:rsidRDefault="00461237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</w:t>
      </w:r>
      <w:r w:rsidR="0080767E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5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MOSSO</w:t>
      </w:r>
      <w:r w:rsidR="008D3B41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DE MAGATZEM</w:t>
      </w:r>
    </w:p>
    <w:p w:rsidR="00461237" w:rsidRPr="003D1D24" w:rsidRDefault="008D3B41" w:rsidP="001E52D7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El mosso és l’encarregat de guardar al magatzem els productes que arriben i de </w:t>
      </w:r>
      <w:r w:rsidR="00963141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registrar el nombre de paquets que han arribat. També</w:t>
      </w:r>
      <w:r w:rsidR="006A1FC4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organitza els paquets per donar el relleu al repartidor i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portar les comandes al client. </w:t>
      </w:r>
    </w:p>
    <w:p w:rsidR="008D3B41" w:rsidRPr="003D1D24" w:rsidRDefault="008D3B41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71D84" w:rsidRPr="003D1D24" w:rsidRDefault="00942348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2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</w:t>
      </w:r>
      <w:r w:rsidR="0080767E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6</w:t>
      </w:r>
      <w:r w:rsidR="003D1D2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8D3B41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GESTOR DE</w:t>
      </w:r>
      <w:r w:rsidR="00D71D8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CONTABILITAT</w:t>
      </w:r>
    </w:p>
    <w:p w:rsidR="00D71D84" w:rsidRPr="003D1D24" w:rsidRDefault="00A26FF0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Controla tots els ingressos i deutes dels clients i</w:t>
      </w:r>
      <w:r w:rsidR="00BF3021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pro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veïdors que té l’empresa.</w:t>
      </w:r>
      <w:r w:rsidR="00F91004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Facilita les funcions de fer un tancament de caixes d’un any econòmic. </w:t>
      </w:r>
    </w:p>
    <w:p w:rsidR="004C796B" w:rsidRDefault="004C796B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3B2697" w:rsidRPr="003D1D24" w:rsidRDefault="003B2697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3D1D24" w:rsidRPr="003D1D24" w:rsidRDefault="00942348" w:rsidP="003D1D24">
      <w:pPr>
        <w:suppressAutoHyphens w:val="0"/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  <w:r>
        <w:rPr>
          <w:rFonts w:asciiTheme="minorHAnsi" w:hAnsiTheme="minorHAnsi" w:cs="Times New Roman"/>
          <w:b/>
          <w:lang w:val="ca-ES"/>
        </w:rPr>
        <w:lastRenderedPageBreak/>
        <w:t>2</w:t>
      </w:r>
      <w:r w:rsidR="003D1D24" w:rsidRPr="003D1D24">
        <w:rPr>
          <w:rFonts w:asciiTheme="minorHAnsi" w:hAnsiTheme="minorHAnsi" w:cs="Times New Roman"/>
          <w:b/>
          <w:lang w:val="ca-ES"/>
        </w:rPr>
        <w:t>.</w:t>
      </w:r>
      <w:r w:rsidR="0080767E">
        <w:rPr>
          <w:rFonts w:asciiTheme="minorHAnsi" w:hAnsiTheme="minorHAnsi" w:cs="Times New Roman"/>
          <w:b/>
          <w:lang w:val="ca-ES"/>
        </w:rPr>
        <w:t>7</w:t>
      </w:r>
      <w:r w:rsidR="003D1D24" w:rsidRPr="003D1D24">
        <w:rPr>
          <w:rFonts w:asciiTheme="minorHAnsi" w:hAnsiTheme="minorHAnsi" w:cs="Times New Roman"/>
          <w:b/>
          <w:lang w:val="ca-ES"/>
        </w:rPr>
        <w:t xml:space="preserve"> - ENCARREGAT</w:t>
      </w:r>
    </w:p>
    <w:p w:rsidR="00942348" w:rsidRDefault="004C796B" w:rsidP="00113F00">
      <w:pPr>
        <w:suppressAutoHyphens w:val="0"/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En el sector de entregues, organitzarà el repartiment i parlarà amb els clients. En el àmbit de comptabilitat, portarà tots els proveïdors i farà els pagaments o cobraments necessaris.</w:t>
      </w:r>
    </w:p>
    <w:p w:rsidR="005261B7" w:rsidRPr="003D1D24" w:rsidRDefault="00942348" w:rsidP="00942348">
      <w:pPr>
        <w:suppressAutoHyphens w:val="0"/>
        <w:rPr>
          <w:rFonts w:asciiTheme="minorHAnsi" w:hAnsiTheme="minorHAnsi" w:cs="Times New Roman"/>
          <w:lang w:val="ca-ES"/>
        </w:rPr>
      </w:pPr>
      <w:r>
        <w:rPr>
          <w:rFonts w:asciiTheme="minorHAnsi" w:hAnsiTheme="minorHAnsi" w:cs="Times New Roman"/>
          <w:lang w:val="ca-ES"/>
        </w:rPr>
        <w:br w:type="page"/>
      </w:r>
    </w:p>
    <w:p w:rsidR="005261B7" w:rsidRPr="003D1D24" w:rsidRDefault="00942348" w:rsidP="00113F00">
      <w:pPr>
        <w:pStyle w:val="Citadestacada"/>
        <w:spacing w:line="360" w:lineRule="auto"/>
        <w:rPr>
          <w:rFonts w:asciiTheme="minorHAnsi" w:hAnsiTheme="minorHAnsi" w:cs="Times New Roman"/>
          <w:sz w:val="40"/>
          <w:szCs w:val="40"/>
          <w:lang w:val="ca-ES"/>
        </w:rPr>
      </w:pPr>
      <w:bookmarkStart w:id="4" w:name="__RefHeading__2905_698515736"/>
      <w:bookmarkStart w:id="5" w:name="__RefHeading__2911_698515736"/>
      <w:bookmarkEnd w:id="4"/>
      <w:bookmarkEnd w:id="5"/>
      <w:r>
        <w:rPr>
          <w:rFonts w:asciiTheme="minorHAnsi" w:hAnsiTheme="minorHAnsi" w:cs="Times New Roman"/>
          <w:sz w:val="40"/>
          <w:szCs w:val="40"/>
          <w:lang w:val="ca-ES"/>
        </w:rPr>
        <w:lastRenderedPageBreak/>
        <w:t xml:space="preserve">3. </w:t>
      </w:r>
      <w:r w:rsidR="005261B7" w:rsidRPr="003D1D24">
        <w:rPr>
          <w:rFonts w:asciiTheme="minorHAnsi" w:hAnsiTheme="minorHAnsi" w:cs="Times New Roman"/>
          <w:sz w:val="40"/>
          <w:szCs w:val="40"/>
          <w:lang w:val="ca-ES"/>
        </w:rPr>
        <w:t>Casos d’Ús</w:t>
      </w: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bookmarkStart w:id="6" w:name="__RefHeading__2913_698515736"/>
      <w:bookmarkEnd w:id="6"/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.1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GENERAR FACUTRES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Ens dona cada dia el total facturat de la botiga per poder quadrar la caixa.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.2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14839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MANTENIMENT DEL STOCK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Consultar el manteniment de  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l’stock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exacte dels productes que hi ha a la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botiga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>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.3 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DESCRIURE PRODUCTE 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Permet la obtenció d’una descripció detallada i el preu d’un producte en concret a partir del seu codi de barres.</w:t>
      </w:r>
    </w:p>
    <w:p w:rsidR="00113F00" w:rsidRPr="003D1D24" w:rsidRDefault="00113F00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.4 -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LLEGIR CODI DE BARRES</w:t>
      </w:r>
    </w:p>
    <w:p w:rsidR="008059F0" w:rsidRPr="003D1D24" w:rsidRDefault="008059F0" w:rsidP="00942348">
      <w:pPr>
        <w:suppressAutoHyphens w:val="0"/>
        <w:spacing w:line="360" w:lineRule="auto"/>
        <w:ind w:firstLine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 partir d’aquest, podem obtenir la informació del producte en concret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.5 -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COMPRA</w:t>
      </w:r>
      <w:r w:rsidR="001A210F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R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Cas d’ús en el que el client realitza una compra a partir de la pàgina web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de la botiga. Durant la navegació, el client seleccionarà els productes i la quantitat que desitgin, emplenant d’aquesta manera el seu carretó virtual.</w:t>
      </w:r>
    </w:p>
    <w:p w:rsidR="00113F00" w:rsidRPr="003D1D24" w:rsidRDefault="00113F00" w:rsidP="003D1D24">
      <w:pPr>
        <w:suppressAutoHyphens w:val="0"/>
        <w:spacing w:line="360" w:lineRule="auto"/>
        <w:ind w:left="708" w:hanging="348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.6 -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VEURE PRODUCTES</w:t>
      </w:r>
    </w:p>
    <w:p w:rsidR="008059F0" w:rsidRPr="003D1D24" w:rsidRDefault="008059F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Llistat de productes que la empresa pot oferir al client.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.7 </w:t>
      </w:r>
      <w:r w:rsidR="001E52D7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–</w:t>
      </w:r>
      <w:r w:rsidR="001C6522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PAGAR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Quant el client ha finalitzat la seva compra a la pàgina web, el sistema haurà de calcular l’import total i demanar el número de targeta de crèdit per poder realitzar el pagament amb el banc.</w:t>
      </w:r>
    </w:p>
    <w:p w:rsidR="00113F00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1E52D7" w:rsidRPr="003D1D24" w:rsidRDefault="001E52D7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1E52D7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lastRenderedPageBreak/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.8 - ENVIAR PAQUET</w:t>
      </w:r>
    </w:p>
    <w:p w:rsidR="008059F0" w:rsidRPr="003D1D24" w:rsidRDefault="008059F0" w:rsidP="001E52D7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Quant la compra ha sigut pagada, es generarà una comanda que serà </w:t>
      </w:r>
      <w:r w:rsidR="001E52D7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atesa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pel personal del departament d’entregues, que serà qui ho prepararà tot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físicament. El client haurà d’escollir una franja horària en la qual desitgi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rebre </w:t>
      </w:r>
      <w:r w:rsidR="00584F2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la seva compra.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.9 -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REGISTRE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Per accedir a la pàgina, l’usuari s’ha d’identificar. Si aquest no disposa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d’un compte, aquest ha de reg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trar-se.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.10 - </w:t>
      </w:r>
      <w:r w:rsidR="008059F0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LOGIN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Accedir a la pàgina. L’usuari s’ha d’identificar amb una contrasenya que s’haurà d’haver registrar prèviament.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F2933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.11 -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GENERAR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FACTURA PDF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Aquest cas d’ús genera les factures en 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pdf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segons els 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proveïdors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per, després, poder enviar-los per f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ax i recuperar-los els de comp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tab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il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itat.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.12 -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COMPRAR PRODUCTES A PROVEÏDORS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Fer una c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omanda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als </w:t>
      </w:r>
      <w:r w:rsidR="00B51447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proveïdors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tots els productes que et manquen.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.13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REPOSTAR PRODUCTES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Llista tots els productes que estan per sota del seu llindar de quantitat </w:t>
      </w:r>
      <w:r w:rsidR="008F2933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mí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nima en magatzem.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.14 - </w:t>
      </w:r>
      <w:r w:rsidR="008059F0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DONAR D’ALTA UN PRODUCTE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Donar d alta un producte amb tota la seva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informació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junt amb les dades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necessàries</w:t>
      </w:r>
      <w:r w:rsidR="000E3B55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perquè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el sistema funcioni amb les alertes de falta </w:t>
      </w:r>
      <w:proofErr w:type="spellStart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</w:t>
      </w:r>
      <w:r w:rsidR="007A2839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'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demes.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.15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ESTADÍSTICA PRODUCTES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Donar la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estadística</w:t>
      </w:r>
      <w:r w:rsidR="001A210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quants productes s’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han venut </w:t>
      </w:r>
      <w:r w:rsidR="001A210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al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mes.</w:t>
      </w:r>
    </w:p>
    <w:p w:rsidR="00113F00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942348" w:rsidRPr="003D1D24" w:rsidRDefault="00942348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8059F0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lastRenderedPageBreak/>
        <w:t>3.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16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–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GESTIONAR ENTRADES DE NOU STOCK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Confirma la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arribada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sol·licitud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quina es la quantitat que ha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arribat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exactament.</w:t>
      </w:r>
    </w:p>
    <w:p w:rsidR="00113F00" w:rsidRPr="003D1D24" w:rsidRDefault="00113F00" w:rsidP="003D1D24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1A210F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.17</w:t>
      </w:r>
      <w:r w:rsidR="001A210F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– GESTIONAR INCIDENCIES</w:t>
      </w:r>
    </w:p>
    <w:p w:rsidR="001A210F" w:rsidRPr="003D1D24" w:rsidRDefault="001A210F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Permet modificar i actualitzar una incidència fins que aquesta ha estat resolta o modificada.</w:t>
      </w:r>
    </w:p>
    <w:p w:rsidR="00947148" w:rsidRPr="003D1D24" w:rsidRDefault="00947148" w:rsidP="003D1D24">
      <w:pPr>
        <w:suppressAutoHyphens w:val="0"/>
        <w:spacing w:line="360" w:lineRule="auto"/>
        <w:ind w:left="708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.18</w:t>
      </w:r>
      <w:r w:rsidR="008F2933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PREPARAR COMANDES</w:t>
      </w:r>
    </w:p>
    <w:p w:rsidR="00947148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el client ha efectuat la compra aquesta es </w:t>
      </w:r>
      <w:r w:rsidR="006D1AAA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prepararà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 la seva entrega.</w:t>
      </w: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.19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GENERAR INCIDÈNCIES</w:t>
      </w:r>
    </w:p>
    <w:p w:rsidR="008059F0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el producte no ha pogut ser entregat i a continuació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contacte amb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el client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.</w:t>
      </w: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.20 </w:t>
      </w:r>
      <w:r w:rsidR="005D107B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 xml:space="preserve"> - </w:t>
      </w:r>
      <w:r w:rsidR="00D340B4" w:rsidRPr="003D1D24">
        <w:rPr>
          <w:rFonts w:asciiTheme="minorHAnsi" w:eastAsia="Times New Roman" w:hAnsiTheme="minorHAnsi" w:cs="Times New Roman"/>
          <w:b/>
          <w:bCs/>
          <w:kern w:val="0"/>
          <w:lang w:val="ca-ES" w:eastAsia="es-ES" w:bidi="ar-SA"/>
        </w:rPr>
        <w:t>TANCAR COMANDA</w:t>
      </w:r>
    </w:p>
    <w:p w:rsidR="00D340B4" w:rsidRPr="003D1D24" w:rsidRDefault="008059F0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vegada 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que està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tot el procés </w:t>
      </w:r>
      <w:r w:rsidR="005D107B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de la comanda efectuat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confirmar la </w:t>
      </w:r>
      <w:r w:rsidR="000E3B55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comanda assistida</w:t>
      </w:r>
      <w:r w:rsidR="0059292F"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i emmagatzemar la confirmació del rebut del client. </w:t>
      </w:r>
    </w:p>
    <w:p w:rsidR="0059292F" w:rsidRPr="003D1D24" w:rsidRDefault="0059292F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.21 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- 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CALCULAR IMPORT</w:t>
      </w:r>
    </w:p>
    <w:p w:rsidR="00D340B4" w:rsidRPr="003D1D24" w:rsidRDefault="005D107B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L'encarregat s'ocupa de calcular l'import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dels productes amb la base de </w:t>
      </w: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dades del servidor.</w:t>
      </w:r>
    </w:p>
    <w:p w:rsidR="0059292F" w:rsidRPr="003D1D24" w:rsidRDefault="0059292F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D340B4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.22</w:t>
      </w:r>
      <w:r w:rsidR="005D107B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D317CC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GESTIONAR</w:t>
      </w:r>
      <w:r w:rsidR="00D340B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COBRAMENT</w:t>
      </w:r>
    </w:p>
    <w:p w:rsidR="0059292F" w:rsidRPr="003D1D24" w:rsidRDefault="0059292F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t>Una vegada s’ha preparat la comanda i calculat l’import corresponent, cobrar al client aquet import.</w:t>
      </w:r>
    </w:p>
    <w:p w:rsidR="0048046D" w:rsidRPr="003D1D24" w:rsidRDefault="0048046D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.23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REBRE FACTURA LOGISTICA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Aquest cas d’ús </w:t>
      </w:r>
      <w:r w:rsidR="0059292F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rep les factures generades en PDF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per part de la secció logística per, més tard, saber quins són els pagaments a efectuar.</w:t>
      </w:r>
    </w:p>
    <w:p w:rsidR="0099193F" w:rsidRPr="003D1D24" w:rsidRDefault="0099193F" w:rsidP="003D1D24">
      <w:pPr>
        <w:pStyle w:val="Prrafodelista"/>
        <w:suppressAutoHyphens w:val="0"/>
        <w:spacing w:line="360" w:lineRule="auto"/>
        <w:ind w:left="465"/>
        <w:jc w:val="both"/>
        <w:rPr>
          <w:rFonts w:asciiTheme="minorHAnsi" w:eastAsia="Times New Roman" w:hAnsiTheme="minorHAnsi" w:cs="Times New Roman"/>
          <w:b/>
          <w:kern w:val="0"/>
          <w:szCs w:val="24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lastRenderedPageBreak/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.24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PAGA</w:t>
      </w:r>
      <w:r w:rsidR="00B35374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AL PROVEÏDO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Fer els pagament que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escaiguin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, recollits de la factura tramitada per </w:t>
      </w:r>
      <w:r w:rsidR="001C22C6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ab/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logística,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als proveïdors per transacció bancaria.</w:t>
      </w:r>
    </w:p>
    <w:p w:rsidR="00113F00" w:rsidRPr="003D1D24" w:rsidRDefault="00113F00" w:rsidP="003D1D24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.25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ELS COBRAMENTS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Poder mirar els cobraments realitzats i ge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stionats tant per caixa com per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Internet.</w:t>
      </w:r>
    </w:p>
    <w:p w:rsidR="002578BA" w:rsidRPr="003D1D24" w:rsidRDefault="002578BA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.26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MODIFICAR ELS COBRAMENTS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En cas de que hi hagi una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incidència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 l’hora de fer un cobrament, el gestor </w:t>
      </w:r>
      <w:r w:rsidR="00942348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comptable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podrà modificar les dades per a solucionar els problemes que hi puguin haver-hi.</w:t>
      </w:r>
    </w:p>
    <w:p w:rsidR="0099193F" w:rsidRPr="003D1D24" w:rsidRDefault="0099193F" w:rsidP="003D1D24">
      <w:pPr>
        <w:pStyle w:val="Prrafodelista"/>
        <w:suppressAutoHyphens w:val="0"/>
        <w:spacing w:line="360" w:lineRule="auto"/>
        <w:ind w:left="705"/>
        <w:jc w:val="both"/>
        <w:rPr>
          <w:rFonts w:asciiTheme="minorHAnsi" w:eastAsia="Times New Roman" w:hAnsiTheme="minorHAnsi" w:cs="Times New Roman"/>
          <w:b/>
          <w:kern w:val="0"/>
          <w:szCs w:val="24"/>
          <w:lang w:val="ca-ES" w:eastAsia="es-ES" w:bidi="ar-SA"/>
        </w:rPr>
      </w:pPr>
    </w:p>
    <w:p w:rsidR="00942348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7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REALITZAR EL BALANÇ</w:t>
      </w:r>
    </w:p>
    <w:p w:rsidR="0048046D" w:rsidRPr="00942348" w:rsidRDefault="0048046D" w:rsidP="00942348">
      <w:pPr>
        <w:suppressAutoHyphens w:val="0"/>
        <w:spacing w:line="360" w:lineRule="auto"/>
        <w:ind w:firstLine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En aquest cas es imprimeix una fulla amb el balanç </w:t>
      </w:r>
      <w:r w:rsidR="006D1AAA"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econòmic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cada mes. En aquesta fulla hi apareix el dia a dia del que s’ha facturat i que </w:t>
      </w:r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s’ha pagat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als proveïdors. </w:t>
      </w:r>
    </w:p>
    <w:p w:rsidR="00113F00" w:rsidRPr="003D1D24" w:rsidRDefault="00113F00" w:rsidP="003D1D24">
      <w:pPr>
        <w:suppressAutoHyphens w:val="0"/>
        <w:spacing w:line="360" w:lineRule="auto"/>
        <w:ind w:left="360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</w:p>
    <w:p w:rsidR="0048046D" w:rsidRPr="003D1D24" w:rsidRDefault="00942348" w:rsidP="00942348">
      <w:pPr>
        <w:suppressAutoHyphens w:val="0"/>
        <w:spacing w:line="360" w:lineRule="auto"/>
        <w:jc w:val="both"/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</w:pPr>
      <w:r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3</w:t>
      </w:r>
      <w:r w:rsidR="002578BA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.28</w:t>
      </w:r>
      <w:r w:rsidR="001C22C6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 xml:space="preserve"> - </w:t>
      </w:r>
      <w:r w:rsidR="0048046D" w:rsidRPr="003D1D24">
        <w:rPr>
          <w:rFonts w:asciiTheme="minorHAnsi" w:eastAsia="Times New Roman" w:hAnsiTheme="minorHAnsi" w:cs="Times New Roman"/>
          <w:b/>
          <w:kern w:val="0"/>
          <w:lang w:val="ca-ES" w:eastAsia="es-ES" w:bidi="ar-SA"/>
        </w:rPr>
        <w:t>CONSULTAR STOCK ANUAL</w:t>
      </w:r>
    </w:p>
    <w:p w:rsidR="00D340B4" w:rsidRPr="00942348" w:rsidRDefault="0048046D" w:rsidP="00942348">
      <w:pPr>
        <w:suppressAutoHyphens w:val="0"/>
        <w:spacing w:line="360" w:lineRule="auto"/>
        <w:ind w:firstLine="540"/>
        <w:jc w:val="both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Una opció del sistema que permet veure el </w:t>
      </w:r>
      <w:proofErr w:type="spellStart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de productes en </w:t>
      </w:r>
      <w:proofErr w:type="spellStart"/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stock</w:t>
      </w:r>
      <w:proofErr w:type="spellEnd"/>
      <w:r w:rsid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 xml:space="preserve"> abans </w:t>
      </w:r>
      <w:r w:rsidRPr="00942348">
        <w:rPr>
          <w:rFonts w:asciiTheme="minorHAnsi" w:eastAsia="Times New Roman" w:hAnsiTheme="minorHAnsi" w:cs="Times New Roman"/>
          <w:kern w:val="0"/>
          <w:lang w:val="ca-ES" w:eastAsia="es-ES" w:bidi="ar-SA"/>
        </w:rPr>
        <w:t>d’acabar l’any.</w:t>
      </w:r>
    </w:p>
    <w:p w:rsidR="000B31F4" w:rsidRPr="003D1D24" w:rsidRDefault="007A2839" w:rsidP="00113F00">
      <w:pPr>
        <w:suppressAutoHyphens w:val="0"/>
        <w:spacing w:line="360" w:lineRule="auto"/>
        <w:rPr>
          <w:rFonts w:asciiTheme="minorHAnsi" w:eastAsia="Times New Roman" w:hAnsiTheme="minorHAnsi" w:cs="Times New Roman"/>
          <w:kern w:val="0"/>
          <w:lang w:val="ca-ES" w:eastAsia="es-ES" w:bidi="ar-SA"/>
        </w:rPr>
      </w:pPr>
      <w:r w:rsidRPr="003D1D24">
        <w:rPr>
          <w:rFonts w:asciiTheme="minorHAnsi" w:eastAsia="Times New Roman" w:hAnsiTheme="minorHAnsi" w:cs="Times New Roman"/>
          <w:kern w:val="0"/>
          <w:lang w:val="ca-ES" w:eastAsia="es-ES" w:bidi="ar-SA"/>
        </w:rPr>
        <w:br w:type="page"/>
      </w:r>
    </w:p>
    <w:p w:rsidR="005261B7" w:rsidRPr="003D1D24" w:rsidRDefault="002A3081" w:rsidP="00113F00">
      <w:pPr>
        <w:pStyle w:val="Citadestacada"/>
        <w:spacing w:line="360" w:lineRule="auto"/>
        <w:ind w:left="540"/>
        <w:jc w:val="both"/>
        <w:rPr>
          <w:rFonts w:asciiTheme="minorHAnsi" w:hAnsiTheme="minorHAnsi" w:cs="Times New Roman"/>
          <w:sz w:val="40"/>
          <w:szCs w:val="40"/>
          <w:lang w:val="ca-ES"/>
        </w:rPr>
      </w:pPr>
      <w:bookmarkStart w:id="7" w:name="__RefHeading__2917_698515736"/>
      <w:bookmarkEnd w:id="7"/>
      <w:r w:rsidRPr="003D1D24">
        <w:rPr>
          <w:rFonts w:asciiTheme="minorHAnsi" w:hAnsiTheme="minorHAnsi" w:cs="Times New Roman"/>
          <w:color w:val="FFFFFF" w:themeColor="background1"/>
          <w:sz w:val="40"/>
          <w:szCs w:val="40"/>
          <w:lang w:val="ca-ES"/>
        </w:rPr>
        <w:lastRenderedPageBreak/>
        <w:t>_</w:t>
      </w:r>
      <w:r w:rsidR="00942348">
        <w:rPr>
          <w:rFonts w:asciiTheme="minorHAnsi" w:hAnsiTheme="minorHAnsi" w:cs="Times New Roman"/>
          <w:sz w:val="40"/>
          <w:szCs w:val="40"/>
          <w:lang w:val="ca-ES"/>
        </w:rPr>
        <w:t>4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>.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ab/>
      </w:r>
      <w:r w:rsidR="005261B7" w:rsidRPr="003D1D24">
        <w:rPr>
          <w:rFonts w:asciiTheme="minorHAnsi" w:hAnsiTheme="minorHAnsi" w:cs="Times New Roman"/>
          <w:sz w:val="40"/>
          <w:szCs w:val="40"/>
          <w:lang w:val="ca-ES"/>
        </w:rPr>
        <w:t>Vistes</w:t>
      </w:r>
      <w:r w:rsidRPr="003D1D24">
        <w:rPr>
          <w:rFonts w:asciiTheme="minorHAnsi" w:hAnsiTheme="minorHAnsi" w:cs="Times New Roman"/>
          <w:sz w:val="40"/>
          <w:szCs w:val="40"/>
          <w:lang w:val="ca-ES"/>
        </w:rPr>
        <w:t xml:space="preserve"> funcionals </w:t>
      </w:r>
    </w:p>
    <w:p w:rsidR="005261B7" w:rsidRPr="003D1D24" w:rsidRDefault="005261B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5261B7" w:rsidRPr="003D1D24" w:rsidRDefault="005261B7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A continuació es mostren les diferents vistes funcionals del sistema. Cada vista s’il·lustra amb un diagrama de casos d’ús.</w:t>
      </w:r>
    </w:p>
    <w:p w:rsidR="00E76F63" w:rsidRPr="003D1D24" w:rsidRDefault="00E76F63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E76F63" w:rsidRPr="003D1D24" w:rsidRDefault="00E76F63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5261B7" w:rsidRPr="003D1D24" w:rsidRDefault="00223BB6" w:rsidP="00223BB6">
      <w:pPr>
        <w:pStyle w:val="Ttulo2"/>
        <w:numPr>
          <w:ilvl w:val="1"/>
          <w:numId w:val="21"/>
        </w:numPr>
        <w:spacing w:line="360" w:lineRule="auto"/>
        <w:jc w:val="both"/>
        <w:rPr>
          <w:rFonts w:asciiTheme="minorHAnsi" w:hAnsiTheme="minorHAnsi"/>
          <w:sz w:val="24"/>
          <w:szCs w:val="24"/>
          <w:lang w:val="ca-ES"/>
        </w:rPr>
      </w:pPr>
      <w:bookmarkStart w:id="8" w:name="__RefHeading__2919_698515736"/>
      <w:bookmarkEnd w:id="8"/>
      <w:r>
        <w:rPr>
          <w:rFonts w:asciiTheme="minorHAnsi" w:hAnsiTheme="minorHAnsi"/>
          <w:sz w:val="24"/>
          <w:szCs w:val="24"/>
          <w:lang w:val="ca-ES"/>
        </w:rPr>
        <w:t xml:space="preserve">- </w:t>
      </w:r>
      <w:r w:rsidR="007A2839" w:rsidRPr="003D1D24">
        <w:rPr>
          <w:rFonts w:asciiTheme="minorHAnsi" w:hAnsiTheme="minorHAnsi"/>
          <w:sz w:val="24"/>
          <w:szCs w:val="24"/>
          <w:lang w:val="ca-ES"/>
        </w:rPr>
        <w:t>GESTIÓ DE VENDES</w:t>
      </w:r>
    </w:p>
    <w:p w:rsidR="005261B7" w:rsidRPr="003D1D24" w:rsidRDefault="005261B7" w:rsidP="00223BB6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Es presenta a continuació el diagrama de casos d’ús corresponent a la Gestió del Departament de Vendes.</w:t>
      </w:r>
    </w:p>
    <w:p w:rsidR="005261B7" w:rsidRPr="003D1D24" w:rsidRDefault="005261B7" w:rsidP="00113F00">
      <w:pPr>
        <w:spacing w:line="360" w:lineRule="auto"/>
        <w:rPr>
          <w:rFonts w:asciiTheme="minorHAnsi" w:hAnsiTheme="minorHAnsi" w:cs="Times New Roman"/>
          <w:lang w:val="ca-ES"/>
        </w:rPr>
      </w:pPr>
    </w:p>
    <w:p w:rsidR="005261B7" w:rsidRPr="003D1D24" w:rsidRDefault="00830D42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>
        <w:rPr>
          <w:rFonts w:asciiTheme="minorHAnsi" w:hAnsiTheme="minorHAnsi" w:cs="Times New Roman"/>
          <w:noProof/>
          <w:lang w:eastAsia="es-ES" w:bidi="ar-SA"/>
        </w:rPr>
        <w:drawing>
          <wp:inline distT="0" distB="0" distL="0" distR="0">
            <wp:extent cx="5400040" cy="3497580"/>
            <wp:effectExtent l="0" t="0" r="0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Ven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88" w:rsidRDefault="007F1188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830D42" w:rsidRDefault="00830D42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830D42" w:rsidRDefault="00830D42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830D42" w:rsidRPr="003D1D24" w:rsidRDefault="00830D42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</w:p>
    <w:p w:rsidR="007F1188" w:rsidRPr="003D1D24" w:rsidRDefault="00223BB6" w:rsidP="00223BB6">
      <w:pPr>
        <w:pStyle w:val="Ttulo2"/>
        <w:numPr>
          <w:ilvl w:val="1"/>
          <w:numId w:val="2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lastRenderedPageBreak/>
        <w:t xml:space="preserve">- </w:t>
      </w:r>
      <w:r w:rsidR="007A2839" w:rsidRPr="003D1D24">
        <w:rPr>
          <w:rFonts w:asciiTheme="minorHAnsi" w:hAnsiTheme="minorHAnsi"/>
          <w:sz w:val="24"/>
          <w:szCs w:val="24"/>
          <w:lang w:val="ca-ES"/>
        </w:rPr>
        <w:t>GESTIÓ D'ENTREGUES</w:t>
      </w:r>
    </w:p>
    <w:p w:rsidR="0005349C" w:rsidRDefault="007F1188" w:rsidP="005522FD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>Es presenta a continuació el diagrama de casos d’ús correspo</w:t>
      </w:r>
      <w:r w:rsidR="00D33128" w:rsidRPr="003D1D24">
        <w:rPr>
          <w:rFonts w:asciiTheme="minorHAnsi" w:hAnsiTheme="minorHAnsi" w:cs="Times New Roman"/>
          <w:lang w:val="ca-ES"/>
        </w:rPr>
        <w:t xml:space="preserve">nent a la Gestió </w:t>
      </w:r>
      <w:r w:rsidR="00942348">
        <w:rPr>
          <w:rFonts w:asciiTheme="minorHAnsi" w:hAnsiTheme="minorHAnsi" w:cs="Times New Roman"/>
          <w:lang w:val="ca-ES"/>
        </w:rPr>
        <w:t>d’entregues.</w:t>
      </w:r>
    </w:p>
    <w:p w:rsidR="005522FD" w:rsidRPr="003D1D24" w:rsidRDefault="005522FD" w:rsidP="005522FD">
      <w:pPr>
        <w:spacing w:line="360" w:lineRule="auto"/>
        <w:ind w:firstLine="360"/>
        <w:jc w:val="both"/>
        <w:rPr>
          <w:rFonts w:asciiTheme="minorHAnsi" w:hAnsiTheme="minorHAnsi" w:cs="Times New Roman"/>
          <w:lang w:val="ca-ES"/>
        </w:rPr>
      </w:pPr>
    </w:p>
    <w:p w:rsidR="004B6FE3" w:rsidRPr="003D1D24" w:rsidRDefault="004B6FE3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4B6FE3" w:rsidRPr="003D1D24" w:rsidRDefault="003B2697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  <w:r>
        <w:rPr>
          <w:rFonts w:asciiTheme="minorHAnsi" w:hAnsiTheme="minorHAnsi" w:cs="Times New Roman"/>
          <w:b/>
          <w:noProof/>
          <w:lang w:eastAsia="es-ES" w:bidi="ar-SA"/>
        </w:rPr>
        <w:drawing>
          <wp:inline distT="0" distB="0" distL="0" distR="0">
            <wp:extent cx="5400040" cy="280479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Entregu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8" w:rsidRPr="003D1D24" w:rsidRDefault="00942348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4B6FE3" w:rsidRPr="003D1D24" w:rsidRDefault="004B6FE3" w:rsidP="004B6FE3">
      <w:pPr>
        <w:spacing w:line="360" w:lineRule="auto"/>
        <w:jc w:val="both"/>
        <w:rPr>
          <w:rFonts w:asciiTheme="minorHAnsi" w:hAnsiTheme="minorHAnsi" w:cs="Times New Roman"/>
          <w:b/>
          <w:lang w:val="ca-ES"/>
        </w:rPr>
      </w:pPr>
    </w:p>
    <w:p w:rsidR="007F1188" w:rsidRPr="003D1D24" w:rsidRDefault="00223BB6" w:rsidP="00223BB6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b/>
          <w:szCs w:val="24"/>
          <w:lang w:val="ca-ES"/>
        </w:rPr>
      </w:pPr>
      <w:r>
        <w:rPr>
          <w:rFonts w:asciiTheme="minorHAnsi" w:hAnsiTheme="minorHAnsi" w:cs="Times New Roman"/>
          <w:b/>
          <w:szCs w:val="24"/>
          <w:lang w:val="ca-ES"/>
        </w:rPr>
        <w:t xml:space="preserve">- </w:t>
      </w:r>
      <w:r w:rsidR="007A2839" w:rsidRPr="003D1D24">
        <w:rPr>
          <w:rFonts w:asciiTheme="minorHAnsi" w:hAnsiTheme="minorHAnsi" w:cs="Times New Roman"/>
          <w:b/>
          <w:szCs w:val="24"/>
          <w:lang w:val="ca-ES"/>
        </w:rPr>
        <w:t>GESTIÓ LOGÍSTICA</w:t>
      </w:r>
    </w:p>
    <w:p w:rsidR="007A2839" w:rsidRDefault="007A2839" w:rsidP="00113F00">
      <w:pPr>
        <w:spacing w:line="360" w:lineRule="auto"/>
        <w:jc w:val="both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lang w:val="ca-ES"/>
        </w:rPr>
        <w:tab/>
      </w:r>
      <w:r w:rsidR="00D33128" w:rsidRPr="003D1D24">
        <w:rPr>
          <w:rFonts w:asciiTheme="minorHAnsi" w:hAnsiTheme="minorHAnsi" w:cs="Times New Roman"/>
          <w:lang w:val="ca-ES"/>
        </w:rPr>
        <w:t>Es presenta a continuació el diagrama de casos d’ús corresponent a la Gestió de logística.</w:t>
      </w:r>
    </w:p>
    <w:p w:rsidR="004B6FE3" w:rsidRPr="003D1D24" w:rsidRDefault="00981E06" w:rsidP="00942348">
      <w:pPr>
        <w:spacing w:line="360" w:lineRule="auto"/>
        <w:jc w:val="center"/>
        <w:rPr>
          <w:rFonts w:asciiTheme="minorHAnsi" w:hAnsiTheme="minorHAnsi" w:cs="Times New Roman"/>
          <w:b/>
          <w:lang w:val="ca-ES"/>
        </w:rPr>
      </w:pPr>
      <w:r w:rsidRPr="003D1D24">
        <w:rPr>
          <w:rFonts w:asciiTheme="minorHAnsi" w:hAnsiTheme="minorHAnsi" w:cs="Times New Roman"/>
          <w:b/>
          <w:noProof/>
          <w:lang w:eastAsia="es-ES" w:bidi="ar-SA"/>
        </w:rPr>
        <w:drawing>
          <wp:inline distT="0" distB="0" distL="0" distR="0" wp14:anchorId="11A6A9D3" wp14:editId="41CDBBD0">
            <wp:extent cx="5400040" cy="2870200"/>
            <wp:effectExtent l="0" t="0" r="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Logístic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E3" w:rsidRPr="003D1D24" w:rsidRDefault="004B6FE3" w:rsidP="00113F00">
      <w:pPr>
        <w:spacing w:line="360" w:lineRule="auto"/>
        <w:jc w:val="center"/>
        <w:rPr>
          <w:rFonts w:asciiTheme="minorHAnsi" w:hAnsiTheme="minorHAnsi" w:cs="Times New Roman"/>
          <w:b/>
          <w:lang w:val="ca-ES"/>
        </w:rPr>
      </w:pPr>
    </w:p>
    <w:p w:rsidR="007F1188" w:rsidRPr="003D1D24" w:rsidRDefault="005522FD" w:rsidP="00223BB6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Theme="minorHAnsi" w:hAnsiTheme="minorHAnsi" w:cs="Times New Roman"/>
          <w:b/>
          <w:szCs w:val="24"/>
          <w:lang w:val="ca-ES"/>
        </w:rPr>
      </w:pPr>
      <w:r>
        <w:rPr>
          <w:rFonts w:asciiTheme="minorHAnsi" w:hAnsiTheme="minorHAnsi" w:cs="Times New Roman"/>
          <w:b/>
          <w:szCs w:val="24"/>
          <w:lang w:val="ca-ES"/>
        </w:rPr>
        <w:lastRenderedPageBreak/>
        <w:t xml:space="preserve">- </w:t>
      </w:r>
      <w:r w:rsidR="007A2839" w:rsidRPr="003D1D24">
        <w:rPr>
          <w:rFonts w:asciiTheme="minorHAnsi" w:hAnsiTheme="minorHAnsi" w:cs="Times New Roman"/>
          <w:b/>
          <w:szCs w:val="24"/>
          <w:lang w:val="ca-ES"/>
        </w:rPr>
        <w:t>GESTIÓ CONTABLE</w:t>
      </w:r>
    </w:p>
    <w:p w:rsidR="00D33128" w:rsidRPr="003D1D24" w:rsidRDefault="00D33128" w:rsidP="00223BB6">
      <w:pPr>
        <w:spacing w:line="360" w:lineRule="auto"/>
        <w:ind w:firstLine="360"/>
        <w:jc w:val="both"/>
        <w:rPr>
          <w:rFonts w:asciiTheme="minorHAnsi" w:hAnsiTheme="minorHAnsi" w:cs="Times New Roman"/>
          <w:b/>
          <w:lang w:val="ca-ES"/>
        </w:rPr>
      </w:pPr>
      <w:r w:rsidRPr="003D1D24">
        <w:rPr>
          <w:rFonts w:asciiTheme="minorHAnsi" w:hAnsiTheme="minorHAnsi" w:cs="Times New Roman"/>
          <w:lang w:val="ca-ES"/>
        </w:rPr>
        <w:t xml:space="preserve">Es presenta a continuació el diagrama de casos d’ús corresponent a la Gestió </w:t>
      </w:r>
      <w:r w:rsidR="005522FD" w:rsidRPr="003D1D24">
        <w:rPr>
          <w:rFonts w:asciiTheme="minorHAnsi" w:hAnsiTheme="minorHAnsi" w:cs="Times New Roman"/>
          <w:lang w:val="ca-ES"/>
        </w:rPr>
        <w:t>comptable</w:t>
      </w:r>
      <w:r w:rsidR="007A2839" w:rsidRPr="003D1D24">
        <w:rPr>
          <w:rFonts w:asciiTheme="minorHAnsi" w:hAnsiTheme="minorHAnsi" w:cs="Times New Roman"/>
          <w:lang w:val="ca-ES"/>
        </w:rPr>
        <w:t>.</w:t>
      </w:r>
    </w:p>
    <w:p w:rsidR="007F1188" w:rsidRPr="003D1D24" w:rsidRDefault="00981E06" w:rsidP="00113F00">
      <w:pPr>
        <w:spacing w:line="360" w:lineRule="auto"/>
        <w:jc w:val="center"/>
        <w:rPr>
          <w:rFonts w:asciiTheme="minorHAnsi" w:hAnsiTheme="minorHAnsi" w:cs="Times New Roman"/>
          <w:lang w:val="ca-ES"/>
        </w:rPr>
      </w:pPr>
      <w:r w:rsidRPr="003D1D24">
        <w:rPr>
          <w:rFonts w:asciiTheme="minorHAnsi" w:hAnsiTheme="minorHAnsi" w:cs="Times New Roman"/>
          <w:noProof/>
          <w:lang w:eastAsia="es-ES" w:bidi="ar-SA"/>
        </w:rPr>
        <w:drawing>
          <wp:inline distT="0" distB="0" distL="0" distR="0" wp14:anchorId="2314B843" wp14:editId="6CEDB270">
            <wp:extent cx="5400040" cy="3820795"/>
            <wp:effectExtent l="0" t="0" r="0" b="82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 Con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88" w:rsidRPr="003D1D24" w:rsidSect="007C713C">
      <w:type w:val="continuous"/>
      <w:pgSz w:w="11906" w:h="16838"/>
      <w:pgMar w:top="1418" w:right="1701" w:bottom="1418" w:left="1701" w:header="709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CC" w:rsidRDefault="00E50BCC">
      <w:r>
        <w:separator/>
      </w:r>
    </w:p>
  </w:endnote>
  <w:endnote w:type="continuationSeparator" w:id="0">
    <w:p w:rsidR="00E50BCC" w:rsidRDefault="00E5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987757"/>
      <w:docPartObj>
        <w:docPartGallery w:val="Page Numbers (Bottom of Page)"/>
        <w:docPartUnique/>
      </w:docPartObj>
    </w:sdtPr>
    <w:sdtEndPr/>
    <w:sdtContent>
      <w:p w:rsidR="002710D1" w:rsidRDefault="00130893">
        <w:pPr>
          <w:pStyle w:val="Piedepgina"/>
          <w:jc w:val="right"/>
        </w:pPr>
        <w:r>
          <w:fldChar w:fldCharType="begin"/>
        </w:r>
        <w:r w:rsidR="001A7672">
          <w:instrText xml:space="preserve"> PAGE   \* MERGEFORMAT </w:instrText>
        </w:r>
        <w:r>
          <w:fldChar w:fldCharType="separate"/>
        </w:r>
        <w:r w:rsidR="00B27A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61B7" w:rsidRDefault="005261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CC" w:rsidRDefault="00E50BCC">
      <w:r>
        <w:separator/>
      </w:r>
    </w:p>
  </w:footnote>
  <w:footnote w:type="continuationSeparator" w:id="0">
    <w:p w:rsidR="00E50BCC" w:rsidRDefault="00E50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1B7" w:rsidRDefault="005261B7">
    <w:pPr>
      <w:pStyle w:val="Encabezado"/>
      <w:tabs>
        <w:tab w:val="clear" w:pos="4320"/>
        <w:tab w:val="clear" w:pos="864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3A646A4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3404D75"/>
    <w:multiLevelType w:val="multilevel"/>
    <w:tmpl w:val="8222AFA8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3">
    <w:nsid w:val="07450B2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208B2F5A"/>
    <w:multiLevelType w:val="hybridMultilevel"/>
    <w:tmpl w:val="6C8254C6"/>
    <w:lvl w:ilvl="0" w:tplc="19B232DC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CFF"/>
    <w:multiLevelType w:val="multilevel"/>
    <w:tmpl w:val="BF9C4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F73356"/>
    <w:multiLevelType w:val="multilevel"/>
    <w:tmpl w:val="449C9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A5C4A51"/>
    <w:multiLevelType w:val="hybridMultilevel"/>
    <w:tmpl w:val="202C78A2"/>
    <w:lvl w:ilvl="0" w:tplc="AEB60C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1653175"/>
    <w:multiLevelType w:val="multilevel"/>
    <w:tmpl w:val="1242B0F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AEB68A5"/>
    <w:multiLevelType w:val="multilevel"/>
    <w:tmpl w:val="899474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39D033D"/>
    <w:multiLevelType w:val="multilevel"/>
    <w:tmpl w:val="D3F26A62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11">
    <w:nsid w:val="56177383"/>
    <w:multiLevelType w:val="multilevel"/>
    <w:tmpl w:val="5B14A8C6"/>
    <w:lvl w:ilvl="0">
      <w:start w:val="2"/>
      <w:numFmt w:val="decimal"/>
      <w:lvlText w:val="%1"/>
      <w:lvlJc w:val="left"/>
      <w:pPr>
        <w:ind w:left="828" w:hanging="46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93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2">
    <w:nsid w:val="63061814"/>
    <w:multiLevelType w:val="multilevel"/>
    <w:tmpl w:val="449C9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47E0530"/>
    <w:multiLevelType w:val="multilevel"/>
    <w:tmpl w:val="51ACC0A8"/>
    <w:lvl w:ilvl="0">
      <w:start w:val="3"/>
      <w:numFmt w:val="decimal"/>
      <w:lvlText w:val="%1"/>
      <w:lvlJc w:val="left"/>
      <w:pPr>
        <w:ind w:left="468" w:hanging="468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ind w:left="828" w:hanging="46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4">
    <w:nsid w:val="6723789E"/>
    <w:multiLevelType w:val="multilevel"/>
    <w:tmpl w:val="3FD07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6BD523DF"/>
    <w:multiLevelType w:val="hybridMultilevel"/>
    <w:tmpl w:val="202C78A2"/>
    <w:lvl w:ilvl="0" w:tplc="AEB60C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6C06650D"/>
    <w:multiLevelType w:val="hybridMultilevel"/>
    <w:tmpl w:val="80C6D38C"/>
    <w:lvl w:ilvl="0" w:tplc="A30A3422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CC92DF4"/>
    <w:multiLevelType w:val="multilevel"/>
    <w:tmpl w:val="5030A2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7803130"/>
    <w:multiLevelType w:val="multilevel"/>
    <w:tmpl w:val="C776895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abstractNum w:abstractNumId="19">
    <w:nsid w:val="78DB3728"/>
    <w:multiLevelType w:val="hybridMultilevel"/>
    <w:tmpl w:val="C3BA5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FE3D5E"/>
    <w:multiLevelType w:val="multilevel"/>
    <w:tmpl w:val="F3D863FE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ascii="Arial" w:hAnsi="Arial" w:cs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4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0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11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12"/>
  </w:num>
  <w:num w:numId="17">
    <w:abstractNumId w:val="19"/>
  </w:num>
  <w:num w:numId="18">
    <w:abstractNumId w:val="15"/>
  </w:num>
  <w:num w:numId="19">
    <w:abstractNumId w:val="16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35"/>
    <w:rsid w:val="00001B32"/>
    <w:rsid w:val="00011478"/>
    <w:rsid w:val="0005349C"/>
    <w:rsid w:val="0008421F"/>
    <w:rsid w:val="000B31F4"/>
    <w:rsid w:val="000B5000"/>
    <w:rsid w:val="000C0324"/>
    <w:rsid w:val="000C4982"/>
    <w:rsid w:val="000E3B55"/>
    <w:rsid w:val="000E5ABB"/>
    <w:rsid w:val="0010067D"/>
    <w:rsid w:val="00113F00"/>
    <w:rsid w:val="00130893"/>
    <w:rsid w:val="00137984"/>
    <w:rsid w:val="0014228B"/>
    <w:rsid w:val="00184EF6"/>
    <w:rsid w:val="001A210F"/>
    <w:rsid w:val="001A7672"/>
    <w:rsid w:val="001B218F"/>
    <w:rsid w:val="001C22C6"/>
    <w:rsid w:val="001C6522"/>
    <w:rsid w:val="001D6533"/>
    <w:rsid w:val="001E49A1"/>
    <w:rsid w:val="001E52D7"/>
    <w:rsid w:val="001E6C33"/>
    <w:rsid w:val="00223BB6"/>
    <w:rsid w:val="002578BA"/>
    <w:rsid w:val="002710D1"/>
    <w:rsid w:val="00283155"/>
    <w:rsid w:val="00284A5F"/>
    <w:rsid w:val="00297CBB"/>
    <w:rsid w:val="002A3081"/>
    <w:rsid w:val="002B78CC"/>
    <w:rsid w:val="002C40E7"/>
    <w:rsid w:val="002C5588"/>
    <w:rsid w:val="002C751E"/>
    <w:rsid w:val="003279C9"/>
    <w:rsid w:val="00345542"/>
    <w:rsid w:val="00367C1C"/>
    <w:rsid w:val="003773F1"/>
    <w:rsid w:val="00395006"/>
    <w:rsid w:val="003B2697"/>
    <w:rsid w:val="003B53E7"/>
    <w:rsid w:val="003D1D24"/>
    <w:rsid w:val="003F0E22"/>
    <w:rsid w:val="00415E9C"/>
    <w:rsid w:val="004362F3"/>
    <w:rsid w:val="00461237"/>
    <w:rsid w:val="00465C6A"/>
    <w:rsid w:val="00477BFB"/>
    <w:rsid w:val="0048046D"/>
    <w:rsid w:val="004B6FE3"/>
    <w:rsid w:val="004C796B"/>
    <w:rsid w:val="0052419D"/>
    <w:rsid w:val="005261B7"/>
    <w:rsid w:val="00531FE7"/>
    <w:rsid w:val="005522FD"/>
    <w:rsid w:val="00563257"/>
    <w:rsid w:val="0057329E"/>
    <w:rsid w:val="00580850"/>
    <w:rsid w:val="00584F29"/>
    <w:rsid w:val="0059292F"/>
    <w:rsid w:val="005D107B"/>
    <w:rsid w:val="00613A49"/>
    <w:rsid w:val="006145AC"/>
    <w:rsid w:val="00621132"/>
    <w:rsid w:val="00655856"/>
    <w:rsid w:val="006A1FC4"/>
    <w:rsid w:val="006C24FB"/>
    <w:rsid w:val="006D1AAA"/>
    <w:rsid w:val="007007E4"/>
    <w:rsid w:val="007014FD"/>
    <w:rsid w:val="00723CEA"/>
    <w:rsid w:val="00751ED9"/>
    <w:rsid w:val="00776BE3"/>
    <w:rsid w:val="00780F2B"/>
    <w:rsid w:val="007A2839"/>
    <w:rsid w:val="007B3FF6"/>
    <w:rsid w:val="007C713C"/>
    <w:rsid w:val="007F1188"/>
    <w:rsid w:val="008059F0"/>
    <w:rsid w:val="0080767E"/>
    <w:rsid w:val="00814839"/>
    <w:rsid w:val="00817885"/>
    <w:rsid w:val="00830D42"/>
    <w:rsid w:val="00836794"/>
    <w:rsid w:val="008804C7"/>
    <w:rsid w:val="00886248"/>
    <w:rsid w:val="008B6266"/>
    <w:rsid w:val="008D3B41"/>
    <w:rsid w:val="008E0D2D"/>
    <w:rsid w:val="008F2933"/>
    <w:rsid w:val="008F3791"/>
    <w:rsid w:val="00924085"/>
    <w:rsid w:val="00925135"/>
    <w:rsid w:val="00942348"/>
    <w:rsid w:val="00947148"/>
    <w:rsid w:val="0095793D"/>
    <w:rsid w:val="00963141"/>
    <w:rsid w:val="00981E06"/>
    <w:rsid w:val="0099193F"/>
    <w:rsid w:val="00A26FF0"/>
    <w:rsid w:val="00A3517D"/>
    <w:rsid w:val="00A66256"/>
    <w:rsid w:val="00A72A61"/>
    <w:rsid w:val="00AB63BC"/>
    <w:rsid w:val="00AF0F34"/>
    <w:rsid w:val="00B26DFD"/>
    <w:rsid w:val="00B27A94"/>
    <w:rsid w:val="00B34728"/>
    <w:rsid w:val="00B35374"/>
    <w:rsid w:val="00B51447"/>
    <w:rsid w:val="00BD4BED"/>
    <w:rsid w:val="00BD6438"/>
    <w:rsid w:val="00BF03EF"/>
    <w:rsid w:val="00BF1000"/>
    <w:rsid w:val="00BF3021"/>
    <w:rsid w:val="00C10CB3"/>
    <w:rsid w:val="00C4091C"/>
    <w:rsid w:val="00C429EA"/>
    <w:rsid w:val="00C70B9D"/>
    <w:rsid w:val="00CA2B28"/>
    <w:rsid w:val="00CA7739"/>
    <w:rsid w:val="00CC2AA9"/>
    <w:rsid w:val="00CF24A3"/>
    <w:rsid w:val="00D22AC6"/>
    <w:rsid w:val="00D317CC"/>
    <w:rsid w:val="00D33128"/>
    <w:rsid w:val="00D340B4"/>
    <w:rsid w:val="00D43E0A"/>
    <w:rsid w:val="00D71D84"/>
    <w:rsid w:val="00D729A1"/>
    <w:rsid w:val="00D97C0B"/>
    <w:rsid w:val="00DB60B5"/>
    <w:rsid w:val="00DC02CC"/>
    <w:rsid w:val="00DC72A7"/>
    <w:rsid w:val="00E50BCC"/>
    <w:rsid w:val="00E652F4"/>
    <w:rsid w:val="00E76F63"/>
    <w:rsid w:val="00E960A3"/>
    <w:rsid w:val="00EE6E2B"/>
    <w:rsid w:val="00EE7F43"/>
    <w:rsid w:val="00F152BF"/>
    <w:rsid w:val="00F30F9D"/>
    <w:rsid w:val="00F45F5B"/>
    <w:rsid w:val="00F602A0"/>
    <w:rsid w:val="00F866F0"/>
    <w:rsid w:val="00F91004"/>
    <w:rsid w:val="00F91ADA"/>
    <w:rsid w:val="00FC118A"/>
    <w:rsid w:val="00FD5A26"/>
    <w:rsid w:val="00FE2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3C"/>
    <w:pPr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oindependiente"/>
    <w:qFormat/>
    <w:rsid w:val="007C713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Ttulo1"/>
    <w:next w:val="Textoindependiente"/>
    <w:qFormat/>
    <w:rsid w:val="007C713C"/>
    <w:pPr>
      <w:widowControl w:val="0"/>
      <w:numPr>
        <w:ilvl w:val="1"/>
      </w:numPr>
      <w:spacing w:before="120" w:line="240" w:lineRule="atLeast"/>
      <w:outlineLvl w:val="1"/>
    </w:pPr>
    <w:rPr>
      <w:rFonts w:cs="Times New Roman"/>
      <w:bCs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C713C"/>
  </w:style>
  <w:style w:type="character" w:customStyle="1" w:styleId="Fuentedeprrafopredeter1">
    <w:name w:val="Fuente de párrafo predeter.1"/>
    <w:rsid w:val="007C713C"/>
  </w:style>
  <w:style w:type="character" w:styleId="Hipervnculo">
    <w:name w:val="Hyperlink"/>
    <w:uiPriority w:val="99"/>
    <w:rsid w:val="007C713C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rsid w:val="007C713C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7C713C"/>
    <w:pPr>
      <w:spacing w:after="120"/>
    </w:pPr>
  </w:style>
  <w:style w:type="paragraph" w:styleId="Lista">
    <w:name w:val="List"/>
    <w:basedOn w:val="Textoindependiente"/>
    <w:rsid w:val="007C713C"/>
  </w:style>
  <w:style w:type="paragraph" w:customStyle="1" w:styleId="Epgrafe1">
    <w:name w:val="Epígrafe1"/>
    <w:basedOn w:val="Normal"/>
    <w:rsid w:val="007C71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713C"/>
    <w:pPr>
      <w:suppressLineNumbers/>
    </w:pPr>
  </w:style>
  <w:style w:type="paragraph" w:styleId="Ttulo">
    <w:name w:val="Title"/>
    <w:basedOn w:val="Normal"/>
    <w:next w:val="Subttulo"/>
    <w:qFormat/>
    <w:rsid w:val="007C713C"/>
    <w:pPr>
      <w:widowControl w:val="0"/>
      <w:jc w:val="center"/>
    </w:pPr>
    <w:rPr>
      <w:rFonts w:ascii="Arial" w:hAnsi="Arial"/>
      <w:b/>
      <w:bCs/>
      <w:sz w:val="36"/>
      <w:szCs w:val="20"/>
      <w:lang w:val="en-US"/>
    </w:rPr>
  </w:style>
  <w:style w:type="paragraph" w:styleId="Subttulo">
    <w:name w:val="Subtitle"/>
    <w:basedOn w:val="Heading"/>
    <w:next w:val="Textoindependiente"/>
    <w:qFormat/>
    <w:rsid w:val="007C713C"/>
    <w:pPr>
      <w:jc w:val="center"/>
    </w:pPr>
    <w:rPr>
      <w:i/>
      <w:iCs/>
    </w:rPr>
  </w:style>
  <w:style w:type="paragraph" w:styleId="TDC1">
    <w:name w:val="toc 1"/>
    <w:basedOn w:val="Normal"/>
    <w:rsid w:val="007C713C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/>
    </w:rPr>
  </w:style>
  <w:style w:type="paragraph" w:styleId="TDC2">
    <w:name w:val="toc 2"/>
    <w:basedOn w:val="Normal"/>
    <w:uiPriority w:val="39"/>
    <w:rsid w:val="007C713C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/>
    </w:rPr>
  </w:style>
  <w:style w:type="paragraph" w:styleId="TDC3">
    <w:name w:val="toc 3"/>
    <w:basedOn w:val="Normal"/>
    <w:rsid w:val="007C713C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/>
    </w:rPr>
  </w:style>
  <w:style w:type="paragraph" w:styleId="Encabezado">
    <w:name w:val="header"/>
    <w:basedOn w:val="Normal"/>
    <w:rsid w:val="007C713C"/>
    <w:pPr>
      <w:widowControl w:val="0"/>
      <w:suppressLineNumbers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customStyle="1" w:styleId="Tabletext">
    <w:name w:val="Tabletext"/>
    <w:basedOn w:val="Normal"/>
    <w:rsid w:val="007C713C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InfoBlue">
    <w:name w:val="InfoBlue"/>
    <w:basedOn w:val="Normal"/>
    <w:rsid w:val="007C713C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7C713C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rsid w:val="007C713C"/>
    <w:pPr>
      <w:suppressLineNumbers/>
    </w:pPr>
  </w:style>
  <w:style w:type="paragraph" w:customStyle="1" w:styleId="TableHeading">
    <w:name w:val="Table Heading"/>
    <w:basedOn w:val="TableContents"/>
    <w:rsid w:val="007C713C"/>
    <w:pPr>
      <w:jc w:val="center"/>
    </w:pPr>
    <w:rPr>
      <w:b/>
      <w:bCs/>
    </w:rPr>
  </w:style>
  <w:style w:type="paragraph" w:styleId="TDC4">
    <w:name w:val="toc 4"/>
    <w:basedOn w:val="Index"/>
    <w:rsid w:val="007C713C"/>
    <w:pPr>
      <w:tabs>
        <w:tab w:val="right" w:leader="dot" w:pos="9123"/>
      </w:tabs>
      <w:ind w:left="849"/>
    </w:pPr>
  </w:style>
  <w:style w:type="paragraph" w:styleId="TDC5">
    <w:name w:val="toc 5"/>
    <w:basedOn w:val="Index"/>
    <w:rsid w:val="007C713C"/>
    <w:pPr>
      <w:tabs>
        <w:tab w:val="right" w:leader="dot" w:pos="8840"/>
      </w:tabs>
      <w:ind w:left="1132"/>
    </w:pPr>
  </w:style>
  <w:style w:type="paragraph" w:styleId="TDC6">
    <w:name w:val="toc 6"/>
    <w:basedOn w:val="Index"/>
    <w:rsid w:val="007C713C"/>
    <w:pPr>
      <w:tabs>
        <w:tab w:val="right" w:leader="dot" w:pos="8557"/>
      </w:tabs>
      <w:ind w:left="1415"/>
    </w:pPr>
  </w:style>
  <w:style w:type="paragraph" w:styleId="TDC7">
    <w:name w:val="toc 7"/>
    <w:basedOn w:val="Index"/>
    <w:rsid w:val="007C713C"/>
    <w:pPr>
      <w:tabs>
        <w:tab w:val="right" w:leader="dot" w:pos="8274"/>
      </w:tabs>
      <w:ind w:left="1698"/>
    </w:pPr>
  </w:style>
  <w:style w:type="paragraph" w:styleId="TDC8">
    <w:name w:val="toc 8"/>
    <w:basedOn w:val="Index"/>
    <w:rsid w:val="007C713C"/>
    <w:pPr>
      <w:tabs>
        <w:tab w:val="right" w:leader="dot" w:pos="7991"/>
      </w:tabs>
      <w:ind w:left="1981"/>
    </w:pPr>
  </w:style>
  <w:style w:type="paragraph" w:styleId="TDC9">
    <w:name w:val="toc 9"/>
    <w:basedOn w:val="Index"/>
    <w:rsid w:val="007C713C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C713C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unhideWhenUsed/>
    <w:rsid w:val="00723CE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character" w:customStyle="1" w:styleId="apple-tab-span">
    <w:name w:val="apple-tab-span"/>
    <w:basedOn w:val="Fuentedeprrafopredeter"/>
    <w:rsid w:val="00723CEA"/>
  </w:style>
  <w:style w:type="paragraph" w:styleId="Prrafodelista">
    <w:name w:val="List Paragraph"/>
    <w:basedOn w:val="Normal"/>
    <w:uiPriority w:val="34"/>
    <w:qFormat/>
    <w:rsid w:val="0048046D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18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18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08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081"/>
    <w:rPr>
      <w:rFonts w:eastAsia="Droid Sans Fallback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10D1"/>
    <w:rPr>
      <w:rFonts w:eastAsia="Droid Sans Fallback" w:cs="Lohit Hindi"/>
      <w:kern w:val="1"/>
      <w:sz w:val="24"/>
      <w:szCs w:val="24"/>
      <w:lang w:eastAsia="hi-IN" w:bidi="hi-IN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C4982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0C4982"/>
    <w:rPr>
      <w:rFonts w:eastAsiaTheme="minorEastAsia"/>
    </w:rPr>
  </w:style>
  <w:style w:type="table" w:styleId="Tablaconcuadrcula">
    <w:name w:val="Table Grid"/>
    <w:basedOn w:val="Tablanormal"/>
    <w:uiPriority w:val="59"/>
    <w:rsid w:val="000C498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7BFB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3C"/>
    <w:pPr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oindependiente"/>
    <w:qFormat/>
    <w:rsid w:val="007C713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Ttulo1"/>
    <w:next w:val="Textoindependiente"/>
    <w:qFormat/>
    <w:rsid w:val="007C713C"/>
    <w:pPr>
      <w:widowControl w:val="0"/>
      <w:numPr>
        <w:ilvl w:val="1"/>
      </w:numPr>
      <w:spacing w:before="120" w:line="240" w:lineRule="atLeast"/>
      <w:outlineLvl w:val="1"/>
    </w:pPr>
    <w:rPr>
      <w:rFonts w:cs="Times New Roman"/>
      <w:bCs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C713C"/>
  </w:style>
  <w:style w:type="character" w:customStyle="1" w:styleId="Fuentedeprrafopredeter1">
    <w:name w:val="Fuente de párrafo predeter.1"/>
    <w:rsid w:val="007C713C"/>
  </w:style>
  <w:style w:type="character" w:styleId="Hipervnculo">
    <w:name w:val="Hyperlink"/>
    <w:uiPriority w:val="99"/>
    <w:rsid w:val="007C713C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rsid w:val="007C713C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7C713C"/>
    <w:pPr>
      <w:spacing w:after="120"/>
    </w:pPr>
  </w:style>
  <w:style w:type="paragraph" w:styleId="Lista">
    <w:name w:val="List"/>
    <w:basedOn w:val="Textoindependiente"/>
    <w:rsid w:val="007C713C"/>
  </w:style>
  <w:style w:type="paragraph" w:customStyle="1" w:styleId="Epgrafe1">
    <w:name w:val="Epígrafe1"/>
    <w:basedOn w:val="Normal"/>
    <w:rsid w:val="007C71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713C"/>
    <w:pPr>
      <w:suppressLineNumbers/>
    </w:pPr>
  </w:style>
  <w:style w:type="paragraph" w:styleId="Ttulo">
    <w:name w:val="Title"/>
    <w:basedOn w:val="Normal"/>
    <w:next w:val="Subttulo"/>
    <w:qFormat/>
    <w:rsid w:val="007C713C"/>
    <w:pPr>
      <w:widowControl w:val="0"/>
      <w:jc w:val="center"/>
    </w:pPr>
    <w:rPr>
      <w:rFonts w:ascii="Arial" w:hAnsi="Arial"/>
      <w:b/>
      <w:bCs/>
      <w:sz w:val="36"/>
      <w:szCs w:val="20"/>
      <w:lang w:val="en-US"/>
    </w:rPr>
  </w:style>
  <w:style w:type="paragraph" w:styleId="Subttulo">
    <w:name w:val="Subtitle"/>
    <w:basedOn w:val="Heading"/>
    <w:next w:val="Textoindependiente"/>
    <w:qFormat/>
    <w:rsid w:val="007C713C"/>
    <w:pPr>
      <w:jc w:val="center"/>
    </w:pPr>
    <w:rPr>
      <w:i/>
      <w:iCs/>
    </w:rPr>
  </w:style>
  <w:style w:type="paragraph" w:styleId="TDC1">
    <w:name w:val="toc 1"/>
    <w:basedOn w:val="Normal"/>
    <w:rsid w:val="007C713C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/>
    </w:rPr>
  </w:style>
  <w:style w:type="paragraph" w:styleId="TDC2">
    <w:name w:val="toc 2"/>
    <w:basedOn w:val="Normal"/>
    <w:uiPriority w:val="39"/>
    <w:rsid w:val="007C713C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/>
    </w:rPr>
  </w:style>
  <w:style w:type="paragraph" w:styleId="TDC3">
    <w:name w:val="toc 3"/>
    <w:basedOn w:val="Normal"/>
    <w:rsid w:val="007C713C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/>
    </w:rPr>
  </w:style>
  <w:style w:type="paragraph" w:styleId="Encabezado">
    <w:name w:val="header"/>
    <w:basedOn w:val="Normal"/>
    <w:rsid w:val="007C713C"/>
    <w:pPr>
      <w:widowControl w:val="0"/>
      <w:suppressLineNumbers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customStyle="1" w:styleId="Tabletext">
    <w:name w:val="Tabletext"/>
    <w:basedOn w:val="Normal"/>
    <w:rsid w:val="007C713C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InfoBlue">
    <w:name w:val="InfoBlue"/>
    <w:basedOn w:val="Normal"/>
    <w:rsid w:val="007C713C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7C713C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rsid w:val="007C713C"/>
    <w:pPr>
      <w:suppressLineNumbers/>
    </w:pPr>
  </w:style>
  <w:style w:type="paragraph" w:customStyle="1" w:styleId="TableHeading">
    <w:name w:val="Table Heading"/>
    <w:basedOn w:val="TableContents"/>
    <w:rsid w:val="007C713C"/>
    <w:pPr>
      <w:jc w:val="center"/>
    </w:pPr>
    <w:rPr>
      <w:b/>
      <w:bCs/>
    </w:rPr>
  </w:style>
  <w:style w:type="paragraph" w:styleId="TDC4">
    <w:name w:val="toc 4"/>
    <w:basedOn w:val="Index"/>
    <w:rsid w:val="007C713C"/>
    <w:pPr>
      <w:tabs>
        <w:tab w:val="right" w:leader="dot" w:pos="9123"/>
      </w:tabs>
      <w:ind w:left="849"/>
    </w:pPr>
  </w:style>
  <w:style w:type="paragraph" w:styleId="TDC5">
    <w:name w:val="toc 5"/>
    <w:basedOn w:val="Index"/>
    <w:rsid w:val="007C713C"/>
    <w:pPr>
      <w:tabs>
        <w:tab w:val="right" w:leader="dot" w:pos="8840"/>
      </w:tabs>
      <w:ind w:left="1132"/>
    </w:pPr>
  </w:style>
  <w:style w:type="paragraph" w:styleId="TDC6">
    <w:name w:val="toc 6"/>
    <w:basedOn w:val="Index"/>
    <w:rsid w:val="007C713C"/>
    <w:pPr>
      <w:tabs>
        <w:tab w:val="right" w:leader="dot" w:pos="8557"/>
      </w:tabs>
      <w:ind w:left="1415"/>
    </w:pPr>
  </w:style>
  <w:style w:type="paragraph" w:styleId="TDC7">
    <w:name w:val="toc 7"/>
    <w:basedOn w:val="Index"/>
    <w:rsid w:val="007C713C"/>
    <w:pPr>
      <w:tabs>
        <w:tab w:val="right" w:leader="dot" w:pos="8274"/>
      </w:tabs>
      <w:ind w:left="1698"/>
    </w:pPr>
  </w:style>
  <w:style w:type="paragraph" w:styleId="TDC8">
    <w:name w:val="toc 8"/>
    <w:basedOn w:val="Index"/>
    <w:rsid w:val="007C713C"/>
    <w:pPr>
      <w:tabs>
        <w:tab w:val="right" w:leader="dot" w:pos="7991"/>
      </w:tabs>
      <w:ind w:left="1981"/>
    </w:pPr>
  </w:style>
  <w:style w:type="paragraph" w:styleId="TDC9">
    <w:name w:val="toc 9"/>
    <w:basedOn w:val="Index"/>
    <w:rsid w:val="007C713C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C713C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unhideWhenUsed/>
    <w:rsid w:val="00723CE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character" w:customStyle="1" w:styleId="apple-tab-span">
    <w:name w:val="apple-tab-span"/>
    <w:basedOn w:val="Fuentedeprrafopredeter"/>
    <w:rsid w:val="00723CEA"/>
  </w:style>
  <w:style w:type="paragraph" w:styleId="Prrafodelista">
    <w:name w:val="List Paragraph"/>
    <w:basedOn w:val="Normal"/>
    <w:uiPriority w:val="34"/>
    <w:qFormat/>
    <w:rsid w:val="0048046D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18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18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08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081"/>
    <w:rPr>
      <w:rFonts w:eastAsia="Droid Sans Fallback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10D1"/>
    <w:rPr>
      <w:rFonts w:eastAsia="Droid Sans Fallback" w:cs="Lohit Hindi"/>
      <w:kern w:val="1"/>
      <w:sz w:val="24"/>
      <w:szCs w:val="24"/>
      <w:lang w:eastAsia="hi-IN" w:bidi="hi-IN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C4982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0C4982"/>
    <w:rPr>
      <w:rFonts w:eastAsiaTheme="minorEastAsia"/>
    </w:rPr>
  </w:style>
  <w:style w:type="table" w:styleId="Tablaconcuadrcula">
    <w:name w:val="Table Grid"/>
    <w:basedOn w:val="Tablanormal"/>
    <w:uiPriority w:val="59"/>
    <w:rsid w:val="000C498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7BFB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2A0E-4811-47FB-A78B-A948C7D7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DISCON MARKET</vt:lpstr>
    </vt:vector>
  </TitlesOfParts>
  <Company/>
  <LinksUpToDate>false</LinksUpToDate>
  <CharactersWithSpaces>8525</CharactersWithSpaces>
  <SharedDoc>false</SharedDoc>
  <HLinks>
    <vt:vector size="6" baseType="variant">
      <vt:variant>
        <vt:i4>1310770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_Toc151444665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DISCON MARKET</dc:title>
  <dc:creator>Jesus</dc:creator>
  <cp:lastModifiedBy>EouL</cp:lastModifiedBy>
  <cp:revision>58</cp:revision>
  <cp:lastPrinted>2013-04-13T15:23:00Z</cp:lastPrinted>
  <dcterms:created xsi:type="dcterms:W3CDTF">2013-04-09T09:39:00Z</dcterms:created>
  <dcterms:modified xsi:type="dcterms:W3CDTF">2013-05-27T10:56:00Z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CVC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