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3.png" ContentType="image/png"/>
  <Override PartName="/word/media/rId160.png" ContentType="image/png"/>
  <Override PartName="/word/media/rId161.png" ContentType="image/png"/>
  <Override PartName="/word/media/rId165.png" ContentType="image/png"/>
  <Override PartName="/word/media/rId167.png" ContentType="image/png"/>
  <Override PartName="/word/media/rId159.png" ContentType="image/png"/>
  <Override PartName="/word/media/rId169.png" ContentType="image/png"/>
  <Override PartName="/word/media/rId1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contributed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and water deficit (WD).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where plants were irrigated according to their transpiration demand (Figure</w:t>
      </w:r>
      <w:r>
        <w:t xml:space="preserve"> </w:t>
      </w:r>
      <w:r>
        <w:t xml:space="preserve">1</w:t>
      </w:r>
      <w:r>
        <w:t xml:space="preserve">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mL)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(Table</w:t>
      </w:r>
      <w:r>
        <w:t xml:space="preserve"> </w:t>
      </w:r>
      <w:r>
        <w:t xml:space="preserve">2</w:t>
      </w:r>
      <w:r>
        <w:t xml:space="preserve">).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(Figure S</w:t>
      </w:r>
      <w:r>
        <w:t xml:space="preserve">5</w:t>
      </w:r>
      <w:r>
        <w:t xml:space="preserve">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w:t>
      </w:r>
      <w:r>
        <w:t xml:space="preserve">5</w:t>
      </w:r>
      <w:r>
        <w:t xml:space="preserve">B and S</w:t>
      </w:r>
      <w:r>
        <w:t xml:space="preserve">5</w:t>
      </w:r>
      <w:r>
        <w:t xml:space="preserve">D). In the second dimension the variables with major contribution are represented by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 S</w:t>
      </w:r>
      <w:r>
        <w:t xml:space="preserve">5</w:t>
      </w:r>
      <w:r>
        <w:t xml:space="preserve">C and S</w:t>
      </w:r>
      <w:r>
        <w:t xml:space="preserve">5</w:t>
      </w:r>
      <w:r>
        <w:t xml:space="preserve">D).</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(r~0.62.7)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In field conditions the abiotic stress is a combination of several factors and not only drought,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 We applied a water deficit under controlled condition with gradually reduction of the water supply and evaluate the process in fifteen genotypes (Figure</w:t>
      </w:r>
      <w:r>
        <w:t xml:space="preserve"> </w:t>
      </w:r>
      <w:r>
        <w:t xml:space="preserve">1</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 can achieve it using different strategies. For instance, some genotypes produce more leaves and roots instead of increase the tuber production (Figure</w:t>
      </w:r>
      <w:r>
        <w:t xml:space="preserve"> </w:t>
      </w:r>
      <w:r>
        <w:t xml:space="preserve">3</w:t>
      </w:r>
      <w:r>
        <w:t xml:space="preserve">).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The potato genotypes evaluated under water deficit shown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w:t>
      </w:r>
      <w:r>
        <w:t xml:space="preserve">(Table</w:t>
      </w:r>
      <w:r>
        <w:t xml:space="preserve"> </w:t>
      </w:r>
      <w:r>
        <w:t xml:space="preserve">2</w:t>
      </w:r>
      <w:r>
        <w:t xml:space="preserve"> </w:t>
      </w:r>
      <w:r>
        <w:t xml:space="preserve">and Figure S</w:t>
      </w:r>
      <w:r>
        <w:t xml:space="preserve">6</w:t>
      </w:r>
      <w:r>
        <w:t xml:space="preserve">). While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w:t>
      </w:r>
      <w:r>
        <w:t xml:space="preserve">(Figure S</w:t>
      </w:r>
      <w:r>
        <w:t xml:space="preserve">4</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 </w:t>
      </w:r>
      <w:r>
        <w:t xml:space="preserve">that in this work could be evidenced with the inclusion of rcc (Figure S</w:t>
      </w:r>
      <w:r>
        <w:t xml:space="preserve">2</w:t>
      </w:r>
      <w:r>
        <w:t xml:space="preserve">B).</w:t>
      </w:r>
    </w:p>
    <w:p>
      <w:pPr>
        <w:pStyle w:val="BodyText"/>
      </w:pPr>
      <w:r>
        <w:t xml:space="preserve">As potato is a tuber crop, the interaction of the variables underground are important because exist a differentiation of the architecture of root system under field condition</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 In our work we did not find difference in root length and root dry weight (Table</w:t>
      </w:r>
      <w:r>
        <w:t xml:space="preserve"> </w:t>
      </w:r>
      <w:r>
        <w:t xml:space="preserve">2</w:t>
      </w:r>
      <w:r>
        <w:t xml:space="preserve">)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Genotypes in this study shown hi around 53% under WW condition and under water deficit reduced their hi in 11% (Table</w:t>
      </w:r>
      <w:r>
        <w:t xml:space="preserve"> </w:t>
      </w:r>
      <w:r>
        <w:t xml:space="preserve">2</w:t>
      </w:r>
      <w:r>
        <w:t xml:space="preserve">),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they presented a reduction of 57% in hi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and they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w:t>
      </w:r>
    </w:p>
    <w:p>
      <w:pPr>
        <w:pStyle w:val="BodyText"/>
      </w:pPr>
      <w:r>
        <w:t xml:space="preserve">Genotypes like CIP392797.22 (UNICA) and CIP397077.16 were clustered between the good performed genotypes with high wue</w:t>
      </w:r>
      <w:r>
        <w:rPr>
          <w:vertAlign w:val="subscript"/>
        </w:rPr>
        <w:t xml:space="preserve">t</w:t>
      </w:r>
      <w:r>
        <w:t xml:space="preserve">, hi and tuber production with no difference under WW and WD condition (Figure</w:t>
      </w:r>
      <w:r>
        <w:t xml:space="preserve"> </w:t>
      </w:r>
      <w:r>
        <w:t xml:space="preserve">3</w:t>
      </w:r>
      <w:r>
        <w:t xml:space="preserve"> </w:t>
      </w:r>
      <w:r>
        <w:t xml:space="preserve">and</w:t>
      </w:r>
      <w:r>
        <w:t xml:space="preserve"> </w:t>
      </w:r>
      <w:r>
        <w:t xml:space="preserve">2</w:t>
      </w:r>
      <w:r>
        <w:t xml:space="preserve">). The same genotypes under field condition were reported tolerance to drought</w:t>
      </w:r>
      <w:r>
        <w:t xml:space="preserve"> </w:t>
      </w:r>
      <w:r>
        <w:t xml:space="preserve">(Saravia et al.,</w:t>
      </w:r>
      <w:r>
        <w:t xml:space="preserve"> </w:t>
      </w:r>
      <w:hyperlink w:anchor="ref-saravia2016Yield">
        <w:r>
          <w:rPr>
            <w:rStyle w:val="Hipervnculo"/>
          </w:rPr>
          <w:t xml:space="preserve">2016</w:t>
        </w:r>
      </w:hyperlink>
      <w:r>
        <w:t xml:space="preserve">)</w:t>
      </w:r>
      <w:r>
        <w:t xml:space="preserve">. Since hi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Some author suggested that one of the main variables for yield increases seen to be the increases in harvest index</w:t>
      </w:r>
      <w:r>
        <w:t xml:space="preserve"> </w:t>
      </w:r>
      <w:r>
        <w:t xml:space="preserve">(Deguchi et al.,</w:t>
      </w:r>
      <w:r>
        <w:t xml:space="preserve"> </w:t>
      </w:r>
      <w:hyperlink w:anchor="ref-deguchi2010Aboveground">
        <w:r>
          <w:rPr>
            <w:rStyle w:val="Hipervnculo"/>
          </w:rPr>
          <w:t xml:space="preserve">2010</w:t>
        </w:r>
      </w:hyperlink>
      <w:r>
        <w:t xml:space="preserve">; McVetty &amp; Evans,</w:t>
      </w:r>
      <w:r>
        <w:t xml:space="preserve"> </w:t>
      </w:r>
      <w:hyperlink w:anchor="ref-mcvetty1980Breeding">
        <w:r>
          <w:rPr>
            <w:rStyle w:val="Hipervnculo"/>
          </w:rPr>
          <w:t xml:space="preserve">1980</w:t>
        </w:r>
      </w:hyperlink>
      <w:r>
        <w:t xml:space="preserve">)</w:t>
      </w:r>
      <w:r>
        <w:t xml:space="preserve">. We found strong relation between hi and wue</w:t>
      </w:r>
      <w:r>
        <w:rPr>
          <w:vertAlign w:val="subscript"/>
        </w:rPr>
        <w:t xml:space="preserve">t</w:t>
      </w:r>
      <w:r>
        <w:t xml:space="preserve"> </w:t>
      </w:r>
      <w:r>
        <w:t xml:space="preserve">(Figure</w:t>
      </w:r>
      <w:r>
        <w:t xml:space="preserve"> </w:t>
      </w:r>
      <w:r>
        <w:t xml:space="preserve">3</w:t>
      </w:r>
      <w:r>
        <w:t xml:space="preserve">A and S</w:t>
      </w:r>
      <w:r>
        <w:t xml:space="preserve">4</w:t>
      </w:r>
      <w:r>
        <w:t xml:space="preserve">). For this reason obtaining high harvest indexes under water-limited conditions is especially important to obtain high water-use efficiency genotypes</w:t>
      </w:r>
      <w:r>
        <w:t xml:space="preserve"> </w:t>
      </w:r>
      <w:r>
        <w:t xml:space="preserve">(Passioura,</w:t>
      </w:r>
      <w:r>
        <w:t xml:space="preserve"> </w:t>
      </w:r>
      <w:hyperlink w:anchor="ref-passioura1977Grain">
        <w:r>
          <w:rPr>
            <w:rStyle w:val="Hipervnculo"/>
          </w:rPr>
          <w:t xml:space="preserve">1977</w:t>
        </w:r>
      </w:hyperlink>
      <w:r>
        <w:t xml:space="preserve">)</w:t>
      </w:r>
      <w:r>
        <w:t xml:space="preserve">, even if in many crops it appears unlikely that substantial improvements in harvest index could be achieved</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498de4fa444dd9ca36fdba3469560e1e3212d62"/>
      <w:r>
        <w:t xml:space="preserve">Some genotypes improve their photosynthesis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Our results shown that spad measurement are sensitive to detect water stress in potato genotype. Before the treatment application the genotype did not presented difference in the spad content (Figure</w:t>
      </w:r>
      <w:r>
        <w:t xml:space="preserve"> </w:t>
      </w:r>
      <w:r>
        <w:t xml:space="preserve">2</w:t>
      </w:r>
      <w:r>
        <w:t xml:space="preserve">E), but since the plants had a water shortage the spad content show differences between WW and WD plants (Table Table</w:t>
      </w:r>
      <w:r>
        <w:t xml:space="preserve"> </w:t>
      </w:r>
      <w:r>
        <w:t xml:space="preserve">2</w:t>
      </w:r>
      <w:r>
        <w:t xml:space="preserve">, Figure S</w:t>
      </w:r>
      <w:r>
        <w:t xml:space="preserve">4</w:t>
      </w:r>
      <w:r>
        <w:t xml:space="preserve"> </w:t>
      </w:r>
      <w:r>
        <w:t xml:space="preserve">and</w:t>
      </w:r>
      <w:r>
        <w:t xml:space="preserve"> </w:t>
      </w:r>
      <w:r>
        <w:t xml:space="preserve">2</w:t>
      </w:r>
      <w:r>
        <w:t xml:space="preserve">F). And the spad content also present a negative correlation with the tdw (Figure S</w:t>
      </w:r>
      <w:r>
        <w:t xml:space="preserve">4</w:t>
      </w:r>
      <w:r>
        <w:t xml:space="preserve">). In other works, in potato the spad measurement have been correlated with chlorophyll and carotenoid content and it could allow to detect drought stress under field and controlled conditions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 Silva-Pérez et al.,</w:t>
      </w:r>
      <w:r>
        <w:t xml:space="preserve"> </w:t>
      </w:r>
      <w:hyperlink w:anchor="ref-silva-perez2020Genetic">
        <w:r>
          <w:rPr>
            <w:rStyle w:val="Hipervnculo"/>
          </w:rPr>
          <w:t xml:space="preserve">2020</w:t>
        </w:r>
      </w:hyperlink>
      <w:r>
        <w:t xml:space="preserve">)</w:t>
      </w:r>
      <w:r>
        <w:t xml:space="preserve">.</w:t>
      </w:r>
    </w:p>
    <w:p>
      <w:pPr>
        <w:pStyle w:val="BodyText"/>
      </w:pPr>
      <w:r>
        <w:t xml:space="preserve">The multivariate analysis shown that genotypes under drought stress try to increase their spad content (Figure</w:t>
      </w:r>
      <w:r>
        <w:t xml:space="preserve"> </w:t>
      </w:r>
      <w:r>
        <w:t xml:space="preserve">3</w:t>
      </w:r>
      <w:r>
        <w:t xml:space="preserve">)</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because the impose of drought decrease severely the leaf area and loss of water turgor (Table</w:t>
      </w:r>
      <w:r>
        <w:t xml:space="preserve"> </w:t>
      </w:r>
      <w:r>
        <w:t xml:space="preserve">2</w:t>
      </w:r>
      <w:r>
        <w:t xml:space="preserve">)</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that the plants try to be more efficient with less leaf area and increase the photosynthetic activity (Figure</w:t>
      </w:r>
      <w:r>
        <w:t xml:space="preserve"> </w:t>
      </w:r>
      <w:r>
        <w:t xml:space="preserve">2</w:t>
      </w:r>
      <w:r>
        <w:t xml:space="preserve">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w:t>
      </w:r>
      <w:r>
        <w:t xml:space="preserve"> </w:t>
      </w:r>
      <w:r>
        <w:t xml:space="preserve">2</w:t>
      </w:r>
      <w:r>
        <w:t xml:space="preserve">B).</w:t>
      </w:r>
    </w:p>
    <w:p>
      <w:pPr>
        <w:pStyle w:val="BodyText"/>
      </w:pPr>
      <w:r>
        <w:t xml:space="preserve">This result shown that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are good candidates under drought condition (Figure</w:t>
      </w:r>
      <w:r>
        <w:t xml:space="preserve"> </w:t>
      </w:r>
      <w:r>
        <w:t xml:space="preserve">3</w:t>
      </w:r>
      <w:r>
        <w:t xml:space="preserve">). Minimal yield losses in some genotypes in cluster 3 and 5 (Figure</w:t>
      </w:r>
      <w:r>
        <w:t xml:space="preserve"> </w:t>
      </w:r>
      <w:r>
        <w:t xml:space="preserve">3</w:t>
      </w:r>
      <w:r>
        <w:t xml:space="preserve">B) like CIP398190.89 under WD could be related to its ability to increase their rcc under a reduced leaf area resulting in a better performance in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w:t>
      </w:r>
      <w:r>
        <w:t xml:space="preserve"> </w:t>
      </w:r>
      <w:r>
        <w:t xml:space="preserve">2</w:t>
      </w:r>
      <w:r>
        <w:t xml:space="preserve">A, S</w:t>
      </w:r>
      <w:r>
        <w:t xml:space="preserve">6</w:t>
      </w:r>
      <w:r>
        <w:t xml:space="preserve">). For this reason, genotypes that shown increase in their relative chlorophyll content (rcc) under drought stress were associated with better water use efficiency as mechanisms to mitigate the yield reduction (Figure</w:t>
      </w:r>
      <w:r>
        <w:t xml:space="preserve"> </w:t>
      </w:r>
      <w:r>
        <w:t xml:space="preserve">3</w:t>
      </w:r>
      <w:r>
        <w:t xml:space="preserve">A-B).</w:t>
      </w:r>
    </w:p>
    <w:p>
      <w:pPr>
        <w:pStyle w:val="Ttulo2"/>
      </w:pPr>
      <w:bookmarkStart w:id="40" w:name="X57bb94699417e229396e785fb23a9768b422a76"/>
      <w:r>
        <w:t xml:space="preserve">Genotypes with better response to drought stress</w:t>
      </w:r>
      <w:bookmarkEnd w:id="40"/>
    </w:p>
    <w:p>
      <w:pPr>
        <w:pStyle w:val="FirstParagraph"/>
      </w:pPr>
      <w:r>
        <w:t xml:space="preserve">The multivariate analysis allowed to discriminate the best genotypes under WW and WD condition such as CIP392797.22 (UNICA), CIP397077.16, CIP398190.89, CIP398208.219, CIP398208.620 located in the cluster 3 and 5 (Figure</w:t>
      </w:r>
      <w:r>
        <w:t xml:space="preserve"> </w:t>
      </w:r>
      <w:r>
        <w:t xml:space="preserve">3</w:t>
      </w:r>
      <w:r>
        <w:t xml:space="preserve">B). These genotypes shown good response in tuber production under WW condition as well as they have better water use efficiency and harvest index for tuber production under WD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w:t>
      </w:r>
      <w:r>
        <w:t xml:space="preserve">6</w:t>
      </w:r>
      <w:r>
        <w:t xml:space="preserve">). In these genotypes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1"/>
      </w:pPr>
      <w:bookmarkStart w:id="41" w:name="conclusions"/>
      <w:r>
        <w:t xml:space="preserve">Conclusions</w:t>
      </w:r>
      <w:bookmarkEnd w:id="41"/>
    </w:p>
    <w:p>
      <w:pPr>
        <w:pStyle w:val="FirstParagraph"/>
      </w:pPr>
      <w:r>
        <w:t xml:space="preserve">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present mechanisms for drought avoiding as they present good performance in tuber water use efficient. Variables such as harvest index and spad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pPr>
        <w:pStyle w:val="Ttulo1"/>
      </w:pPr>
      <w:bookmarkStart w:id="42" w:name="acknowledgments"/>
      <w:r>
        <w:t xml:space="preserve">Acknowledgments</w:t>
      </w:r>
      <w:bookmarkEnd w:id="42"/>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3" w:name="references"/>
      <w:r>
        <w:t xml:space="preserve">References</w:t>
      </w:r>
      <w:bookmarkEnd w:id="43"/>
    </w:p>
    <w:bookmarkStart w:id="158" w:name="refs"/>
    <w:bookmarkStart w:id="45"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4">
        <w:r>
          <w:rPr>
            <w:rStyle w:val="Hipervnculo"/>
          </w:rPr>
          <w:t xml:space="preserve">https://doi.org/10.1007/s00425-019-03336-7</w:t>
        </w:r>
      </w:hyperlink>
    </w:p>
    <w:bookmarkEnd w:id="45"/>
    <w:bookmarkStart w:id="47"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6">
        <w:r>
          <w:rPr>
            <w:rStyle w:val="Hipervnculo"/>
          </w:rPr>
          <w:t xml:space="preserve">https://doi.org/10.1007/s11032-012-9728-5</w:t>
        </w:r>
      </w:hyperlink>
    </w:p>
    <w:bookmarkEnd w:id="47"/>
    <w:bookmarkStart w:id="49"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8">
        <w:r>
          <w:rPr>
            <w:rStyle w:val="Hipervnculo"/>
          </w:rPr>
          <w:t xml:space="preserve">https://doi.org/10.1007/s00299-007-0406-8</w:t>
        </w:r>
      </w:hyperlink>
    </w:p>
    <w:bookmarkEnd w:id="49"/>
    <w:bookmarkStart w:id="51"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0">
        <w:r>
          <w:rPr>
            <w:rStyle w:val="Hipervnculo"/>
          </w:rPr>
          <w:t xml:space="preserve">https://doi.org/10.1007/s12571-012-0220-1</w:t>
        </w:r>
      </w:hyperlink>
    </w:p>
    <w:bookmarkEnd w:id="51"/>
    <w:bookmarkStart w:id="53"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2">
        <w:r>
          <w:rPr>
            <w:rStyle w:val="Hipervnculo"/>
          </w:rPr>
          <w:t xml:space="preserve">https://doi.org/10.1071/FP11101</w:t>
        </w:r>
      </w:hyperlink>
    </w:p>
    <w:bookmarkEnd w:id="53"/>
    <w:bookmarkStart w:id="55"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4">
        <w:r>
          <w:rPr>
            <w:rStyle w:val="Hipervnculo"/>
          </w:rPr>
          <w:t xml:space="preserve">https://doi.org/10.1111/jac.12245</w:t>
        </w:r>
      </w:hyperlink>
    </w:p>
    <w:bookmarkEnd w:id="55"/>
    <w:bookmarkStart w:id="57"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6">
        <w:r>
          <w:rPr>
            <w:rStyle w:val="Hipervnculo"/>
          </w:rPr>
          <w:t xml:space="preserve">https://doi.org/10.3390/ijms21010159</w:t>
        </w:r>
      </w:hyperlink>
    </w:p>
    <w:bookmarkEnd w:id="57"/>
    <w:bookmarkStart w:id="59"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8">
        <w:r>
          <w:rPr>
            <w:rStyle w:val="Hipervnculo"/>
          </w:rPr>
          <w:t xml:space="preserve">https://doi.org/10.1007/BF02407559</w:t>
        </w:r>
      </w:hyperlink>
    </w:p>
    <w:bookmarkEnd w:id="59"/>
    <w:bookmarkStart w:id="61"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0">
        <w:r>
          <w:rPr>
            <w:rStyle w:val="Hipervnculo"/>
          </w:rPr>
          <w:t xml:space="preserve">https://doi.org/10.1016/S1161-0301(00)00081-2</w:t>
        </w:r>
      </w:hyperlink>
    </w:p>
    <w:bookmarkEnd w:id="61"/>
    <w:bookmarkStart w:id="63"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2">
        <w:r>
          <w:rPr>
            <w:rStyle w:val="Hipervnculo"/>
          </w:rPr>
          <w:t xml:space="preserve">https://doi.org/10.1007/s11540-010-9174-x</w:t>
        </w:r>
      </w:hyperlink>
    </w:p>
    <w:bookmarkEnd w:id="63"/>
    <w:bookmarkStart w:id="65"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4">
        <w:r>
          <w:rPr>
            <w:rStyle w:val="Hipervnculo"/>
          </w:rPr>
          <w:t xml:space="preserve">https://CRAN.R-project.org/package=agricolae</w:t>
        </w:r>
      </w:hyperlink>
    </w:p>
    <w:bookmarkEnd w:id="65"/>
    <w:bookmarkStart w:id="67"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6">
        <w:r>
          <w:rPr>
            <w:rStyle w:val="Hipervnculo"/>
          </w:rPr>
          <w:t xml:space="preserve">https://doi.org/10.3389/fpls.2020.00169</w:t>
        </w:r>
      </w:hyperlink>
    </w:p>
    <w:bookmarkEnd w:id="67"/>
    <w:bookmarkStart w:id="69"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8">
        <w:r>
          <w:rPr>
            <w:rStyle w:val="Hipervnculo"/>
          </w:rPr>
          <w:t xml:space="preserve">https://doi.org/10.1016/S0065-2113(08)60559-3</w:t>
        </w:r>
      </w:hyperlink>
    </w:p>
    <w:bookmarkEnd w:id="69"/>
    <w:bookmarkStart w:id="71"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0">
        <w:r>
          <w:rPr>
            <w:rStyle w:val="Hipervnculo"/>
          </w:rPr>
          <w:t xml:space="preserve">https://doi.org/10.1093/bioinformatics/btx657</w:t>
        </w:r>
      </w:hyperlink>
    </w:p>
    <w:bookmarkEnd w:id="71"/>
    <w:bookmarkStart w:id="73"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2">
        <w:r>
          <w:rPr>
            <w:rStyle w:val="Hipervnculo"/>
          </w:rPr>
          <w:t xml:space="preserve">https://doi.org/10.1007/s11103-015-0288-z</w:t>
        </w:r>
      </w:hyperlink>
    </w:p>
    <w:bookmarkEnd w:id="73"/>
    <w:bookmarkStart w:id="75"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4">
        <w:r>
          <w:rPr>
            <w:rStyle w:val="Hipervnculo"/>
          </w:rPr>
          <w:t xml:space="preserve">http://35.231.225.15/index.php/rev-alap/article/view/143</w:t>
        </w:r>
      </w:hyperlink>
    </w:p>
    <w:bookmarkEnd w:id="75"/>
    <w:bookmarkStart w:id="7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6">
        <w:r>
          <w:rPr>
            <w:rStyle w:val="Hipervnculo"/>
          </w:rPr>
          <w:t xml:space="preserve">https://CRAN.R-project.org/package=FactoMineR</w:t>
        </w:r>
      </w:hyperlink>
    </w:p>
    <w:bookmarkEnd w:id="77"/>
    <w:bookmarkStart w:id="79"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8">
        <w:r>
          <w:rPr>
            <w:rStyle w:val="Hipervnculo"/>
          </w:rPr>
          <w:t xml:space="preserve">https://doi.org/10.1016/j.jplph.2016.08.014</w:t>
        </w:r>
      </w:hyperlink>
    </w:p>
    <w:bookmarkEnd w:id="79"/>
    <w:bookmarkStart w:id="81"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0">
        <w:r>
          <w:rPr>
            <w:rStyle w:val="Hipervnculo"/>
          </w:rPr>
          <w:t xml:space="preserve">https://doi.org/10.1111/jac.12091</w:t>
        </w:r>
      </w:hyperlink>
    </w:p>
    <w:bookmarkEnd w:id="81"/>
    <w:bookmarkStart w:id="83"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2">
        <w:r>
          <w:rPr>
            <w:rStyle w:val="Hipervnculo"/>
          </w:rPr>
          <w:t xml:space="preserve">https://doi.org/10.1007/s11105-014-0824-z</w:t>
        </w:r>
      </w:hyperlink>
    </w:p>
    <w:bookmarkEnd w:id="83"/>
    <w:bookmarkStart w:id="85"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4">
        <w:r>
          <w:rPr>
            <w:rStyle w:val="Hipervnculo"/>
          </w:rPr>
          <w:t xml:space="preserve">https://doi.org/10.18637/jss.v025.i01</w:t>
        </w:r>
      </w:hyperlink>
    </w:p>
    <w:bookmarkEnd w:id="85"/>
    <w:bookmarkStart w:id="87"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6">
        <w:r>
          <w:rPr>
            <w:rStyle w:val="Hipervnculo"/>
          </w:rPr>
          <w:t xml:space="preserve">https://doi.org/10.1042/bst0110591</w:t>
        </w:r>
      </w:hyperlink>
    </w:p>
    <w:bookmarkEnd w:id="87"/>
    <w:bookmarkStart w:id="89"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8">
        <w:r>
          <w:rPr>
            <w:rStyle w:val="Hipervnculo"/>
          </w:rPr>
          <w:t xml:space="preserve">https://doi.org/10.1007/s11120-010-9606-0</w:t>
        </w:r>
      </w:hyperlink>
    </w:p>
    <w:bookmarkEnd w:id="89"/>
    <w:bookmarkStart w:id="91"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0">
        <w:r>
          <w:rPr>
            <w:rStyle w:val="Hipervnculo"/>
          </w:rPr>
          <w:t xml:space="preserve">https://doi.org/10.1016/j.plantsci.2004.10.016</w:t>
        </w:r>
      </w:hyperlink>
    </w:p>
    <w:bookmarkEnd w:id="91"/>
    <w:bookmarkStart w:id="93"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2">
        <w:r>
          <w:rPr>
            <w:rStyle w:val="Hipervnculo"/>
          </w:rPr>
          <w:t xml:space="preserve">https://doi.org/10.1016/j.scienta.2006.04.004</w:t>
        </w:r>
      </w:hyperlink>
    </w:p>
    <w:bookmarkEnd w:id="93"/>
    <w:bookmarkStart w:id="95"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4">
        <w:r>
          <w:rPr>
            <w:rStyle w:val="Hipervnculo"/>
          </w:rPr>
          <w:t xml:space="preserve">https://doi.org/10.1111/1440-1703.1275</w:t>
        </w:r>
      </w:hyperlink>
    </w:p>
    <w:bookmarkEnd w:id="95"/>
    <w:bookmarkStart w:id="97"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6">
        <w:r>
          <w:rPr>
            <w:rStyle w:val="Hipervnculo"/>
          </w:rPr>
          <w:t xml:space="preserve">https://doi.org/10.2135/cropsci1980.0011183X002000050010x</w:t>
        </w:r>
      </w:hyperlink>
    </w:p>
    <w:bookmarkEnd w:id="97"/>
    <w:bookmarkStart w:id="99"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8">
        <w:r>
          <w:rPr>
            <w:rStyle w:val="Hipervnculo"/>
          </w:rPr>
          <w:t xml:space="preserve">https://doi.org/10.1007/s11540-014-9263-3</w:t>
        </w:r>
      </w:hyperlink>
    </w:p>
    <w:bookmarkEnd w:id="99"/>
    <w:bookmarkStart w:id="101"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0">
        <w:r>
          <w:rPr>
            <w:rStyle w:val="Hipervnculo"/>
          </w:rPr>
          <w:t xml:space="preserve">https://doi.org/10.1016/j.plantsci.2013.01.011</w:t>
        </w:r>
      </w:hyperlink>
    </w:p>
    <w:bookmarkEnd w:id="101"/>
    <w:bookmarkStart w:id="103"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2">
        <w:r>
          <w:rPr>
            <w:rStyle w:val="Hipervnculo"/>
          </w:rPr>
          <w:t xml:space="preserve">https://doi.org/10.3389/fpls.2015.00542</w:t>
        </w:r>
      </w:hyperlink>
    </w:p>
    <w:bookmarkEnd w:id="103"/>
    <w:bookmarkStart w:id="105"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4">
        <w:r>
          <w:rPr>
            <w:rStyle w:val="Hipervnculo"/>
          </w:rPr>
          <w:t xml:space="preserve">https://publications.csiro.au/rpr/pub?list=BRO\&amp;pid=procite:16a0b1b4-f4e0-4207-9cf6-3fd561de0889</w:t>
        </w:r>
      </w:hyperlink>
    </w:p>
    <w:bookmarkEnd w:id="105"/>
    <w:bookmarkStart w:id="107"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06">
        <w:r>
          <w:rPr>
            <w:rStyle w:val="Hipervnculo"/>
          </w:rPr>
          <w:t xml:space="preserve">https://doi.org/10.1016/j.scienta.2014.01.036</w:t>
        </w:r>
      </w:hyperlink>
    </w:p>
    <w:bookmarkEnd w:id="107"/>
    <w:bookmarkStart w:id="109"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08">
        <w:r>
          <w:rPr>
            <w:rStyle w:val="Hipervnculo"/>
          </w:rPr>
          <w:t xml:space="preserve">https://doi.org/10.1093/jxb/49.325.1381</w:t>
        </w:r>
      </w:hyperlink>
    </w:p>
    <w:bookmarkEnd w:id="109"/>
    <w:bookmarkStart w:id="111"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110">
        <w:r>
          <w:rPr>
            <w:rStyle w:val="Hipervnculo"/>
          </w:rPr>
          <w:t xml:space="preserve">https://www.R-project.org/</w:t>
        </w:r>
      </w:hyperlink>
    </w:p>
    <w:bookmarkEnd w:id="111"/>
    <w:bookmarkStart w:id="113"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2">
        <w:r>
          <w:rPr>
            <w:rStyle w:val="Hipervnculo"/>
          </w:rPr>
          <w:t xml:space="preserve">https://doi.org/10.1111/ppl.13062</w:t>
        </w:r>
      </w:hyperlink>
    </w:p>
    <w:bookmarkEnd w:id="113"/>
    <w:bookmarkStart w:id="115"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4">
        <w:r>
          <w:rPr>
            <w:rStyle w:val="Hipervnculo"/>
          </w:rPr>
          <w:t xml:space="preserve">https://doi.org/10.15446/agron.colomb.v35n2.65901</w:t>
        </w:r>
      </w:hyperlink>
    </w:p>
    <w:bookmarkEnd w:id="115"/>
    <w:bookmarkStart w:id="117"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16">
        <w:r>
          <w:rPr>
            <w:rStyle w:val="Hipervnculo"/>
          </w:rPr>
          <w:t xml:space="preserve">https://doi.org/10.1016/j.envexpbot.2014.09.006</w:t>
        </w:r>
      </w:hyperlink>
    </w:p>
    <w:bookmarkEnd w:id="117"/>
    <w:bookmarkStart w:id="119"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18">
        <w:r>
          <w:rPr>
            <w:rStyle w:val="Hipervnculo"/>
          </w:rPr>
          <w:t xml:space="preserve">https://doi.org/10.1186/s12859-017-1934-z</w:t>
        </w:r>
      </w:hyperlink>
    </w:p>
    <w:bookmarkEnd w:id="119"/>
    <w:bookmarkStart w:id="121"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0">
        <w:r>
          <w:rPr>
            <w:rStyle w:val="Hipervnculo"/>
          </w:rPr>
          <w:t xml:space="preserve">https://doi.org/10.1016/j.agwat.2015.12.022</w:t>
        </w:r>
      </w:hyperlink>
    </w:p>
    <w:bookmarkEnd w:id="121"/>
    <w:bookmarkStart w:id="123"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2">
        <w:r>
          <w:rPr>
            <w:rStyle w:val="Hipervnculo"/>
          </w:rPr>
          <w:t xml:space="preserve">https://doi.org/10.1007/s12230-016-9505-9</w:t>
        </w:r>
      </w:hyperlink>
    </w:p>
    <w:bookmarkEnd w:id="123"/>
    <w:bookmarkStart w:id="125"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4">
        <w:r>
          <w:rPr>
            <w:rStyle w:val="Hipervnculo"/>
          </w:rPr>
          <w:t xml:space="preserve">https://doi.org/10.1007/s11540-007-9030-9</w:t>
        </w:r>
      </w:hyperlink>
    </w:p>
    <w:bookmarkEnd w:id="125"/>
    <w:bookmarkStart w:id="127"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26">
        <w:r>
          <w:rPr>
            <w:rStyle w:val="Hipervnculo"/>
          </w:rPr>
          <w:t xml:space="preserve">https://doi.org/10.1016/j.fcr.2006.05.010</w:t>
        </w:r>
      </w:hyperlink>
    </w:p>
    <w:bookmarkEnd w:id="127"/>
    <w:bookmarkStart w:id="129" w:name="ref-silva-perez2020Genetic"/>
    <w:p>
      <w:pPr>
        <w:pStyle w:val="Bibliografa"/>
      </w:pPr>
      <w:r>
        <w:t xml:space="preserve">Silva-Pérez, V., De Faveri, J., Molero, G., Deery, D. M., Condon, A. G., Reynolds, M. P., Evans, J. R., &amp; Furbank, R. T. (2020). Genetic variation for photosynthetic capacity and efficiency in spring wheat.</w:t>
      </w:r>
      <w:r>
        <w:t xml:space="preserve"> </w:t>
      </w:r>
      <w:r>
        <w:rPr>
          <w:i/>
        </w:rPr>
        <w:t xml:space="preserve">Journal of Experimental Botany</w:t>
      </w:r>
      <w:r>
        <w:t xml:space="preserve">,</w:t>
      </w:r>
      <w:r>
        <w:t xml:space="preserve"> </w:t>
      </w:r>
      <w:r>
        <w:rPr>
          <w:i/>
        </w:rPr>
        <w:t xml:space="preserve">71</w:t>
      </w:r>
      <w:r>
        <w:t xml:space="preserve">(7), 2299–2311.</w:t>
      </w:r>
      <w:r>
        <w:t xml:space="preserve"> </w:t>
      </w:r>
      <w:hyperlink r:id="rId128">
        <w:r>
          <w:rPr>
            <w:rStyle w:val="Hipervnculo"/>
          </w:rPr>
          <w:t xml:space="preserve">https://doi.org/10.1093/jxb/erz439</w:t>
        </w:r>
      </w:hyperlink>
    </w:p>
    <w:bookmarkEnd w:id="129"/>
    <w:bookmarkStart w:id="131"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30">
        <w:r>
          <w:rPr>
            <w:rStyle w:val="Hipervnculo"/>
          </w:rPr>
          <w:t xml:space="preserve">https://doi.org/10.1071/PP9860329</w:t>
        </w:r>
      </w:hyperlink>
    </w:p>
    <w:bookmarkEnd w:id="131"/>
    <w:bookmarkStart w:id="133"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2">
        <w:r>
          <w:rPr>
            <w:rStyle w:val="Hipervnculo"/>
          </w:rPr>
          <w:t xml:space="preserve">https://doi.org/10.2307/1309424</w:t>
        </w:r>
      </w:hyperlink>
    </w:p>
    <w:bookmarkEnd w:id="133"/>
    <w:bookmarkStart w:id="135"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4">
        <w:r>
          <w:rPr>
            <w:rStyle w:val="Hipervnculo"/>
          </w:rPr>
          <w:t xml:space="preserve">https://doi.org/10.1270/jsbbs.66.328</w:t>
        </w:r>
      </w:hyperlink>
    </w:p>
    <w:bookmarkEnd w:id="135"/>
    <w:bookmarkStart w:id="137"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6">
        <w:r>
          <w:rPr>
            <w:rStyle w:val="Hipervnculo"/>
          </w:rPr>
          <w:t xml:space="preserve">https://doi.org/10.1016/j.agwat.2008.10.009</w:t>
        </w:r>
      </w:hyperlink>
    </w:p>
    <w:bookmarkEnd w:id="137"/>
    <w:bookmarkStart w:id="139"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38">
        <w:r>
          <w:rPr>
            <w:rStyle w:val="Hipervnculo"/>
          </w:rPr>
          <w:t xml:space="preserve">https://doi.org/10.1111/pce.12780</w:t>
        </w:r>
      </w:hyperlink>
    </w:p>
    <w:bookmarkEnd w:id="139"/>
    <w:bookmarkStart w:id="141"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40">
        <w:r>
          <w:rPr>
            <w:rStyle w:val="Hipervnculo"/>
          </w:rPr>
          <w:t xml:space="preserve">https://doi.org/10.1007/s12230-012-9285-9</w:t>
        </w:r>
      </w:hyperlink>
    </w:p>
    <w:bookmarkEnd w:id="141"/>
    <w:bookmarkStart w:id="143"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2">
        <w:r>
          <w:rPr>
            <w:rStyle w:val="Hipervnculo"/>
          </w:rPr>
          <w:t xml:space="preserve">https://doi.org/10.1093/jxb/ern073</w:t>
        </w:r>
      </w:hyperlink>
    </w:p>
    <w:bookmarkEnd w:id="143"/>
    <w:bookmarkStart w:id="145"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4">
        <w:r>
          <w:rPr>
            <w:rStyle w:val="Hipervnculo"/>
          </w:rPr>
          <w:t xml:space="preserve">https://doi.org/10.1016/j.plantsci.2006.07.010</w:t>
        </w:r>
      </w:hyperlink>
    </w:p>
    <w:bookmarkEnd w:id="145"/>
    <w:bookmarkStart w:id="147"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6">
        <w:r>
          <w:rPr>
            <w:rStyle w:val="Hipervnculo"/>
          </w:rPr>
          <w:t xml:space="preserve">https://doi.org/10.1038/nature10158</w:t>
        </w:r>
      </w:hyperlink>
    </w:p>
    <w:bookmarkEnd w:id="147"/>
    <w:bookmarkStart w:id="149"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48">
        <w:r>
          <w:rPr>
            <w:rStyle w:val="Hipervnculo"/>
          </w:rPr>
          <w:t xml:space="preserve">https://doi.org/10.1007/s00606-015-1242-x</w:t>
        </w:r>
      </w:hyperlink>
    </w:p>
    <w:bookmarkEnd w:id="149"/>
    <w:bookmarkStart w:id="151"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50">
        <w:r>
          <w:rPr>
            <w:rStyle w:val="Hipervnculo"/>
          </w:rPr>
          <w:t xml:space="preserve">https://doi.org/10.1016/S0378-3774(03)00174-4</w:t>
        </w:r>
      </w:hyperlink>
    </w:p>
    <w:bookmarkEnd w:id="151"/>
    <w:bookmarkStart w:id="153"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2">
        <w:r>
          <w:rPr>
            <w:rStyle w:val="Hipervnculo"/>
          </w:rPr>
          <w:t xml:space="preserve">https://doi.org/10.17221/4/2017-PSE</w:t>
        </w:r>
      </w:hyperlink>
    </w:p>
    <w:bookmarkEnd w:id="153"/>
    <w:bookmarkStart w:id="155"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4">
        <w:r>
          <w:rPr>
            <w:rStyle w:val="Hipervnculo"/>
          </w:rPr>
          <w:t xml:space="preserve">https://revistabrasileirademeioambiente.com/index.php/RVBMA/article/view/44</w:t>
        </w:r>
      </w:hyperlink>
    </w:p>
    <w:bookmarkEnd w:id="155"/>
    <w:bookmarkStart w:id="157"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6">
        <w:r>
          <w:rPr>
            <w:rStyle w:val="Hipervnculo"/>
          </w:rPr>
          <w:t xml:space="preserve">https://doi.org/10.1111/ppl.12016</w:t>
        </w:r>
      </w:hyperlink>
    </w:p>
    <w:bookmarkEnd w:id="157"/>
    <w:bookmarkEnd w:id="158"/>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59"/>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6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61"/>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2" w:name="supplementary-figure-1"/>
      <w:r>
        <w:t xml:space="preserve">Supplementary Figure 1</w:t>
      </w:r>
      <w:bookmarkEnd w:id="162"/>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3"/>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4" w:name="supplementary-figure-2"/>
      <w:r>
        <w:t xml:space="preserve">Supplementary Figure 2</w:t>
      </w:r>
      <w:bookmarkEnd w:id="164"/>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1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r>
        <w:br w:type="page"/>
      </w:r>
    </w:p>
    <w:p>
      <w:pPr>
        <w:pStyle w:val="Ttulo1"/>
      </w:pPr>
      <w:bookmarkStart w:id="166" w:name="supplementary-figure-3"/>
      <w:r>
        <w:t xml:space="preserve">Supplementary Figure 3</w:t>
      </w:r>
      <w:bookmarkEnd w:id="166"/>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title="" id="1" name="Picture"/>
            <a:graphic>
              <a:graphicData uri="http://schemas.openxmlformats.org/drawingml/2006/picture">
                <pic:pic>
                  <pic:nvPicPr>
                    <pic:cNvPr descr="files/fig_potatos.png" id="0" name="Picture"/>
                    <pic:cNvPicPr>
                      <a:picLocks noChangeArrowheads="1" noChangeAspect="1"/>
                    </pic:cNvPicPr>
                  </pic:nvPicPr>
                  <pic:blipFill>
                    <a:blip r:embed="rId167"/>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p>
      <w:r>
        <w:br w:type="page"/>
      </w:r>
    </w:p>
    <w:p>
      <w:pPr>
        <w:pStyle w:val="Ttulo1"/>
      </w:pPr>
      <w:bookmarkStart w:id="168" w:name="supplementary-table-1"/>
      <w:r>
        <w:t xml:space="preserve">Supplementary Table 1</w:t>
      </w:r>
      <w:bookmarkEnd w:id="168"/>
    </w:p>
    <w:p>
      <w:pPr>
        <w:pStyle w:val="SourceCode"/>
      </w:pPr>
      <w:r>
        <w:rPr>
          <w:rStyle w:val="VerbatimChar"/>
        </w:rPr>
        <w:t xml:space="preserve">## [1] "spad_29"</w:t>
      </w:r>
      <w:r>
        <w:br/>
      </w:r>
      <w:r>
        <w:rPr>
          <w:rStyle w:val="VerbatimChar"/>
        </w:rPr>
        <w:t xml:space="preserve">## [1] "spad_59"</w:t>
      </w:r>
      <w:r>
        <w:br/>
      </w:r>
      <w:r>
        <w:rPr>
          <w:rStyle w:val="VerbatimChar"/>
        </w:rPr>
        <w:t xml:space="preserve">## [1] "spad_76"</w:t>
      </w:r>
      <w:r>
        <w:br/>
      </w:r>
      <w:r>
        <w:rPr>
          <w:rStyle w:val="VerbatimChar"/>
        </w:rPr>
        <w:t xml:space="preserve">## [1] "spad_83"</w:t>
      </w:r>
      <w:r>
        <w:br/>
      </w:r>
      <w:r>
        <w:rPr>
          <w:rStyle w:val="VerbatimChar"/>
        </w:rPr>
        <w:t xml:space="preserve">## [1] "hgt"</w:t>
      </w:r>
      <w:r>
        <w:br/>
      </w:r>
      <w:r>
        <w:rPr>
          <w:rStyle w:val="VerbatimChar"/>
        </w:rPr>
        <w:t xml:space="preserve">## [1] "rwc"</w:t>
      </w:r>
      <w:r>
        <w:br/>
      </w:r>
      <w:r>
        <w:rPr>
          <w:rStyle w:val="VerbatimChar"/>
        </w:rPr>
        <w:t xml:space="preserve">## [1] "lop"</w:t>
      </w:r>
      <w:r>
        <w:br/>
      </w:r>
      <w:r>
        <w:rPr>
          <w:rStyle w:val="VerbatimChar"/>
        </w:rPr>
        <w:t xml:space="preserve">## [1] "ldw"</w:t>
      </w:r>
      <w:r>
        <w:br/>
      </w:r>
      <w:r>
        <w:rPr>
          <w:rStyle w:val="VerbatimChar"/>
        </w:rPr>
        <w:t xml:space="preserve">## [1] "sdw"</w:t>
      </w:r>
      <w:r>
        <w:br/>
      </w:r>
      <w:r>
        <w:rPr>
          <w:rStyle w:val="VerbatimChar"/>
        </w:rPr>
        <w:t xml:space="preserve">## [1] "rdw"</w:t>
      </w:r>
      <w:r>
        <w:br/>
      </w:r>
      <w:r>
        <w:rPr>
          <w:rStyle w:val="VerbatimChar"/>
        </w:rPr>
        <w:t xml:space="preserve">## [1] "tdw"</w:t>
      </w:r>
      <w:r>
        <w:br/>
      </w:r>
      <w:r>
        <w:rPr>
          <w:rStyle w:val="VerbatimChar"/>
        </w:rPr>
        <w:t xml:space="preserve">## [1] "ntub"</w:t>
      </w:r>
      <w:r>
        <w:br/>
      </w:r>
      <w:r>
        <w:rPr>
          <w:rStyle w:val="VerbatimChar"/>
        </w:rPr>
        <w:t xml:space="preserve">## [1] "trs"</w:t>
      </w:r>
      <w:r>
        <w:br/>
      </w:r>
      <w:r>
        <w:rPr>
          <w:rStyle w:val="VerbatimChar"/>
        </w:rPr>
        <w:t xml:space="preserve">## [1] "lfa"</w:t>
      </w:r>
      <w:r>
        <w:br/>
      </w:r>
      <w:r>
        <w:rPr>
          <w:rStyle w:val="VerbatimChar"/>
        </w:rPr>
        <w:t xml:space="preserve">## [1] "rdl"</w:t>
      </w:r>
      <w:r>
        <w:br/>
      </w:r>
      <w:r>
        <w:rPr>
          <w:rStyle w:val="VerbatimChar"/>
        </w:rPr>
        <w:t xml:space="preserve">## [1] "tdb"</w:t>
      </w:r>
      <w:r>
        <w:br/>
      </w:r>
      <w:r>
        <w:rPr>
          <w:rStyle w:val="VerbatimChar"/>
        </w:rPr>
        <w:t xml:space="preserve">## [1] "hi"</w:t>
      </w:r>
      <w:r>
        <w:br/>
      </w:r>
      <w:r>
        <w:rPr>
          <w:rStyle w:val="VerbatimChar"/>
        </w:rPr>
        <w:t xml:space="preserve">## [1] "sla"</w:t>
      </w:r>
      <w:r>
        <w:br/>
      </w:r>
      <w:r>
        <w:rPr>
          <w:rStyle w:val="VerbatimChar"/>
        </w:rPr>
        <w:t xml:space="preserve">## [1] "rcc"</w:t>
      </w:r>
      <w:r>
        <w:br/>
      </w:r>
      <w:r>
        <w:rPr>
          <w:rStyle w:val="VerbatimChar"/>
        </w:rPr>
        <w:t xml:space="preserve">## [1] "wue_b"</w:t>
      </w:r>
      <w:r>
        <w:br/>
      </w:r>
      <w:r>
        <w:rPr>
          <w:rStyle w:val="VerbatimChar"/>
        </w:rPr>
        <w:t xml:space="preserve">## [1] "wue_t"</w:t>
      </w:r>
    </w:p>
    <w:p>
      <w:pPr>
        <w:pStyle w:val="TableCaption"/>
      </w:pPr>
      <w:r>
        <w:t xml:space="preserve">Table 3: Comparison of 15 potato genotypes under Well-Watered (WW) and Water Deficit (WD) condition. The values are represented by the mean with the significance difference under Student-Newman-Keuls test (p-value&lt;0.05).</w:t>
      </w:r>
    </w:p>
    <w:tbl>
      <w:tblPr>
        <w:tblStyle w:val="Table"/>
        <w:tblW w:type="pct" w:w="0.0"/>
        <w:tblLook w:firstRow="1"/>
        <w:tblCaption w:val="Table 3: Comparison of 15 potato genotypes under Well-Watered (WW) and Water Deficit (WD) condition. The values are represented by the mean with the significance difference under Student-Newman-Keuls test (p-value&lt;0.05)."/>
      </w:tblPr>
      <w:tblGrid/>
      <w:tr>
        <w:trPr>
          <w:cnfStyle w:firstRow="1"/>
        </w:trP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treat</w:t>
            </w:r>
          </w:p>
        </w:tc>
        <w:tc>
          <w:tcPr>
            <w:tcBorders>
              <w:bottom w:val="single"/>
            </w:tcBorders>
            <w:vAlign w:val="bottom"/>
          </w:tcPr>
          <w:p>
            <w:pPr>
              <w:pStyle w:val="Compact"/>
              <w:jc w:val="left"/>
            </w:pPr>
            <w:r>
              <w:t xml:space="preserve">spad_29</w:t>
            </w:r>
          </w:p>
        </w:tc>
        <w:tc>
          <w:tcPr>
            <w:tcBorders>
              <w:bottom w:val="single"/>
            </w:tcBorders>
            <w:vAlign w:val="bottom"/>
          </w:tcPr>
          <w:p>
            <w:pPr>
              <w:pStyle w:val="Compact"/>
              <w:jc w:val="left"/>
            </w:pPr>
            <w:r>
              <w:t xml:space="preserve">spad_59</w:t>
            </w:r>
          </w:p>
        </w:tc>
        <w:tc>
          <w:tcPr>
            <w:tcBorders>
              <w:bottom w:val="single"/>
            </w:tcBorders>
            <w:vAlign w:val="bottom"/>
          </w:tcPr>
          <w:p>
            <w:pPr>
              <w:pStyle w:val="Compact"/>
              <w:jc w:val="left"/>
            </w:pPr>
            <w:r>
              <w:t xml:space="preserve">spad_76</w:t>
            </w:r>
          </w:p>
        </w:tc>
        <w:tc>
          <w:tcPr>
            <w:tcBorders>
              <w:bottom w:val="single"/>
            </w:tcBorders>
            <w:vAlign w:val="bottom"/>
          </w:tcPr>
          <w:p>
            <w:pPr>
              <w:pStyle w:val="Compact"/>
              <w:jc w:val="left"/>
            </w:pPr>
            <w:r>
              <w:t xml:space="preserve">spad_83</w:t>
            </w:r>
          </w:p>
        </w:tc>
        <w:tc>
          <w:tcPr>
            <w:tcBorders>
              <w:bottom w:val="single"/>
            </w:tcBorders>
            <w:vAlign w:val="bottom"/>
          </w:tcPr>
          <w:p>
            <w:pPr>
              <w:pStyle w:val="Compact"/>
              <w:jc w:val="left"/>
            </w:pPr>
            <w:r>
              <w:t xml:space="preserve">hgt</w:t>
            </w:r>
          </w:p>
        </w:tc>
        <w:tc>
          <w:tcPr>
            <w:tcBorders>
              <w:bottom w:val="single"/>
            </w:tcBorders>
            <w:vAlign w:val="bottom"/>
          </w:tcPr>
          <w:p>
            <w:pPr>
              <w:pStyle w:val="Compact"/>
              <w:jc w:val="left"/>
            </w:pPr>
            <w:r>
              <w:t xml:space="preserve">rwc</w:t>
            </w:r>
          </w:p>
        </w:tc>
        <w:tc>
          <w:tcPr>
            <w:tcBorders>
              <w:bottom w:val="single"/>
            </w:tcBorders>
            <w:vAlign w:val="bottom"/>
          </w:tcPr>
          <w:p>
            <w:pPr>
              <w:pStyle w:val="Compact"/>
              <w:jc w:val="left"/>
            </w:pPr>
            <w:r>
              <w:t xml:space="preserve">lop</w:t>
            </w:r>
          </w:p>
        </w:tc>
        <w:tc>
          <w:tcPr>
            <w:tcBorders>
              <w:bottom w:val="single"/>
            </w:tcBorders>
            <w:vAlign w:val="bottom"/>
          </w:tcPr>
          <w:p>
            <w:pPr>
              <w:pStyle w:val="Compact"/>
              <w:jc w:val="left"/>
            </w:pPr>
            <w:r>
              <w:t xml:space="preserve">ldw</w:t>
            </w:r>
          </w:p>
        </w:tc>
        <w:tc>
          <w:tcPr>
            <w:tcBorders>
              <w:bottom w:val="single"/>
            </w:tcBorders>
            <w:vAlign w:val="bottom"/>
          </w:tcPr>
          <w:p>
            <w:pPr>
              <w:pStyle w:val="Compact"/>
              <w:jc w:val="left"/>
            </w:pPr>
            <w:r>
              <w:t xml:space="preserve">sdw</w:t>
            </w:r>
          </w:p>
        </w:tc>
        <w:tc>
          <w:tcPr>
            <w:tcBorders>
              <w:bottom w:val="single"/>
            </w:tcBorders>
            <w:vAlign w:val="bottom"/>
          </w:tcPr>
          <w:p>
            <w:pPr>
              <w:pStyle w:val="Compact"/>
              <w:jc w:val="left"/>
            </w:pPr>
            <w:r>
              <w:t xml:space="preserve">rdw</w:t>
            </w:r>
          </w:p>
        </w:tc>
        <w:tc>
          <w:tcPr>
            <w:tcBorders>
              <w:bottom w:val="single"/>
            </w:tcBorders>
            <w:vAlign w:val="bottom"/>
          </w:tcPr>
          <w:p>
            <w:pPr>
              <w:pStyle w:val="Compact"/>
              <w:jc w:val="left"/>
            </w:pPr>
            <w:r>
              <w:t xml:space="preserve">tdw</w:t>
            </w:r>
          </w:p>
        </w:tc>
        <w:tc>
          <w:tcPr>
            <w:tcBorders>
              <w:bottom w:val="single"/>
            </w:tcBorders>
            <w:vAlign w:val="bottom"/>
          </w:tcPr>
          <w:p>
            <w:pPr>
              <w:pStyle w:val="Compact"/>
              <w:jc w:val="left"/>
            </w:pPr>
            <w:r>
              <w:t xml:space="preserve">ntub</w:t>
            </w:r>
          </w:p>
        </w:tc>
        <w:tc>
          <w:tcPr>
            <w:tcBorders>
              <w:bottom w:val="single"/>
            </w:tcBorders>
            <w:vAlign w:val="bottom"/>
          </w:tcPr>
          <w:p>
            <w:pPr>
              <w:pStyle w:val="Compact"/>
              <w:jc w:val="left"/>
            </w:pPr>
            <w:r>
              <w:t xml:space="preserve">trs</w:t>
            </w:r>
          </w:p>
        </w:tc>
        <w:tc>
          <w:tcPr>
            <w:tcBorders>
              <w:bottom w:val="single"/>
            </w:tcBorders>
            <w:vAlign w:val="bottom"/>
          </w:tcPr>
          <w:p>
            <w:pPr>
              <w:pStyle w:val="Compact"/>
              <w:jc w:val="left"/>
            </w:pPr>
            <w:r>
              <w:t xml:space="preserve">lfa</w:t>
            </w:r>
          </w:p>
        </w:tc>
        <w:tc>
          <w:tcPr>
            <w:tcBorders>
              <w:bottom w:val="single"/>
            </w:tcBorders>
            <w:vAlign w:val="bottom"/>
          </w:tcPr>
          <w:p>
            <w:pPr>
              <w:pStyle w:val="Compact"/>
              <w:jc w:val="left"/>
            </w:pPr>
            <w:r>
              <w:t xml:space="preserve">rdl</w:t>
            </w:r>
          </w:p>
        </w:tc>
        <w:tc>
          <w:tcPr>
            <w:tcBorders>
              <w:bottom w:val="single"/>
            </w:tcBorders>
            <w:vAlign w:val="bottom"/>
          </w:tcPr>
          <w:p>
            <w:pPr>
              <w:pStyle w:val="Compact"/>
              <w:jc w:val="left"/>
            </w:pPr>
            <w:r>
              <w:t xml:space="preserve">tdb</w:t>
            </w:r>
          </w:p>
        </w:tc>
        <w:tc>
          <w:tcPr>
            <w:tcBorders>
              <w:bottom w:val="single"/>
            </w:tcBorders>
            <w:vAlign w:val="bottom"/>
          </w:tcPr>
          <w:p>
            <w:pPr>
              <w:pStyle w:val="Compact"/>
              <w:jc w:val="left"/>
            </w:pPr>
            <w:r>
              <w:t xml:space="preserve">hi</w:t>
            </w:r>
          </w:p>
        </w:tc>
        <w:tc>
          <w:tcPr>
            <w:tcBorders>
              <w:bottom w:val="single"/>
            </w:tcBorders>
            <w:vAlign w:val="bottom"/>
          </w:tcPr>
          <w:p>
            <w:pPr>
              <w:pStyle w:val="Compact"/>
              <w:jc w:val="left"/>
            </w:pPr>
            <w:r>
              <w:t xml:space="preserve">sla</w:t>
            </w:r>
          </w:p>
        </w:tc>
        <w:tc>
          <w:tcPr>
            <w:tcBorders>
              <w:bottom w:val="single"/>
            </w:tcBorders>
            <w:vAlign w:val="bottom"/>
          </w:tcPr>
          <w:p>
            <w:pPr>
              <w:pStyle w:val="Compact"/>
              <w:jc w:val="left"/>
            </w:pPr>
            <w:r>
              <w:t xml:space="preserve">rcc</w:t>
            </w:r>
          </w:p>
        </w:tc>
        <w:tc>
          <w:tcPr>
            <w:tcBorders>
              <w:bottom w:val="single"/>
            </w:tcBorders>
            <w:vAlign w:val="bottom"/>
          </w:tcPr>
          <w:p>
            <w:pPr>
              <w:pStyle w:val="Compact"/>
              <w:jc w:val="left"/>
            </w:pPr>
            <w:r>
              <w:t xml:space="preserve">wue_b</w:t>
            </w:r>
          </w:p>
        </w:tc>
        <w:tc>
          <w:tcPr>
            <w:tcBorders>
              <w:bottom w:val="single"/>
            </w:tcBorders>
            <w:vAlign w:val="bottom"/>
          </w:tcPr>
          <w:p>
            <w:pPr>
              <w:pStyle w:val="Compact"/>
              <w:jc w:val="left"/>
            </w:pPr>
            <w:r>
              <w:t xml:space="preserve">wue_t</w:t>
            </w:r>
          </w:p>
        </w:tc>
      </w:tr>
      <w:tr>
        <w:tc>
          <w:p>
            <w:pPr>
              <w:pStyle w:val="Compact"/>
              <w:jc w:val="left"/>
            </w:pPr>
            <w:r>
              <w:t xml:space="preserve">CIP392797.22</w:t>
            </w:r>
          </w:p>
        </w:tc>
        <w:tc>
          <w:p>
            <w:pPr>
              <w:pStyle w:val="Compact"/>
              <w:jc w:val="left"/>
            </w:pPr>
            <w:r>
              <w:t xml:space="preserve">WD</w:t>
            </w:r>
          </w:p>
        </w:tc>
        <w:tc>
          <w:p>
            <w:pPr>
              <w:pStyle w:val="Compact"/>
              <w:jc w:val="left"/>
            </w:pPr>
            <w:r>
              <w:t xml:space="preserve">55.82 ± 3.95</w:t>
            </w:r>
          </w:p>
        </w:tc>
        <w:tc>
          <w:p>
            <w:pPr>
              <w:pStyle w:val="Compact"/>
              <w:jc w:val="left"/>
            </w:pPr>
            <w:r>
              <w:t xml:space="preserve">43.54 ± 3.99</w:t>
            </w:r>
          </w:p>
        </w:tc>
        <w:tc>
          <w:p>
            <w:pPr>
              <w:pStyle w:val="Compact"/>
              <w:jc w:val="left"/>
            </w:pPr>
            <w:r>
              <w:t xml:space="preserve">40.84 ± 3.48</w:t>
            </w:r>
          </w:p>
        </w:tc>
        <w:tc>
          <w:p>
            <w:pPr>
              <w:pStyle w:val="Compact"/>
              <w:jc w:val="left"/>
            </w:pPr>
            <w:r>
              <w:t xml:space="preserve">40.14 ± 3.44</w:t>
            </w:r>
          </w:p>
        </w:tc>
        <w:tc>
          <w:p>
            <w:pPr>
              <w:pStyle w:val="Compact"/>
              <w:jc w:val="left"/>
            </w:pPr>
            <w:r>
              <w:t xml:space="preserve">149.2 ± 5.36</w:t>
            </w:r>
          </w:p>
        </w:tc>
        <w:tc>
          <w:p>
            <w:pPr>
              <w:pStyle w:val="Compact"/>
              <w:jc w:val="left"/>
            </w:pPr>
            <w:r>
              <w:t xml:space="preserve">62.11 ± 5.05</w:t>
            </w:r>
          </w:p>
        </w:tc>
        <w:tc>
          <w:p>
            <w:pPr>
              <w:pStyle w:val="Compact"/>
              <w:jc w:val="left"/>
            </w:pPr>
            <w:r>
              <w:t xml:space="preserve">-3.07 ± 0.15</w:t>
            </w:r>
          </w:p>
        </w:tc>
        <w:tc>
          <w:p>
            <w:pPr>
              <w:pStyle w:val="Compact"/>
              <w:jc w:val="left"/>
            </w:pPr>
            <w:r>
              <w:t xml:space="preserve">10.13 ± 0.42</w:t>
            </w:r>
          </w:p>
        </w:tc>
        <w:tc>
          <w:p>
            <w:pPr>
              <w:pStyle w:val="Compact"/>
              <w:jc w:val="left"/>
            </w:pPr>
            <w:r>
              <w:t xml:space="preserve">8.32 ± 0.71</w:t>
            </w:r>
          </w:p>
        </w:tc>
        <w:tc>
          <w:p>
            <w:pPr>
              <w:pStyle w:val="Compact"/>
              <w:jc w:val="left"/>
            </w:pPr>
            <w:r>
              <w:t xml:space="preserve">2.29 ± 1.06</w:t>
            </w:r>
          </w:p>
        </w:tc>
        <w:tc>
          <w:p>
            <w:pPr>
              <w:pStyle w:val="Compact"/>
              <w:jc w:val="left"/>
            </w:pPr>
            <w:r>
              <w:t xml:space="preserve">30.29 ± 3.4</w:t>
            </w:r>
          </w:p>
        </w:tc>
        <w:tc>
          <w:p>
            <w:pPr>
              <w:pStyle w:val="Compact"/>
              <w:jc w:val="left"/>
            </w:pPr>
            <w:r>
              <w:t xml:space="preserve">8.4 ± 3.51</w:t>
            </w:r>
          </w:p>
        </w:tc>
        <w:tc>
          <w:p>
            <w:pPr>
              <w:pStyle w:val="Compact"/>
              <w:jc w:val="left"/>
            </w:pPr>
            <w:r>
              <w:t xml:space="preserve">3.96 ± 0.2</w:t>
            </w:r>
          </w:p>
        </w:tc>
        <w:tc>
          <w:p>
            <w:pPr>
              <w:pStyle w:val="Compact"/>
              <w:jc w:val="left"/>
            </w:pPr>
            <w:r>
              <w:t xml:space="preserve">2059.05 ± 179.45</w:t>
            </w:r>
          </w:p>
        </w:tc>
        <w:tc>
          <w:p>
            <w:pPr>
              <w:pStyle w:val="Compact"/>
              <w:jc w:val="left"/>
            </w:pPr>
            <w:r>
              <w:t xml:space="preserve">23.6 ± 6.11</w:t>
            </w:r>
          </w:p>
        </w:tc>
        <w:tc>
          <w:p>
            <w:pPr>
              <w:pStyle w:val="Compact"/>
              <w:jc w:val="left"/>
            </w:pPr>
            <w:r>
              <w:t xml:space="preserve">51.03 ± 3.45</w:t>
            </w:r>
          </w:p>
        </w:tc>
        <w:tc>
          <w:p>
            <w:pPr>
              <w:pStyle w:val="Compact"/>
              <w:jc w:val="left"/>
            </w:pPr>
            <w:r>
              <w:t xml:space="preserve">0.59 ± 0.04</w:t>
            </w:r>
          </w:p>
        </w:tc>
        <w:tc>
          <w:p>
            <w:pPr>
              <w:pStyle w:val="Compact"/>
              <w:jc w:val="left"/>
            </w:pPr>
            <w:r>
              <w:t xml:space="preserve">203.41 ± 17.19</w:t>
            </w:r>
          </w:p>
        </w:tc>
        <w:tc>
          <w:p>
            <w:pPr>
              <w:pStyle w:val="Compact"/>
              <w:jc w:val="left"/>
            </w:pPr>
            <w:r>
              <w:t xml:space="preserve">1.95 ± 0.13</w:t>
            </w:r>
          </w:p>
        </w:tc>
        <w:tc>
          <w:p>
            <w:pPr>
              <w:pStyle w:val="Compact"/>
              <w:jc w:val="left"/>
            </w:pPr>
            <w:r>
              <w:t xml:space="preserve">12.89 ± 0.29</w:t>
            </w:r>
          </w:p>
        </w:tc>
        <w:tc>
          <w:p>
            <w:pPr>
              <w:pStyle w:val="Compact"/>
              <w:jc w:val="left"/>
            </w:pPr>
            <w:r>
              <w:t xml:space="preserve">7.64 ± 0.52</w:t>
            </w:r>
          </w:p>
        </w:tc>
      </w:tr>
      <w:tr>
        <w:tc>
          <w:p>
            <w:pPr>
              <w:pStyle w:val="Compact"/>
              <w:jc w:val="left"/>
            </w:pPr>
            <w:r>
              <w:t xml:space="preserve">CIP392797.22</w:t>
            </w:r>
          </w:p>
        </w:tc>
        <w:tc>
          <w:p>
            <w:pPr>
              <w:pStyle w:val="Compact"/>
              <w:jc w:val="left"/>
            </w:pPr>
            <w:r>
              <w:t xml:space="preserve">WW</w:t>
            </w:r>
          </w:p>
        </w:tc>
        <w:tc>
          <w:p>
            <w:pPr>
              <w:pStyle w:val="Compact"/>
              <w:jc w:val="left"/>
            </w:pPr>
            <w:r>
              <w:t xml:space="preserve">58.63 ± 1.24</w:t>
            </w:r>
          </w:p>
        </w:tc>
        <w:tc>
          <w:p>
            <w:pPr>
              <w:pStyle w:val="Compact"/>
              <w:jc w:val="left"/>
            </w:pPr>
            <w:r>
              <w:t xml:space="preserve">43.64 ± 3.04</w:t>
            </w:r>
          </w:p>
        </w:tc>
        <w:tc>
          <w:p>
            <w:pPr>
              <w:pStyle w:val="Compact"/>
              <w:jc w:val="left"/>
            </w:pPr>
            <w:r>
              <w:t xml:space="preserve">39.44 ± 3.58</w:t>
            </w:r>
          </w:p>
        </w:tc>
        <w:tc>
          <w:p>
            <w:pPr>
              <w:pStyle w:val="Compact"/>
              <w:jc w:val="left"/>
            </w:pPr>
            <w:r>
              <w:t xml:space="preserve">34.14 ± 2.8</w:t>
            </w:r>
          </w:p>
        </w:tc>
        <w:tc>
          <w:p>
            <w:pPr>
              <w:pStyle w:val="Compact"/>
              <w:jc w:val="left"/>
            </w:pPr>
            <w:r>
              <w:t xml:space="preserve">168.4 ± 3.71</w:t>
            </w:r>
          </w:p>
        </w:tc>
        <w:tc>
          <w:p>
            <w:pPr>
              <w:pStyle w:val="Compact"/>
              <w:jc w:val="left"/>
            </w:pPr>
            <w:r>
              <w:t xml:space="preserve">67.27 ± 6.31</w:t>
            </w:r>
          </w:p>
        </w:tc>
        <w:tc>
          <w:p>
            <w:pPr>
              <w:pStyle w:val="Compact"/>
              <w:jc w:val="left"/>
            </w:pPr>
            <w:r>
              <w:t xml:space="preserve">-2.28 ± 0.2</w:t>
            </w:r>
          </w:p>
        </w:tc>
        <w:tc>
          <w:p>
            <w:pPr>
              <w:pStyle w:val="Compact"/>
              <w:jc w:val="left"/>
            </w:pPr>
            <w:r>
              <w:t xml:space="preserve">13.94 ± 1.85</w:t>
            </w:r>
          </w:p>
        </w:tc>
        <w:tc>
          <w:p>
            <w:pPr>
              <w:pStyle w:val="Compact"/>
              <w:jc w:val="left"/>
            </w:pPr>
            <w:r>
              <w:t xml:space="preserve">11.07 ± 1.59</w:t>
            </w:r>
          </w:p>
        </w:tc>
        <w:tc>
          <w:p>
            <w:pPr>
              <w:pStyle w:val="Compact"/>
              <w:jc w:val="left"/>
            </w:pPr>
            <w:r>
              <w:t xml:space="preserve">1.77 ± 0.33</w:t>
            </w:r>
          </w:p>
        </w:tc>
        <w:tc>
          <w:p>
            <w:pPr>
              <w:pStyle w:val="Compact"/>
              <w:jc w:val="left"/>
            </w:pPr>
            <w:r>
              <w:t xml:space="preserve">46.38 ± 14.71</w:t>
            </w:r>
          </w:p>
        </w:tc>
        <w:tc>
          <w:p>
            <w:pPr>
              <w:pStyle w:val="Compact"/>
              <w:jc w:val="left"/>
            </w:pPr>
            <w:r>
              <w:t xml:space="preserve">10.4 ± 2.07</w:t>
            </w:r>
          </w:p>
        </w:tc>
        <w:tc>
          <w:p>
            <w:pPr>
              <w:pStyle w:val="Compact"/>
              <w:jc w:val="left"/>
            </w:pPr>
            <w:r>
              <w:t xml:space="preserve">6.77 ± 1.08</w:t>
            </w:r>
          </w:p>
        </w:tc>
        <w:tc>
          <w:p>
            <w:pPr>
              <w:pStyle w:val="Compact"/>
              <w:jc w:val="left"/>
            </w:pPr>
            <w:r>
              <w:t xml:space="preserve">5408.46 ± 101.46</w:t>
            </w:r>
          </w:p>
        </w:tc>
        <w:tc>
          <w:p>
            <w:pPr>
              <w:pStyle w:val="Compact"/>
              <w:jc w:val="left"/>
            </w:pPr>
            <w:r>
              <w:t xml:space="preserve">25.6 ± 1.34</w:t>
            </w:r>
          </w:p>
        </w:tc>
        <w:tc>
          <w:p>
            <w:pPr>
              <w:pStyle w:val="Compact"/>
              <w:jc w:val="left"/>
            </w:pPr>
            <w:r>
              <w:t xml:space="preserve">73.16 ± 17.63</w:t>
            </w:r>
          </w:p>
        </w:tc>
        <w:tc>
          <w:p>
            <w:pPr>
              <w:pStyle w:val="Compact"/>
              <w:jc w:val="left"/>
            </w:pPr>
            <w:r>
              <w:t xml:space="preserve">0.63 ± 0.06</w:t>
            </w:r>
          </w:p>
        </w:tc>
        <w:tc>
          <w:p>
            <w:pPr>
              <w:pStyle w:val="Compact"/>
              <w:jc w:val="left"/>
            </w:pPr>
            <w:r>
              <w:t xml:space="preserve">372.52 ± 35.48</w:t>
            </w:r>
          </w:p>
        </w:tc>
        <w:tc>
          <w:p>
            <w:pPr>
              <w:pStyle w:val="Compact"/>
              <w:jc w:val="left"/>
            </w:pPr>
            <w:r>
              <w:t xml:space="preserve">0.65 ± 0.04</w:t>
            </w:r>
          </w:p>
        </w:tc>
        <w:tc>
          <w:p>
            <w:pPr>
              <w:pStyle w:val="Compact"/>
              <w:jc w:val="left"/>
            </w:pPr>
            <w:r>
              <w:t xml:space="preserve">10.71 ± 0.93</w:t>
            </w:r>
          </w:p>
        </w:tc>
        <w:tc>
          <w:p>
            <w:pPr>
              <w:pStyle w:val="Compact"/>
              <w:jc w:val="left"/>
            </w:pPr>
            <w:r>
              <w:t xml:space="preserve">6.73 ± 1.15</w:t>
            </w:r>
          </w:p>
        </w:tc>
      </w:tr>
      <w:tr>
        <w:tc>
          <w:p>
            <w:pPr>
              <w:pStyle w:val="Compact"/>
              <w:jc w:val="left"/>
            </w:pPr>
            <w:r>
              <w:t xml:space="preserve">CIP397077.16</w:t>
            </w:r>
          </w:p>
        </w:tc>
        <w:tc>
          <w:p>
            <w:pPr>
              <w:pStyle w:val="Compact"/>
              <w:jc w:val="left"/>
            </w:pPr>
            <w:r>
              <w:t xml:space="preserve">WD</w:t>
            </w:r>
          </w:p>
        </w:tc>
        <w:tc>
          <w:p>
            <w:pPr>
              <w:pStyle w:val="Compact"/>
              <w:jc w:val="left"/>
            </w:pPr>
            <w:r>
              <w:t xml:space="preserve">60.26 ± 2.97</w:t>
            </w:r>
          </w:p>
        </w:tc>
        <w:tc>
          <w:p>
            <w:pPr>
              <w:pStyle w:val="Compact"/>
              <w:jc w:val="left"/>
            </w:pPr>
            <w:r>
              <w:t xml:space="preserve">51.3 ± 1.87</w:t>
            </w:r>
          </w:p>
        </w:tc>
        <w:tc>
          <w:p>
            <w:pPr>
              <w:pStyle w:val="Compact"/>
              <w:jc w:val="left"/>
            </w:pPr>
            <w:r>
              <w:t xml:space="preserve">46.92 ± 3.06</w:t>
            </w:r>
          </w:p>
        </w:tc>
        <w:tc>
          <w:p>
            <w:pPr>
              <w:pStyle w:val="Compact"/>
              <w:jc w:val="left"/>
            </w:pPr>
            <w:r>
              <w:t xml:space="preserve">40.6 ± 6.98</w:t>
            </w:r>
          </w:p>
        </w:tc>
        <w:tc>
          <w:p>
            <w:pPr>
              <w:pStyle w:val="Compact"/>
              <w:jc w:val="left"/>
            </w:pPr>
            <w:r>
              <w:t xml:space="preserve">102.4 ± 13.58</w:t>
            </w:r>
          </w:p>
        </w:tc>
        <w:tc>
          <w:p>
            <w:pPr>
              <w:pStyle w:val="Compact"/>
              <w:jc w:val="left"/>
            </w:pPr>
            <w:r>
              <w:t xml:space="preserve">57.11 ± 4.34</w:t>
            </w:r>
          </w:p>
        </w:tc>
        <w:tc>
          <w:p>
            <w:pPr>
              <w:pStyle w:val="Compact"/>
              <w:jc w:val="left"/>
            </w:pPr>
            <w:r>
              <w:t xml:space="preserve">-2.7 ± 0.23</w:t>
            </w:r>
          </w:p>
        </w:tc>
        <w:tc>
          <w:p>
            <w:pPr>
              <w:pStyle w:val="Compact"/>
              <w:jc w:val="left"/>
            </w:pPr>
            <w:r>
              <w:t xml:space="preserve">9.91 ± 2.19</w:t>
            </w:r>
          </w:p>
        </w:tc>
        <w:tc>
          <w:p>
            <w:pPr>
              <w:pStyle w:val="Compact"/>
              <w:jc w:val="left"/>
            </w:pPr>
            <w:r>
              <w:t xml:space="preserve">5.25 ± 1.84</w:t>
            </w:r>
          </w:p>
        </w:tc>
        <w:tc>
          <w:p>
            <w:pPr>
              <w:pStyle w:val="Compact"/>
              <w:jc w:val="left"/>
            </w:pPr>
            <w:r>
              <w:t xml:space="preserve">2.31 ± 0.37</w:t>
            </w:r>
          </w:p>
        </w:tc>
        <w:tc>
          <w:p>
            <w:pPr>
              <w:pStyle w:val="Compact"/>
              <w:jc w:val="left"/>
            </w:pPr>
            <w:r>
              <w:t xml:space="preserve">35.24 ± 10.32</w:t>
            </w:r>
          </w:p>
        </w:tc>
        <w:tc>
          <w:p>
            <w:pPr>
              <w:pStyle w:val="Compact"/>
              <w:jc w:val="left"/>
            </w:pPr>
            <w:r>
              <w:t xml:space="preserve">17 ± 5.43</w:t>
            </w:r>
          </w:p>
        </w:tc>
        <w:tc>
          <w:p>
            <w:pPr>
              <w:pStyle w:val="Compact"/>
              <w:jc w:val="left"/>
            </w:pPr>
            <w:r>
              <w:t xml:space="preserve">4.07 ± 1.03</w:t>
            </w:r>
          </w:p>
        </w:tc>
        <w:tc>
          <w:p>
            <w:pPr>
              <w:pStyle w:val="Compact"/>
              <w:jc w:val="left"/>
            </w:pPr>
            <w:r>
              <w:t xml:space="preserve">2062.41 ± 317.51</w:t>
            </w:r>
          </w:p>
        </w:tc>
        <w:tc>
          <w:p>
            <w:pPr>
              <w:pStyle w:val="Compact"/>
              <w:jc w:val="left"/>
            </w:pPr>
            <w:r>
              <w:t xml:space="preserve">32 ± 6.78</w:t>
            </w:r>
          </w:p>
        </w:tc>
        <w:tc>
          <w:p>
            <w:pPr>
              <w:pStyle w:val="Compact"/>
              <w:jc w:val="left"/>
            </w:pPr>
            <w:r>
              <w:t xml:space="preserve">52.71 ± 14.2</w:t>
            </w:r>
          </w:p>
        </w:tc>
        <w:tc>
          <w:p>
            <w:pPr>
              <w:pStyle w:val="Compact"/>
              <w:jc w:val="left"/>
            </w:pPr>
            <w:r>
              <w:t xml:space="preserve">0.67 ± 0.03</w:t>
            </w:r>
          </w:p>
        </w:tc>
        <w:tc>
          <w:p>
            <w:pPr>
              <w:pStyle w:val="Compact"/>
              <w:jc w:val="left"/>
            </w:pPr>
            <w:r>
              <w:t xml:space="preserve">218.55 ± 61.42</w:t>
            </w:r>
          </w:p>
        </w:tc>
        <w:tc>
          <w:p>
            <w:pPr>
              <w:pStyle w:val="Compact"/>
              <w:jc w:val="left"/>
            </w:pPr>
            <w:r>
              <w:t xml:space="preserve">1.97 ± 0.22</w:t>
            </w:r>
          </w:p>
        </w:tc>
        <w:tc>
          <w:p>
            <w:pPr>
              <w:pStyle w:val="Compact"/>
              <w:jc w:val="left"/>
            </w:pPr>
            <w:r>
              <w:t xml:space="preserve">12.91 ± 0.36</w:t>
            </w:r>
          </w:p>
        </w:tc>
        <w:tc>
          <w:p>
            <w:pPr>
              <w:pStyle w:val="Compact"/>
              <w:jc w:val="left"/>
            </w:pPr>
            <w:r>
              <w:t xml:space="preserve">8.59 ± 0.51</w:t>
            </w:r>
          </w:p>
        </w:tc>
      </w:tr>
      <w:tr>
        <w:tc>
          <w:p>
            <w:pPr>
              <w:pStyle w:val="Compact"/>
              <w:jc w:val="left"/>
            </w:pPr>
            <w:r>
              <w:t xml:space="preserve">CIP397077.16</w:t>
            </w:r>
          </w:p>
        </w:tc>
        <w:tc>
          <w:p>
            <w:pPr>
              <w:pStyle w:val="Compact"/>
              <w:jc w:val="left"/>
            </w:pPr>
            <w:r>
              <w:t xml:space="preserve">WW</w:t>
            </w:r>
          </w:p>
        </w:tc>
        <w:tc>
          <w:p>
            <w:pPr>
              <w:pStyle w:val="Compact"/>
              <w:jc w:val="left"/>
            </w:pPr>
            <w:r>
              <w:t xml:space="preserve">62.54 ± 1.34</w:t>
            </w:r>
          </w:p>
        </w:tc>
        <w:tc>
          <w:p>
            <w:pPr>
              <w:pStyle w:val="Compact"/>
              <w:jc w:val="left"/>
            </w:pPr>
            <w:r>
              <w:t xml:space="preserve">48.82 ± 1.49</w:t>
            </w:r>
          </w:p>
        </w:tc>
        <w:tc>
          <w:p>
            <w:pPr>
              <w:pStyle w:val="Compact"/>
              <w:jc w:val="left"/>
            </w:pPr>
            <w:r>
              <w:t xml:space="preserve">43 ± 2.2</w:t>
            </w:r>
          </w:p>
        </w:tc>
        <w:tc>
          <w:p>
            <w:pPr>
              <w:pStyle w:val="Compact"/>
              <w:jc w:val="left"/>
            </w:pPr>
            <w:r>
              <w:t xml:space="preserve">40.38 ± 2.14</w:t>
            </w:r>
          </w:p>
        </w:tc>
        <w:tc>
          <w:p>
            <w:pPr>
              <w:pStyle w:val="Compact"/>
              <w:jc w:val="left"/>
            </w:pPr>
            <w:r>
              <w:t xml:space="preserve">120.4 ± 5.55</w:t>
            </w:r>
          </w:p>
        </w:tc>
        <w:tc>
          <w:p>
            <w:pPr>
              <w:pStyle w:val="Compact"/>
              <w:jc w:val="left"/>
            </w:pPr>
            <w:r>
              <w:t xml:space="preserve">73.92 ± 6.06</w:t>
            </w:r>
          </w:p>
        </w:tc>
        <w:tc>
          <w:p>
            <w:pPr>
              <w:pStyle w:val="Compact"/>
              <w:jc w:val="left"/>
            </w:pPr>
            <w:r>
              <w:t xml:space="preserve">-2.13 ± 0.49</w:t>
            </w:r>
          </w:p>
        </w:tc>
        <w:tc>
          <w:p>
            <w:pPr>
              <w:pStyle w:val="Compact"/>
              <w:jc w:val="left"/>
            </w:pPr>
            <w:r>
              <w:t xml:space="preserve">17.86 ± 3.22</w:t>
            </w:r>
          </w:p>
        </w:tc>
        <w:tc>
          <w:p>
            <w:pPr>
              <w:pStyle w:val="Compact"/>
              <w:jc w:val="left"/>
            </w:pPr>
            <w:r>
              <w:t xml:space="preserve">7.6 ± 1.93</w:t>
            </w:r>
          </w:p>
        </w:tc>
        <w:tc>
          <w:p>
            <w:pPr>
              <w:pStyle w:val="Compact"/>
              <w:jc w:val="left"/>
            </w:pPr>
            <w:r>
              <w:t xml:space="preserve">2.55 ± 0.55</w:t>
            </w:r>
          </w:p>
        </w:tc>
        <w:tc>
          <w:p>
            <w:pPr>
              <w:pStyle w:val="Compact"/>
              <w:jc w:val="left"/>
            </w:pPr>
            <w:r>
              <w:t xml:space="preserve">51.39 ± 11.12</w:t>
            </w:r>
          </w:p>
        </w:tc>
        <w:tc>
          <w:p>
            <w:pPr>
              <w:pStyle w:val="Compact"/>
              <w:jc w:val="left"/>
            </w:pPr>
            <w:r>
              <w:t xml:space="preserve">16.8 ± 1.64</w:t>
            </w:r>
          </w:p>
        </w:tc>
        <w:tc>
          <w:p>
            <w:pPr>
              <w:pStyle w:val="Compact"/>
              <w:jc w:val="left"/>
            </w:pPr>
            <w:r>
              <w:t xml:space="preserve">7.12 ± 1.71</w:t>
            </w:r>
          </w:p>
        </w:tc>
        <w:tc>
          <w:p>
            <w:pPr>
              <w:pStyle w:val="Compact"/>
              <w:jc w:val="left"/>
            </w:pPr>
            <w:r>
              <w:t xml:space="preserve">6854.88 ± 1888.72</w:t>
            </w:r>
          </w:p>
        </w:tc>
        <w:tc>
          <w:p>
            <w:pPr>
              <w:pStyle w:val="Compact"/>
              <w:jc w:val="left"/>
            </w:pPr>
            <w:r>
              <w:t xml:space="preserve">31 ± 7.42</w:t>
            </w:r>
          </w:p>
        </w:tc>
        <w:tc>
          <w:p>
            <w:pPr>
              <w:pStyle w:val="Compact"/>
              <w:jc w:val="left"/>
            </w:pPr>
            <w:r>
              <w:t xml:space="preserve">79.4 ± 14.84</w:t>
            </w:r>
          </w:p>
        </w:tc>
        <w:tc>
          <w:p>
            <w:pPr>
              <w:pStyle w:val="Compact"/>
              <w:jc w:val="left"/>
            </w:pPr>
            <w:r>
              <w:t xml:space="preserve">0.65 ± 0.04</w:t>
            </w:r>
          </w:p>
        </w:tc>
        <w:tc>
          <w:p>
            <w:pPr>
              <w:pStyle w:val="Compact"/>
              <w:jc w:val="left"/>
            </w:pPr>
            <w:r>
              <w:t xml:space="preserve">382.35 ± 79.32</w:t>
            </w:r>
          </w:p>
        </w:tc>
        <w:tc>
          <w:p>
            <w:pPr>
              <w:pStyle w:val="Compact"/>
              <w:jc w:val="left"/>
            </w:pPr>
            <w:r>
              <w:t xml:space="preserve">0.65 ± 0.27</w:t>
            </w:r>
          </w:p>
        </w:tc>
        <w:tc>
          <w:p>
            <w:pPr>
              <w:pStyle w:val="Compact"/>
              <w:jc w:val="left"/>
            </w:pPr>
            <w:r>
              <w:t xml:space="preserve">11.34 ± 1.41</w:t>
            </w:r>
          </w:p>
        </w:tc>
        <w:tc>
          <w:p>
            <w:pPr>
              <w:pStyle w:val="Compact"/>
              <w:jc w:val="left"/>
            </w:pPr>
            <w:r>
              <w:t xml:space="preserve">7.32 ± 1.01</w:t>
            </w:r>
          </w:p>
        </w:tc>
      </w:tr>
      <w:tr>
        <w:tc>
          <w:p>
            <w:pPr>
              <w:pStyle w:val="Compact"/>
              <w:jc w:val="left"/>
            </w:pPr>
            <w:r>
              <w:t xml:space="preserve">CIP398098.119</w:t>
            </w:r>
          </w:p>
        </w:tc>
        <w:tc>
          <w:p>
            <w:pPr>
              <w:pStyle w:val="Compact"/>
              <w:jc w:val="left"/>
            </w:pPr>
            <w:r>
              <w:t xml:space="preserve">WD</w:t>
            </w:r>
          </w:p>
        </w:tc>
        <w:tc>
          <w:p>
            <w:pPr>
              <w:pStyle w:val="Compact"/>
              <w:jc w:val="left"/>
            </w:pPr>
            <w:r>
              <w:t xml:space="preserve">50.46 ± 4.06</w:t>
            </w:r>
          </w:p>
        </w:tc>
        <w:tc>
          <w:p>
            <w:pPr>
              <w:pStyle w:val="Compact"/>
              <w:jc w:val="left"/>
            </w:pPr>
            <w:r>
              <w:t xml:space="preserve">44.44 ± 1.74</w:t>
            </w:r>
          </w:p>
        </w:tc>
        <w:tc>
          <w:p>
            <w:pPr>
              <w:pStyle w:val="Compact"/>
              <w:jc w:val="left"/>
            </w:pPr>
            <w:r>
              <w:t xml:space="preserve">45.56 ± 3.62</w:t>
            </w:r>
          </w:p>
        </w:tc>
        <w:tc>
          <w:p>
            <w:pPr>
              <w:pStyle w:val="Compact"/>
              <w:jc w:val="left"/>
            </w:pPr>
            <w:r>
              <w:t xml:space="preserve">44.94 ± 1.9</w:t>
            </w:r>
          </w:p>
        </w:tc>
        <w:tc>
          <w:p>
            <w:pPr>
              <w:pStyle w:val="Compact"/>
              <w:jc w:val="left"/>
            </w:pPr>
            <w:r>
              <w:t xml:space="preserve">141.8 ± 7.29</w:t>
            </w:r>
          </w:p>
        </w:tc>
        <w:tc>
          <w:p>
            <w:pPr>
              <w:pStyle w:val="Compact"/>
              <w:jc w:val="left"/>
            </w:pPr>
            <w:r>
              <w:t xml:space="preserve">54.51 ± 3.55</w:t>
            </w:r>
          </w:p>
        </w:tc>
        <w:tc>
          <w:p>
            <w:pPr>
              <w:pStyle w:val="Compact"/>
              <w:jc w:val="left"/>
            </w:pPr>
            <w:r>
              <w:t xml:space="preserve">-2.87 ± 0.18</w:t>
            </w:r>
          </w:p>
        </w:tc>
        <w:tc>
          <w:p>
            <w:pPr>
              <w:pStyle w:val="Compact"/>
              <w:jc w:val="left"/>
            </w:pPr>
            <w:r>
              <w:t xml:space="preserve">16.05 ± 1.56</w:t>
            </w:r>
          </w:p>
        </w:tc>
        <w:tc>
          <w:p>
            <w:pPr>
              <w:pStyle w:val="Compact"/>
              <w:jc w:val="left"/>
            </w:pPr>
            <w:r>
              <w:t xml:space="preserve">14.42 ± 2.51</w:t>
            </w:r>
          </w:p>
        </w:tc>
        <w:tc>
          <w:p>
            <w:pPr>
              <w:pStyle w:val="Compact"/>
              <w:jc w:val="left"/>
            </w:pPr>
            <w:r>
              <w:t xml:space="preserve">3.47 ± 0.59</w:t>
            </w:r>
          </w:p>
        </w:tc>
        <w:tc>
          <w:p>
            <w:pPr>
              <w:pStyle w:val="Compact"/>
              <w:jc w:val="left"/>
            </w:pPr>
            <w:r>
              <w:t xml:space="preserve">36.53 ± 9.72</w:t>
            </w:r>
          </w:p>
        </w:tc>
        <w:tc>
          <w:p>
            <w:pPr>
              <w:pStyle w:val="Compact"/>
              <w:jc w:val="left"/>
            </w:pPr>
            <w:r>
              <w:t xml:space="preserve">16.4 ± 6.8</w:t>
            </w:r>
          </w:p>
        </w:tc>
        <w:tc>
          <w:p>
            <w:pPr>
              <w:pStyle w:val="Compact"/>
              <w:jc w:val="left"/>
            </w:pPr>
            <w:r>
              <w:t xml:space="preserve">6.3 ± 1.04</w:t>
            </w:r>
          </w:p>
        </w:tc>
        <w:tc>
          <w:p>
            <w:pPr>
              <w:pStyle w:val="Compact"/>
              <w:jc w:val="left"/>
            </w:pPr>
            <w:r>
              <w:t xml:space="preserve">3054.15 ± 223.36</w:t>
            </w:r>
          </w:p>
        </w:tc>
        <w:tc>
          <w:p>
            <w:pPr>
              <w:pStyle w:val="Compact"/>
              <w:jc w:val="left"/>
            </w:pPr>
            <w:r>
              <w:t xml:space="preserve">31 ± 2.65</w:t>
            </w:r>
          </w:p>
        </w:tc>
        <w:tc>
          <w:p>
            <w:pPr>
              <w:pStyle w:val="Compact"/>
              <w:jc w:val="left"/>
            </w:pPr>
            <w:r>
              <w:t xml:space="preserve">70.47 ± 9.93</w:t>
            </w:r>
          </w:p>
        </w:tc>
        <w:tc>
          <w:p>
            <w:pPr>
              <w:pStyle w:val="Compact"/>
              <w:jc w:val="left"/>
            </w:pPr>
            <w:r>
              <w:t xml:space="preserve">0.51 ± 0.08</w:t>
            </w:r>
          </w:p>
        </w:tc>
        <w:tc>
          <w:p>
            <w:pPr>
              <w:pStyle w:val="Compact"/>
              <w:jc w:val="left"/>
            </w:pPr>
            <w:r>
              <w:t xml:space="preserve">190.26 ± 24.36</w:t>
            </w:r>
          </w:p>
        </w:tc>
        <w:tc>
          <w:p>
            <w:pPr>
              <w:pStyle w:val="Compact"/>
              <w:jc w:val="left"/>
            </w:pPr>
            <w:r>
              <w:t xml:space="preserve">1.49 ± 0.14</w:t>
            </w:r>
          </w:p>
        </w:tc>
        <w:tc>
          <w:p>
            <w:pPr>
              <w:pStyle w:val="Compact"/>
              <w:jc w:val="left"/>
            </w:pPr>
            <w:r>
              <w:t xml:space="preserve">11.24 ± 0.82</w:t>
            </w:r>
          </w:p>
        </w:tc>
        <w:tc>
          <w:p>
            <w:pPr>
              <w:pStyle w:val="Compact"/>
              <w:jc w:val="left"/>
            </w:pPr>
            <w:r>
              <w:t xml:space="preserve">5.78 ± 1.27</w:t>
            </w:r>
          </w:p>
        </w:tc>
      </w:tr>
      <w:tr>
        <w:tc>
          <w:p>
            <w:pPr>
              <w:pStyle w:val="Compact"/>
              <w:jc w:val="left"/>
            </w:pPr>
            <w:r>
              <w:t xml:space="preserve">CIP398098.119</w:t>
            </w:r>
          </w:p>
        </w:tc>
        <w:tc>
          <w:p>
            <w:pPr>
              <w:pStyle w:val="Compact"/>
              <w:jc w:val="left"/>
            </w:pPr>
            <w:r>
              <w:t xml:space="preserve">WW</w:t>
            </w:r>
          </w:p>
        </w:tc>
        <w:tc>
          <w:p>
            <w:pPr>
              <w:pStyle w:val="Compact"/>
              <w:jc w:val="left"/>
            </w:pPr>
            <w:r>
              <w:t xml:space="preserve">51.44 ± 3.66</w:t>
            </w:r>
          </w:p>
        </w:tc>
        <w:tc>
          <w:p>
            <w:pPr>
              <w:pStyle w:val="Compact"/>
              <w:jc w:val="left"/>
            </w:pPr>
            <w:r>
              <w:t xml:space="preserve">44.64 ± 2.7</w:t>
            </w:r>
          </w:p>
        </w:tc>
        <w:tc>
          <w:p>
            <w:pPr>
              <w:pStyle w:val="Compact"/>
              <w:jc w:val="left"/>
            </w:pPr>
            <w:r>
              <w:t xml:space="preserve">38.96 ± 3.63</w:t>
            </w:r>
          </w:p>
        </w:tc>
        <w:tc>
          <w:p>
            <w:pPr>
              <w:pStyle w:val="Compact"/>
              <w:jc w:val="left"/>
            </w:pPr>
            <w:r>
              <w:t xml:space="preserve">39.52 ± 3.7</w:t>
            </w:r>
          </w:p>
        </w:tc>
        <w:tc>
          <w:p>
            <w:pPr>
              <w:pStyle w:val="Compact"/>
              <w:jc w:val="left"/>
            </w:pPr>
            <w:r>
              <w:t xml:space="preserve">147.2 ± 8.35</w:t>
            </w:r>
          </w:p>
        </w:tc>
        <w:tc>
          <w:p>
            <w:pPr>
              <w:pStyle w:val="Compact"/>
              <w:jc w:val="left"/>
            </w:pPr>
            <w:r>
              <w:t xml:space="preserve">68.56 ± 6.21</w:t>
            </w:r>
          </w:p>
        </w:tc>
        <w:tc>
          <w:p>
            <w:pPr>
              <w:pStyle w:val="Compact"/>
              <w:jc w:val="left"/>
            </w:pPr>
            <w:r>
              <w:t xml:space="preserve">-2.51 ± 0.25</w:t>
            </w:r>
          </w:p>
        </w:tc>
        <w:tc>
          <w:p>
            <w:pPr>
              <w:pStyle w:val="Compact"/>
              <w:jc w:val="left"/>
            </w:pPr>
            <w:r>
              <w:t xml:space="preserve">21.29 ± 4.4</w:t>
            </w:r>
          </w:p>
        </w:tc>
        <w:tc>
          <w:p>
            <w:pPr>
              <w:pStyle w:val="Compact"/>
              <w:jc w:val="left"/>
            </w:pPr>
            <w:r>
              <w:t xml:space="preserve">16.92 ± 1.92</w:t>
            </w:r>
          </w:p>
        </w:tc>
        <w:tc>
          <w:p>
            <w:pPr>
              <w:pStyle w:val="Compact"/>
              <w:jc w:val="left"/>
            </w:pPr>
            <w:r>
              <w:t xml:space="preserve">3.1 ± 0.31</w:t>
            </w:r>
          </w:p>
        </w:tc>
        <w:tc>
          <w:p>
            <w:pPr>
              <w:pStyle w:val="Compact"/>
              <w:jc w:val="left"/>
            </w:pPr>
            <w:r>
              <w:t xml:space="preserve">63.83 ± 14.17</w:t>
            </w:r>
          </w:p>
        </w:tc>
        <w:tc>
          <w:p>
            <w:pPr>
              <w:pStyle w:val="Compact"/>
              <w:jc w:val="left"/>
            </w:pPr>
            <w:r>
              <w:t xml:space="preserve">14.2 ± 4.6</w:t>
            </w:r>
          </w:p>
        </w:tc>
        <w:tc>
          <w:p>
            <w:pPr>
              <w:pStyle w:val="Compact"/>
              <w:jc w:val="left"/>
            </w:pPr>
            <w:r>
              <w:t xml:space="preserve">10.43 ± 1.68</w:t>
            </w:r>
          </w:p>
        </w:tc>
        <w:tc>
          <w:p>
            <w:pPr>
              <w:pStyle w:val="Compact"/>
              <w:jc w:val="left"/>
            </w:pPr>
            <w:r>
              <w:t xml:space="preserve">10287.71 ± 1548.81</w:t>
            </w:r>
          </w:p>
        </w:tc>
        <w:tc>
          <w:p>
            <w:pPr>
              <w:pStyle w:val="Compact"/>
              <w:jc w:val="left"/>
            </w:pPr>
            <w:r>
              <w:t xml:space="preserve">34 ± 6.52</w:t>
            </w:r>
          </w:p>
        </w:tc>
        <w:tc>
          <w:p>
            <w:pPr>
              <w:pStyle w:val="Compact"/>
              <w:jc w:val="left"/>
            </w:pPr>
            <w:r>
              <w:t xml:space="preserve">105.13 ± 19.4</w:t>
            </w:r>
          </w:p>
        </w:tc>
        <w:tc>
          <w:p>
            <w:pPr>
              <w:pStyle w:val="Compact"/>
              <w:jc w:val="left"/>
            </w:pPr>
            <w:r>
              <w:t xml:space="preserve">0.6 ± 0.03</w:t>
            </w:r>
          </w:p>
        </w:tc>
        <w:tc>
          <w:p>
            <w:pPr>
              <w:pStyle w:val="Compact"/>
              <w:jc w:val="left"/>
            </w:pPr>
            <w:r>
              <w:t xml:space="preserve">507.35 ± 163.25</w:t>
            </w:r>
          </w:p>
        </w:tc>
        <w:tc>
          <w:p>
            <w:pPr>
              <w:pStyle w:val="Compact"/>
              <w:jc w:val="left"/>
            </w:pPr>
            <w:r>
              <w:t xml:space="preserve">0.39 ± 0.08</w:t>
            </w:r>
          </w:p>
        </w:tc>
        <w:tc>
          <w:p>
            <w:pPr>
              <w:pStyle w:val="Compact"/>
              <w:jc w:val="left"/>
            </w:pPr>
            <w:r>
              <w:t xml:space="preserve">10.13 ± 1.39</w:t>
            </w:r>
          </w:p>
        </w:tc>
        <w:tc>
          <w:p>
            <w:pPr>
              <w:pStyle w:val="Compact"/>
              <w:jc w:val="left"/>
            </w:pPr>
            <w:r>
              <w:t xml:space="preserve">6.13 ± 0.96</w:t>
            </w:r>
          </w:p>
        </w:tc>
      </w:tr>
      <w:tr>
        <w:tc>
          <w:p>
            <w:pPr>
              <w:pStyle w:val="Compact"/>
              <w:jc w:val="left"/>
            </w:pPr>
            <w:r>
              <w:t xml:space="preserve">CIP398180.612</w:t>
            </w:r>
          </w:p>
        </w:tc>
        <w:tc>
          <w:p>
            <w:pPr>
              <w:pStyle w:val="Compact"/>
              <w:jc w:val="left"/>
            </w:pPr>
            <w:r>
              <w:t xml:space="preserve">WD</w:t>
            </w:r>
          </w:p>
        </w:tc>
        <w:tc>
          <w:p>
            <w:pPr>
              <w:pStyle w:val="Compact"/>
              <w:jc w:val="left"/>
            </w:pPr>
            <w:r>
              <w:t xml:space="preserve">59.1 ± 2.07</w:t>
            </w:r>
          </w:p>
        </w:tc>
        <w:tc>
          <w:p>
            <w:pPr>
              <w:pStyle w:val="Compact"/>
              <w:jc w:val="left"/>
            </w:pPr>
            <w:r>
              <w:t xml:space="preserve">47.92 ± 4.32</w:t>
            </w:r>
          </w:p>
        </w:tc>
        <w:tc>
          <w:p>
            <w:pPr>
              <w:pStyle w:val="Compact"/>
              <w:jc w:val="left"/>
            </w:pPr>
            <w:r>
              <w:t xml:space="preserve">48.92 ± 3.81</w:t>
            </w:r>
          </w:p>
        </w:tc>
        <w:tc>
          <w:p>
            <w:pPr>
              <w:pStyle w:val="Compact"/>
              <w:jc w:val="left"/>
            </w:pPr>
            <w:r>
              <w:t xml:space="preserve">46.36 ± 2.52</w:t>
            </w:r>
          </w:p>
        </w:tc>
        <w:tc>
          <w:p>
            <w:pPr>
              <w:pStyle w:val="Compact"/>
              <w:jc w:val="left"/>
            </w:pPr>
            <w:r>
              <w:t xml:space="preserve">124.2 ± 4.71</w:t>
            </w:r>
          </w:p>
        </w:tc>
        <w:tc>
          <w:p>
            <w:pPr>
              <w:pStyle w:val="Compact"/>
              <w:jc w:val="left"/>
            </w:pPr>
            <w:r>
              <w:t xml:space="preserve">56.63 ± 8.57</w:t>
            </w:r>
          </w:p>
        </w:tc>
        <w:tc>
          <w:p>
            <w:pPr>
              <w:pStyle w:val="Compact"/>
              <w:jc w:val="left"/>
            </w:pPr>
            <w:r>
              <w:t xml:space="preserve">-2.99 ± 0.41</w:t>
            </w:r>
          </w:p>
        </w:tc>
        <w:tc>
          <w:p>
            <w:pPr>
              <w:pStyle w:val="Compact"/>
              <w:jc w:val="left"/>
            </w:pPr>
            <w:r>
              <w:t xml:space="preserve">14.01 ± 1.86</w:t>
            </w:r>
          </w:p>
        </w:tc>
        <w:tc>
          <w:p>
            <w:pPr>
              <w:pStyle w:val="Compact"/>
              <w:jc w:val="left"/>
            </w:pPr>
            <w:r>
              <w:t xml:space="preserve">11.14 ± 1.9</w:t>
            </w:r>
          </w:p>
        </w:tc>
        <w:tc>
          <w:p>
            <w:pPr>
              <w:pStyle w:val="Compact"/>
              <w:jc w:val="left"/>
            </w:pPr>
            <w:r>
              <w:t xml:space="preserve">6.19 ± 1.53</w:t>
            </w:r>
          </w:p>
        </w:tc>
        <w:tc>
          <w:p>
            <w:pPr>
              <w:pStyle w:val="Compact"/>
              <w:jc w:val="left"/>
            </w:pPr>
            <w:r>
              <w:t xml:space="preserve">16.68 ± 3.38</w:t>
            </w:r>
          </w:p>
        </w:tc>
        <w:tc>
          <w:p>
            <w:pPr>
              <w:pStyle w:val="Compact"/>
              <w:jc w:val="left"/>
            </w:pPr>
            <w:r>
              <w:t xml:space="preserve">12.8 ± 3.56</w:t>
            </w:r>
          </w:p>
        </w:tc>
        <w:tc>
          <w:p>
            <w:pPr>
              <w:pStyle w:val="Compact"/>
              <w:jc w:val="left"/>
            </w:pPr>
            <w:r>
              <w:t xml:space="preserve">4.99 ± 1.19</w:t>
            </w:r>
          </w:p>
        </w:tc>
        <w:tc>
          <w:p>
            <w:pPr>
              <w:pStyle w:val="Compact"/>
              <w:jc w:val="left"/>
            </w:pPr>
            <w:r>
              <w:t xml:space="preserve">3133.5 ± 65.74</w:t>
            </w:r>
          </w:p>
        </w:tc>
        <w:tc>
          <w:p>
            <w:pPr>
              <w:pStyle w:val="Compact"/>
              <w:jc w:val="left"/>
            </w:pPr>
            <w:r>
              <w:t xml:space="preserve">40.4 ± 0.89</w:t>
            </w:r>
          </w:p>
        </w:tc>
        <w:tc>
          <w:p>
            <w:pPr>
              <w:pStyle w:val="Compact"/>
              <w:jc w:val="left"/>
            </w:pPr>
            <w:r>
              <w:t xml:space="preserve">48.02 ± 7.64</w:t>
            </w:r>
          </w:p>
        </w:tc>
        <w:tc>
          <w:p>
            <w:pPr>
              <w:pStyle w:val="Compact"/>
              <w:jc w:val="left"/>
            </w:pPr>
            <w:r>
              <w:t xml:space="preserve">0.35 ± 0.03</w:t>
            </w:r>
          </w:p>
        </w:tc>
        <w:tc>
          <w:p>
            <w:pPr>
              <w:pStyle w:val="Compact"/>
              <w:jc w:val="left"/>
            </w:pPr>
            <w:r>
              <w:t xml:space="preserve">206.34 ± 8.23</w:t>
            </w:r>
          </w:p>
        </w:tc>
        <w:tc>
          <w:p>
            <w:pPr>
              <w:pStyle w:val="Compact"/>
              <w:jc w:val="left"/>
            </w:pPr>
            <w:r>
              <w:t xml:space="preserve">1.5 ± 0.14</w:t>
            </w:r>
          </w:p>
        </w:tc>
        <w:tc>
          <w:p>
            <w:pPr>
              <w:pStyle w:val="Compact"/>
              <w:jc w:val="left"/>
            </w:pPr>
            <w:r>
              <w:t xml:space="preserve">9.82 ± 1.34</w:t>
            </w:r>
          </w:p>
        </w:tc>
        <w:tc>
          <w:p>
            <w:pPr>
              <w:pStyle w:val="Compact"/>
              <w:jc w:val="left"/>
            </w:pPr>
            <w:r>
              <w:t xml:space="preserve">3.42 ± 0.68</w:t>
            </w:r>
          </w:p>
        </w:tc>
      </w:tr>
      <w:tr>
        <w:tc>
          <w:p>
            <w:pPr>
              <w:pStyle w:val="Compact"/>
              <w:jc w:val="left"/>
            </w:pPr>
            <w:r>
              <w:t xml:space="preserve">CIP398180.612</w:t>
            </w:r>
          </w:p>
        </w:tc>
        <w:tc>
          <w:p>
            <w:pPr>
              <w:pStyle w:val="Compact"/>
              <w:jc w:val="left"/>
            </w:pPr>
            <w:r>
              <w:t xml:space="preserve">WW</w:t>
            </w:r>
          </w:p>
        </w:tc>
        <w:tc>
          <w:p>
            <w:pPr>
              <w:pStyle w:val="Compact"/>
              <w:jc w:val="left"/>
            </w:pPr>
            <w:r>
              <w:t xml:space="preserve">59.28 ± 3.56</w:t>
            </w:r>
          </w:p>
        </w:tc>
        <w:tc>
          <w:p>
            <w:pPr>
              <w:pStyle w:val="Compact"/>
              <w:jc w:val="left"/>
            </w:pPr>
            <w:r>
              <w:t xml:space="preserve">47.54 ± 1.36</w:t>
            </w:r>
          </w:p>
        </w:tc>
        <w:tc>
          <w:p>
            <w:pPr>
              <w:pStyle w:val="Compact"/>
              <w:jc w:val="left"/>
            </w:pPr>
            <w:r>
              <w:t xml:space="preserve">44.72 ± 2.2</w:t>
            </w:r>
          </w:p>
        </w:tc>
        <w:tc>
          <w:p>
            <w:pPr>
              <w:pStyle w:val="Compact"/>
              <w:jc w:val="left"/>
            </w:pPr>
            <w:r>
              <w:t xml:space="preserve">42.42 ± 0.88</w:t>
            </w:r>
          </w:p>
        </w:tc>
        <w:tc>
          <w:p>
            <w:pPr>
              <w:pStyle w:val="Compact"/>
              <w:jc w:val="left"/>
            </w:pPr>
            <w:r>
              <w:t xml:space="preserve">159 ± 4.74</w:t>
            </w:r>
          </w:p>
        </w:tc>
        <w:tc>
          <w:p>
            <w:pPr>
              <w:pStyle w:val="Compact"/>
              <w:jc w:val="left"/>
            </w:pPr>
            <w:r>
              <w:t xml:space="preserve">69.25 ± 5.35</w:t>
            </w:r>
          </w:p>
        </w:tc>
        <w:tc>
          <w:p>
            <w:pPr>
              <w:pStyle w:val="Compact"/>
              <w:jc w:val="left"/>
            </w:pPr>
            <w:r>
              <w:t xml:space="preserve">-2.23 ± 0.12</w:t>
            </w:r>
          </w:p>
        </w:tc>
        <w:tc>
          <w:p>
            <w:pPr>
              <w:pStyle w:val="Compact"/>
              <w:jc w:val="left"/>
            </w:pPr>
            <w:r>
              <w:t xml:space="preserve">22.95 ± 1.06</w:t>
            </w:r>
          </w:p>
        </w:tc>
        <w:tc>
          <w:p>
            <w:pPr>
              <w:pStyle w:val="Compact"/>
              <w:jc w:val="left"/>
            </w:pPr>
            <w:r>
              <w:t xml:space="preserve">18.12 ± 1.38</w:t>
            </w:r>
          </w:p>
        </w:tc>
        <w:tc>
          <w:p>
            <w:pPr>
              <w:pStyle w:val="Compact"/>
              <w:jc w:val="left"/>
            </w:pPr>
            <w:r>
              <w:t xml:space="preserve">5.55 ± 1.04</w:t>
            </w:r>
          </w:p>
        </w:tc>
        <w:tc>
          <w:p>
            <w:pPr>
              <w:pStyle w:val="Compact"/>
              <w:jc w:val="left"/>
            </w:pPr>
            <w:r>
              <w:t xml:space="preserve">24.75 ± 2.34</w:t>
            </w:r>
          </w:p>
        </w:tc>
        <w:tc>
          <w:p>
            <w:pPr>
              <w:pStyle w:val="Compact"/>
              <w:jc w:val="left"/>
            </w:pPr>
            <w:r>
              <w:t xml:space="preserve">13.5 ± 3.7</w:t>
            </w:r>
          </w:p>
        </w:tc>
        <w:tc>
          <w:p>
            <w:pPr>
              <w:pStyle w:val="Compact"/>
              <w:jc w:val="left"/>
            </w:pPr>
            <w:r>
              <w:t xml:space="preserve">8.69 ± 0.82</w:t>
            </w:r>
          </w:p>
        </w:tc>
        <w:tc>
          <w:p>
            <w:pPr>
              <w:pStyle w:val="Compact"/>
              <w:jc w:val="left"/>
            </w:pPr>
            <w:r>
              <w:t xml:space="preserve">8652.98 ± 1171.65</w:t>
            </w:r>
          </w:p>
        </w:tc>
        <w:tc>
          <w:p>
            <w:pPr>
              <w:pStyle w:val="Compact"/>
              <w:jc w:val="left"/>
            </w:pPr>
            <w:r>
              <w:t xml:space="preserve">38 ± 2.74</w:t>
            </w:r>
          </w:p>
        </w:tc>
        <w:tc>
          <w:p>
            <w:pPr>
              <w:pStyle w:val="Compact"/>
              <w:jc w:val="left"/>
            </w:pPr>
            <w:r>
              <w:t xml:space="preserve">71.11 ± 4.37</w:t>
            </w:r>
          </w:p>
        </w:tc>
        <w:tc>
          <w:p>
            <w:pPr>
              <w:pStyle w:val="Compact"/>
              <w:jc w:val="left"/>
            </w:pPr>
            <w:r>
              <w:t xml:space="preserve">0.35 ± 0.02</w:t>
            </w:r>
          </w:p>
        </w:tc>
        <w:tc>
          <w:p>
            <w:pPr>
              <w:pStyle w:val="Compact"/>
              <w:jc w:val="left"/>
            </w:pPr>
            <w:r>
              <w:t xml:space="preserve">376.39 ± 53.03</w:t>
            </w:r>
          </w:p>
        </w:tc>
        <w:tc>
          <w:p>
            <w:pPr>
              <w:pStyle w:val="Compact"/>
              <w:jc w:val="left"/>
            </w:pPr>
            <w:r>
              <w:t xml:space="preserve">0.5 ± 0.07</w:t>
            </w:r>
          </w:p>
        </w:tc>
        <w:tc>
          <w:p>
            <w:pPr>
              <w:pStyle w:val="Compact"/>
              <w:jc w:val="left"/>
            </w:pPr>
            <w:r>
              <w:t xml:space="preserve">8.36 ± 0.75</w:t>
            </w:r>
          </w:p>
        </w:tc>
        <w:tc>
          <w:p>
            <w:pPr>
              <w:pStyle w:val="Compact"/>
              <w:jc w:val="left"/>
            </w:pPr>
            <w:r>
              <w:t xml:space="preserve">2.92 ± 0.4</w:t>
            </w:r>
          </w:p>
        </w:tc>
      </w:tr>
      <w:tr>
        <w:tc>
          <w:p>
            <w:pPr>
              <w:pStyle w:val="Compact"/>
              <w:jc w:val="left"/>
            </w:pPr>
            <w:r>
              <w:t xml:space="preserve">CIP398190.89</w:t>
            </w:r>
          </w:p>
        </w:tc>
        <w:tc>
          <w:p>
            <w:pPr>
              <w:pStyle w:val="Compact"/>
              <w:jc w:val="left"/>
            </w:pPr>
            <w:r>
              <w:t xml:space="preserve">WD</w:t>
            </w:r>
          </w:p>
        </w:tc>
        <w:tc>
          <w:p>
            <w:pPr>
              <w:pStyle w:val="Compact"/>
              <w:jc w:val="left"/>
            </w:pPr>
            <w:r>
              <w:t xml:space="preserve">54.98 ± 2.61</w:t>
            </w:r>
          </w:p>
        </w:tc>
        <w:tc>
          <w:p>
            <w:pPr>
              <w:pStyle w:val="Compact"/>
              <w:jc w:val="left"/>
            </w:pPr>
            <w:r>
              <w:t xml:space="preserve">47.16 ± 1.28</w:t>
            </w:r>
          </w:p>
        </w:tc>
        <w:tc>
          <w:p>
            <w:pPr>
              <w:pStyle w:val="Compact"/>
              <w:jc w:val="left"/>
            </w:pPr>
            <w:r>
              <w:t xml:space="preserve">43.1 ± 1.63</w:t>
            </w:r>
          </w:p>
        </w:tc>
        <w:tc>
          <w:p>
            <w:pPr>
              <w:pStyle w:val="Compact"/>
              <w:jc w:val="left"/>
            </w:pPr>
            <w:r>
              <w:t xml:space="preserve">40.04 ± 0.75</w:t>
            </w:r>
          </w:p>
        </w:tc>
        <w:tc>
          <w:p>
            <w:pPr>
              <w:pStyle w:val="Compact"/>
              <w:jc w:val="left"/>
            </w:pPr>
            <w:r>
              <w:t xml:space="preserve">128.4 ± 5.13</w:t>
            </w:r>
          </w:p>
        </w:tc>
        <w:tc>
          <w:p>
            <w:pPr>
              <w:pStyle w:val="Compact"/>
              <w:jc w:val="left"/>
            </w:pPr>
            <w:r>
              <w:t xml:space="preserve">53.64 ± 3.8</w:t>
            </w:r>
          </w:p>
        </w:tc>
        <w:tc>
          <w:p>
            <w:pPr>
              <w:pStyle w:val="Compact"/>
              <w:jc w:val="left"/>
            </w:pPr>
            <w:r>
              <w:t xml:space="preserve">-2.83 ± 0.24</w:t>
            </w:r>
          </w:p>
        </w:tc>
        <w:tc>
          <w:p>
            <w:pPr>
              <w:pStyle w:val="Compact"/>
              <w:jc w:val="left"/>
            </w:pPr>
            <w:r>
              <w:t xml:space="preserve">8.81 ± 1.13</w:t>
            </w:r>
          </w:p>
        </w:tc>
        <w:tc>
          <w:p>
            <w:pPr>
              <w:pStyle w:val="Compact"/>
              <w:jc w:val="left"/>
            </w:pPr>
            <w:r>
              <w:t xml:space="preserve">8.3 ± 2.16</w:t>
            </w:r>
          </w:p>
        </w:tc>
        <w:tc>
          <w:p>
            <w:pPr>
              <w:pStyle w:val="Compact"/>
              <w:jc w:val="left"/>
            </w:pPr>
            <w:r>
              <w:t xml:space="preserve">1.91 ± 0.25</w:t>
            </w:r>
          </w:p>
        </w:tc>
        <w:tc>
          <w:p>
            <w:pPr>
              <w:pStyle w:val="Compact"/>
              <w:jc w:val="left"/>
            </w:pPr>
            <w:r>
              <w:t xml:space="preserve">26.55 ± 4.65</w:t>
            </w:r>
          </w:p>
        </w:tc>
        <w:tc>
          <w:p>
            <w:pPr>
              <w:pStyle w:val="Compact"/>
              <w:jc w:val="left"/>
            </w:pPr>
            <w:r>
              <w:t xml:space="preserve">7.4 ± 5.08</w:t>
            </w:r>
          </w:p>
        </w:tc>
        <w:tc>
          <w:p>
            <w:pPr>
              <w:pStyle w:val="Compact"/>
              <w:jc w:val="left"/>
            </w:pPr>
            <w:r>
              <w:t xml:space="preserve">4.1 ± 0.89</w:t>
            </w:r>
          </w:p>
        </w:tc>
        <w:tc>
          <w:p>
            <w:pPr>
              <w:pStyle w:val="Compact"/>
              <w:jc w:val="left"/>
            </w:pPr>
            <w:r>
              <w:t xml:space="preserve">2881.81 ± 248.3</w:t>
            </w:r>
          </w:p>
        </w:tc>
        <w:tc>
          <w:p>
            <w:pPr>
              <w:pStyle w:val="Compact"/>
              <w:jc w:val="left"/>
            </w:pPr>
            <w:r>
              <w:t xml:space="preserve">27.6 ± 2.88</w:t>
            </w:r>
          </w:p>
        </w:tc>
        <w:tc>
          <w:p>
            <w:pPr>
              <w:pStyle w:val="Compact"/>
              <w:jc w:val="left"/>
            </w:pPr>
            <w:r>
              <w:t xml:space="preserve">45.57 ± 5.91</w:t>
            </w:r>
          </w:p>
        </w:tc>
        <w:tc>
          <w:p>
            <w:pPr>
              <w:pStyle w:val="Compact"/>
              <w:jc w:val="left"/>
            </w:pPr>
            <w:r>
              <w:t xml:space="preserve">0.58 ± 0.06</w:t>
            </w:r>
          </w:p>
        </w:tc>
        <w:tc>
          <w:p>
            <w:pPr>
              <w:pStyle w:val="Compact"/>
              <w:jc w:val="left"/>
            </w:pPr>
            <w:r>
              <w:t xml:space="preserve">345.14 ± 14.76</w:t>
            </w:r>
          </w:p>
        </w:tc>
        <w:tc>
          <w:p>
            <w:pPr>
              <w:pStyle w:val="Compact"/>
              <w:jc w:val="left"/>
            </w:pPr>
            <w:r>
              <w:t xml:space="preserve">1.4 ± 0.13</w:t>
            </w:r>
          </w:p>
        </w:tc>
        <w:tc>
          <w:p>
            <w:pPr>
              <w:pStyle w:val="Compact"/>
              <w:jc w:val="left"/>
            </w:pPr>
            <w:r>
              <w:t xml:space="preserve">11.32 ± 1.51</w:t>
            </w:r>
          </w:p>
        </w:tc>
        <w:tc>
          <w:p>
            <w:pPr>
              <w:pStyle w:val="Compact"/>
              <w:jc w:val="left"/>
            </w:pPr>
            <w:r>
              <w:t xml:space="preserve">6.61 ± 1.4</w:t>
            </w:r>
          </w:p>
        </w:tc>
      </w:tr>
      <w:tr>
        <w:tc>
          <w:p>
            <w:pPr>
              <w:pStyle w:val="Compact"/>
              <w:jc w:val="left"/>
            </w:pPr>
            <w:r>
              <w:t xml:space="preserve">CIP398190.89</w:t>
            </w:r>
          </w:p>
        </w:tc>
        <w:tc>
          <w:p>
            <w:pPr>
              <w:pStyle w:val="Compact"/>
              <w:jc w:val="left"/>
            </w:pPr>
            <w:r>
              <w:t xml:space="preserve">WW</w:t>
            </w:r>
          </w:p>
        </w:tc>
        <w:tc>
          <w:p>
            <w:pPr>
              <w:pStyle w:val="Compact"/>
              <w:jc w:val="left"/>
            </w:pPr>
            <w:r>
              <w:t xml:space="preserve">55.88 ± 3.05</w:t>
            </w:r>
          </w:p>
        </w:tc>
        <w:tc>
          <w:p>
            <w:pPr>
              <w:pStyle w:val="Compact"/>
              <w:jc w:val="left"/>
            </w:pPr>
            <w:r>
              <w:t xml:space="preserve">43.72 ± 4.32</w:t>
            </w:r>
          </w:p>
        </w:tc>
        <w:tc>
          <w:p>
            <w:pPr>
              <w:pStyle w:val="Compact"/>
              <w:jc w:val="left"/>
            </w:pPr>
            <w:r>
              <w:t xml:space="preserve">40.7 ± 1.59</w:t>
            </w:r>
          </w:p>
        </w:tc>
        <w:tc>
          <w:p>
            <w:pPr>
              <w:pStyle w:val="Compact"/>
              <w:jc w:val="left"/>
            </w:pPr>
            <w:r>
              <w:t xml:space="preserve">38.64 ± 2.61</w:t>
            </w:r>
          </w:p>
        </w:tc>
        <w:tc>
          <w:p>
            <w:pPr>
              <w:pStyle w:val="Compact"/>
              <w:jc w:val="left"/>
            </w:pPr>
            <w:r>
              <w:t xml:space="preserve">146 ± 18.15</w:t>
            </w:r>
          </w:p>
        </w:tc>
        <w:tc>
          <w:p>
            <w:pPr>
              <w:pStyle w:val="Compact"/>
              <w:jc w:val="left"/>
            </w:pPr>
            <w:r>
              <w:t xml:space="preserve">69.74 ± 7.2</w:t>
            </w:r>
          </w:p>
        </w:tc>
        <w:tc>
          <w:p>
            <w:pPr>
              <w:pStyle w:val="Compact"/>
              <w:jc w:val="left"/>
            </w:pPr>
            <w:r>
              <w:t xml:space="preserve">-2.31 ± 0.38</w:t>
            </w:r>
          </w:p>
        </w:tc>
        <w:tc>
          <w:p>
            <w:pPr>
              <w:pStyle w:val="Compact"/>
              <w:jc w:val="left"/>
            </w:pPr>
            <w:r>
              <w:t xml:space="preserve">11.66 ± 2.83</w:t>
            </w:r>
          </w:p>
        </w:tc>
        <w:tc>
          <w:p>
            <w:pPr>
              <w:pStyle w:val="Compact"/>
              <w:jc w:val="left"/>
            </w:pPr>
            <w:r>
              <w:t xml:space="preserve">10.19 ± 3.71</w:t>
            </w:r>
          </w:p>
        </w:tc>
        <w:tc>
          <w:p>
            <w:pPr>
              <w:pStyle w:val="Compact"/>
              <w:jc w:val="left"/>
            </w:pPr>
            <w:r>
              <w:t xml:space="preserve">1.5 ± 0.64</w:t>
            </w:r>
          </w:p>
        </w:tc>
        <w:tc>
          <w:p>
            <w:pPr>
              <w:pStyle w:val="Compact"/>
              <w:jc w:val="left"/>
            </w:pPr>
            <w:r>
              <w:t xml:space="preserve">29.87 ± 12.13</w:t>
            </w:r>
          </w:p>
        </w:tc>
        <w:tc>
          <w:p>
            <w:pPr>
              <w:pStyle w:val="Compact"/>
              <w:jc w:val="left"/>
            </w:pPr>
            <w:r>
              <w:t xml:space="preserve">10 ± 3.39</w:t>
            </w:r>
          </w:p>
        </w:tc>
        <w:tc>
          <w:p>
            <w:pPr>
              <w:pStyle w:val="Compact"/>
              <w:jc w:val="left"/>
            </w:pPr>
            <w:r>
              <w:t xml:space="preserve">5.91 ± 1.82</w:t>
            </w:r>
          </w:p>
        </w:tc>
        <w:tc>
          <w:p>
            <w:pPr>
              <w:pStyle w:val="Compact"/>
              <w:jc w:val="left"/>
            </w:pPr>
            <w:r>
              <w:t xml:space="preserve">5271.34 ± 822.35</w:t>
            </w:r>
          </w:p>
        </w:tc>
        <w:tc>
          <w:p>
            <w:pPr>
              <w:pStyle w:val="Compact"/>
              <w:jc w:val="left"/>
            </w:pPr>
            <w:r>
              <w:t xml:space="preserve">28.6 ± 4.16</w:t>
            </w:r>
          </w:p>
        </w:tc>
        <w:tc>
          <w:p>
            <w:pPr>
              <w:pStyle w:val="Compact"/>
              <w:jc w:val="left"/>
            </w:pPr>
            <w:r>
              <w:t xml:space="preserve">53.21 ± 18.17</w:t>
            </w:r>
          </w:p>
        </w:tc>
        <w:tc>
          <w:p>
            <w:pPr>
              <w:pStyle w:val="Compact"/>
              <w:jc w:val="left"/>
            </w:pPr>
            <w:r>
              <w:t xml:space="preserve">0.55 ± 0.07</w:t>
            </w:r>
          </w:p>
        </w:tc>
        <w:tc>
          <w:p>
            <w:pPr>
              <w:pStyle w:val="Compact"/>
              <w:jc w:val="left"/>
            </w:pPr>
            <w:r>
              <w:t xml:space="preserve">461.99 ± 69.81</w:t>
            </w:r>
          </w:p>
        </w:tc>
        <w:tc>
          <w:p>
            <w:pPr>
              <w:pStyle w:val="Compact"/>
              <w:jc w:val="left"/>
            </w:pPr>
            <w:r>
              <w:t xml:space="preserve">0.75 ± 0.11</w:t>
            </w:r>
          </w:p>
        </w:tc>
        <w:tc>
          <w:p>
            <w:pPr>
              <w:pStyle w:val="Compact"/>
              <w:jc w:val="left"/>
            </w:pPr>
            <w:r>
              <w:t xml:space="preserve">9.08 ± 1.29</w:t>
            </w:r>
          </w:p>
        </w:tc>
        <w:tc>
          <w:p>
            <w:pPr>
              <w:pStyle w:val="Compact"/>
              <w:jc w:val="left"/>
            </w:pPr>
            <w:r>
              <w:t xml:space="preserve">5.07 ± 1.13</w:t>
            </w:r>
          </w:p>
        </w:tc>
      </w:tr>
      <w:tr>
        <w:tc>
          <w:p>
            <w:pPr>
              <w:pStyle w:val="Compact"/>
              <w:jc w:val="left"/>
            </w:pPr>
            <w:r>
              <w:t xml:space="preserve">CIP398192.213</w:t>
            </w:r>
          </w:p>
        </w:tc>
        <w:tc>
          <w:p>
            <w:pPr>
              <w:pStyle w:val="Compact"/>
              <w:jc w:val="left"/>
            </w:pPr>
            <w:r>
              <w:t xml:space="preserve">WD</w:t>
            </w:r>
          </w:p>
        </w:tc>
        <w:tc>
          <w:p>
            <w:pPr>
              <w:pStyle w:val="Compact"/>
              <w:jc w:val="left"/>
            </w:pPr>
            <w:r>
              <w:t xml:space="preserve">56.2 ± 2.54</w:t>
            </w:r>
          </w:p>
        </w:tc>
        <w:tc>
          <w:p>
            <w:pPr>
              <w:pStyle w:val="Compact"/>
              <w:jc w:val="left"/>
            </w:pPr>
            <w:r>
              <w:t xml:space="preserve">49.68 ± 4.76</w:t>
            </w:r>
          </w:p>
        </w:tc>
        <w:tc>
          <w:p>
            <w:pPr>
              <w:pStyle w:val="Compact"/>
              <w:jc w:val="left"/>
            </w:pPr>
            <w:r>
              <w:t xml:space="preserve">46.8 ± 3.06</w:t>
            </w:r>
          </w:p>
        </w:tc>
        <w:tc>
          <w:p>
            <w:pPr>
              <w:pStyle w:val="Compact"/>
              <w:jc w:val="left"/>
            </w:pPr>
            <w:r>
              <w:t xml:space="preserve">45.9 ± 3.21</w:t>
            </w:r>
          </w:p>
        </w:tc>
        <w:tc>
          <w:p>
            <w:pPr>
              <w:pStyle w:val="Compact"/>
              <w:jc w:val="left"/>
            </w:pPr>
            <w:r>
              <w:t xml:space="preserve">139 ± 5.15</w:t>
            </w:r>
          </w:p>
        </w:tc>
        <w:tc>
          <w:p>
            <w:pPr>
              <w:pStyle w:val="Compact"/>
              <w:jc w:val="left"/>
            </w:pPr>
            <w:r>
              <w:t xml:space="preserve">57.74 ± 5.69</w:t>
            </w:r>
          </w:p>
        </w:tc>
        <w:tc>
          <w:p>
            <w:pPr>
              <w:pStyle w:val="Compact"/>
              <w:jc w:val="left"/>
            </w:pPr>
            <w:r>
              <w:t xml:space="preserve">-2.81 ± 0.26</w:t>
            </w:r>
          </w:p>
        </w:tc>
        <w:tc>
          <w:p>
            <w:pPr>
              <w:pStyle w:val="Compact"/>
              <w:jc w:val="left"/>
            </w:pPr>
            <w:r>
              <w:t xml:space="preserve">12.79 ± 1.96</w:t>
            </w:r>
          </w:p>
        </w:tc>
        <w:tc>
          <w:p>
            <w:pPr>
              <w:pStyle w:val="Compact"/>
              <w:jc w:val="left"/>
            </w:pPr>
            <w:r>
              <w:t xml:space="preserve">13.78 ± 2.46</w:t>
            </w:r>
          </w:p>
        </w:tc>
        <w:tc>
          <w:p>
            <w:pPr>
              <w:pStyle w:val="Compact"/>
              <w:jc w:val="left"/>
            </w:pPr>
            <w:r>
              <w:t xml:space="preserve">3.62 ± 1.28</w:t>
            </w:r>
          </w:p>
        </w:tc>
        <w:tc>
          <w:p>
            <w:pPr>
              <w:pStyle w:val="Compact"/>
              <w:jc w:val="left"/>
            </w:pPr>
            <w:r>
              <w:t xml:space="preserve">23.05 ± 7.16</w:t>
            </w:r>
          </w:p>
        </w:tc>
        <w:tc>
          <w:p>
            <w:pPr>
              <w:pStyle w:val="Compact"/>
              <w:jc w:val="left"/>
            </w:pPr>
            <w:r>
              <w:t xml:space="preserve">13.4 ± 5.41</w:t>
            </w:r>
          </w:p>
        </w:tc>
        <w:tc>
          <w:p>
            <w:pPr>
              <w:pStyle w:val="Compact"/>
              <w:jc w:val="left"/>
            </w:pPr>
            <w:r>
              <w:t xml:space="preserve">4.94 ± 1.2</w:t>
            </w:r>
          </w:p>
        </w:tc>
        <w:tc>
          <w:p>
            <w:pPr>
              <w:pStyle w:val="Compact"/>
              <w:jc w:val="left"/>
            </w:pPr>
            <w:r>
              <w:t xml:space="preserve">3065.98 ± 119.3</w:t>
            </w:r>
          </w:p>
        </w:tc>
        <w:tc>
          <w:p>
            <w:pPr>
              <w:pStyle w:val="Compact"/>
              <w:jc w:val="left"/>
            </w:pPr>
            <w:r>
              <w:t xml:space="preserve">34 ± 6.52</w:t>
            </w:r>
          </w:p>
        </w:tc>
        <w:tc>
          <w:p>
            <w:pPr>
              <w:pStyle w:val="Compact"/>
              <w:jc w:val="left"/>
            </w:pPr>
            <w:r>
              <w:t xml:space="preserve">53.24 ± 12.17</w:t>
            </w:r>
          </w:p>
        </w:tc>
        <w:tc>
          <w:p>
            <w:pPr>
              <w:pStyle w:val="Compact"/>
              <w:jc w:val="left"/>
            </w:pPr>
            <w:r>
              <w:t xml:space="preserve">0.43 ± 0.04</w:t>
            </w:r>
          </w:p>
        </w:tc>
        <w:tc>
          <w:p>
            <w:pPr>
              <w:pStyle w:val="Compact"/>
              <w:jc w:val="left"/>
            </w:pPr>
            <w:r>
              <w:t xml:space="preserve">231.39 ± 31.97</w:t>
            </w:r>
          </w:p>
        </w:tc>
        <w:tc>
          <w:p>
            <w:pPr>
              <w:pStyle w:val="Compact"/>
              <w:jc w:val="left"/>
            </w:pPr>
            <w:r>
              <w:t xml:space="preserve">1.55 ± 0.14</w:t>
            </w:r>
          </w:p>
        </w:tc>
        <w:tc>
          <w:p>
            <w:pPr>
              <w:pStyle w:val="Compact"/>
              <w:jc w:val="left"/>
            </w:pPr>
            <w:r>
              <w:t xml:space="preserve">10.81 ± 0.53</w:t>
            </w:r>
          </w:p>
        </w:tc>
        <w:tc>
          <w:p>
            <w:pPr>
              <w:pStyle w:val="Compact"/>
              <w:jc w:val="left"/>
            </w:pPr>
            <w:r>
              <w:t xml:space="preserve">4.61 ± 0.38</w:t>
            </w:r>
          </w:p>
        </w:tc>
      </w:tr>
      <w:tr>
        <w:tc>
          <w:p>
            <w:pPr>
              <w:pStyle w:val="Compact"/>
              <w:jc w:val="left"/>
            </w:pPr>
            <w:r>
              <w:t xml:space="preserve">CIP398192.213</w:t>
            </w:r>
          </w:p>
        </w:tc>
        <w:tc>
          <w:p>
            <w:pPr>
              <w:pStyle w:val="Compact"/>
              <w:jc w:val="left"/>
            </w:pPr>
            <w:r>
              <w:t xml:space="preserve">WW</w:t>
            </w:r>
          </w:p>
        </w:tc>
        <w:tc>
          <w:p>
            <w:pPr>
              <w:pStyle w:val="Compact"/>
              <w:jc w:val="left"/>
            </w:pPr>
            <w:r>
              <w:t xml:space="preserve">53.92 ± 4.64</w:t>
            </w:r>
          </w:p>
        </w:tc>
        <w:tc>
          <w:p>
            <w:pPr>
              <w:pStyle w:val="Compact"/>
              <w:jc w:val="left"/>
            </w:pPr>
            <w:r>
              <w:t xml:space="preserve">45.08 ± 2.28</w:t>
            </w:r>
          </w:p>
        </w:tc>
        <w:tc>
          <w:p>
            <w:pPr>
              <w:pStyle w:val="Compact"/>
              <w:jc w:val="left"/>
            </w:pPr>
            <w:r>
              <w:t xml:space="preserve">43.04 ± 1.4</w:t>
            </w:r>
          </w:p>
        </w:tc>
        <w:tc>
          <w:p>
            <w:pPr>
              <w:pStyle w:val="Compact"/>
              <w:jc w:val="left"/>
            </w:pPr>
            <w:r>
              <w:t xml:space="preserve">41.82 ± 0.99</w:t>
            </w:r>
          </w:p>
        </w:tc>
        <w:tc>
          <w:p>
            <w:pPr>
              <w:pStyle w:val="Compact"/>
              <w:jc w:val="left"/>
            </w:pPr>
            <w:r>
              <w:t xml:space="preserve">156.6 ± 6.31</w:t>
            </w:r>
          </w:p>
        </w:tc>
        <w:tc>
          <w:p>
            <w:pPr>
              <w:pStyle w:val="Compact"/>
              <w:jc w:val="left"/>
            </w:pPr>
            <w:r>
              <w:t xml:space="preserve">69.49 ± 2.77</w:t>
            </w:r>
          </w:p>
        </w:tc>
        <w:tc>
          <w:p>
            <w:pPr>
              <w:pStyle w:val="Compact"/>
              <w:jc w:val="left"/>
            </w:pPr>
            <w:r>
              <w:t xml:space="preserve">-2.08 ± 0.42</w:t>
            </w:r>
          </w:p>
        </w:tc>
        <w:tc>
          <w:p>
            <w:pPr>
              <w:pStyle w:val="Compact"/>
              <w:jc w:val="left"/>
            </w:pPr>
            <w:r>
              <w:t xml:space="preserve">16.92 ± 2.1</w:t>
            </w:r>
          </w:p>
        </w:tc>
        <w:tc>
          <w:p>
            <w:pPr>
              <w:pStyle w:val="Compact"/>
              <w:jc w:val="left"/>
            </w:pPr>
            <w:r>
              <w:t xml:space="preserve">17.68 ± 3.99</w:t>
            </w:r>
          </w:p>
        </w:tc>
        <w:tc>
          <w:p>
            <w:pPr>
              <w:pStyle w:val="Compact"/>
              <w:jc w:val="left"/>
            </w:pPr>
            <w:r>
              <w:t xml:space="preserve">2.72 ± 0.72</w:t>
            </w:r>
          </w:p>
        </w:tc>
        <w:tc>
          <w:p>
            <w:pPr>
              <w:pStyle w:val="Compact"/>
              <w:jc w:val="left"/>
            </w:pPr>
            <w:r>
              <w:t xml:space="preserve">34 ± 8.88</w:t>
            </w:r>
          </w:p>
        </w:tc>
        <w:tc>
          <w:p>
            <w:pPr>
              <w:pStyle w:val="Compact"/>
              <w:jc w:val="left"/>
            </w:pPr>
            <w:r>
              <w:t xml:space="preserve">11.8 ± 8.01</w:t>
            </w:r>
          </w:p>
        </w:tc>
        <w:tc>
          <w:p>
            <w:pPr>
              <w:pStyle w:val="Compact"/>
              <w:jc w:val="left"/>
            </w:pPr>
            <w:r>
              <w:t xml:space="preserve">7.79 ± 1.34</w:t>
            </w:r>
          </w:p>
        </w:tc>
        <w:tc>
          <w:p>
            <w:pPr>
              <w:pStyle w:val="Compact"/>
              <w:jc w:val="left"/>
            </w:pPr>
            <w:r>
              <w:t xml:space="preserve">7284.86 ± 629.64</w:t>
            </w:r>
          </w:p>
        </w:tc>
        <w:tc>
          <w:p>
            <w:pPr>
              <w:pStyle w:val="Compact"/>
              <w:jc w:val="left"/>
            </w:pPr>
            <w:r>
              <w:t xml:space="preserve">30 ± 3.54</w:t>
            </w:r>
          </w:p>
        </w:tc>
        <w:tc>
          <w:p>
            <w:pPr>
              <w:pStyle w:val="Compact"/>
              <w:jc w:val="left"/>
            </w:pPr>
            <w:r>
              <w:t xml:space="preserve">71.33 ± 13.99</w:t>
            </w:r>
          </w:p>
        </w:tc>
        <w:tc>
          <w:p>
            <w:pPr>
              <w:pStyle w:val="Compact"/>
              <w:jc w:val="left"/>
            </w:pPr>
            <w:r>
              <w:t xml:space="preserve">0.47 ± 0.05</w:t>
            </w:r>
          </w:p>
        </w:tc>
        <w:tc>
          <w:p>
            <w:pPr>
              <w:pStyle w:val="Compact"/>
              <w:jc w:val="left"/>
            </w:pPr>
            <w:r>
              <w:t xml:space="preserve">443.85 ± 23.91</w:t>
            </w:r>
          </w:p>
        </w:tc>
        <w:tc>
          <w:p>
            <w:pPr>
              <w:pStyle w:val="Compact"/>
              <w:jc w:val="left"/>
            </w:pPr>
            <w:r>
              <w:t xml:space="preserve">0.58 ± 0.04</w:t>
            </w:r>
          </w:p>
        </w:tc>
        <w:tc>
          <w:p>
            <w:pPr>
              <w:pStyle w:val="Compact"/>
              <w:jc w:val="left"/>
            </w:pPr>
            <w:r>
              <w:t xml:space="preserve">9.13 ± 0.5</w:t>
            </w:r>
          </w:p>
        </w:tc>
        <w:tc>
          <w:p>
            <w:pPr>
              <w:pStyle w:val="Compact"/>
              <w:jc w:val="left"/>
            </w:pPr>
            <w:r>
              <w:t xml:space="preserve">4.31 ± 0.48</w:t>
            </w:r>
          </w:p>
        </w:tc>
      </w:tr>
      <w:tr>
        <w:tc>
          <w:p>
            <w:pPr>
              <w:pStyle w:val="Compact"/>
              <w:jc w:val="left"/>
            </w:pPr>
            <w:r>
              <w:t xml:space="preserve">CIP398192.592</w:t>
            </w:r>
          </w:p>
        </w:tc>
        <w:tc>
          <w:p>
            <w:pPr>
              <w:pStyle w:val="Compact"/>
              <w:jc w:val="left"/>
            </w:pPr>
            <w:r>
              <w:t xml:space="preserve">WD</w:t>
            </w:r>
          </w:p>
        </w:tc>
        <w:tc>
          <w:p>
            <w:pPr>
              <w:pStyle w:val="Compact"/>
              <w:jc w:val="left"/>
            </w:pPr>
            <w:r>
              <w:t xml:space="preserve">52.82 ± 3.86</w:t>
            </w:r>
          </w:p>
        </w:tc>
        <w:tc>
          <w:p>
            <w:pPr>
              <w:pStyle w:val="Compact"/>
              <w:jc w:val="left"/>
            </w:pPr>
            <w:r>
              <w:t xml:space="preserve">47.06 ± 2.84</w:t>
            </w:r>
          </w:p>
        </w:tc>
        <w:tc>
          <w:p>
            <w:pPr>
              <w:pStyle w:val="Compact"/>
              <w:jc w:val="left"/>
            </w:pPr>
            <w:r>
              <w:t xml:space="preserve">42.88 ± 5.07</w:t>
            </w:r>
          </w:p>
        </w:tc>
        <w:tc>
          <w:p>
            <w:pPr>
              <w:pStyle w:val="Compact"/>
              <w:jc w:val="left"/>
            </w:pPr>
            <w:r>
              <w:t xml:space="preserve">43.08 ± 3.01</w:t>
            </w:r>
          </w:p>
        </w:tc>
        <w:tc>
          <w:p>
            <w:pPr>
              <w:pStyle w:val="Compact"/>
              <w:jc w:val="left"/>
            </w:pPr>
            <w:r>
              <w:t xml:space="preserve">144.8 ± 11.88</w:t>
            </w:r>
          </w:p>
        </w:tc>
        <w:tc>
          <w:p>
            <w:pPr>
              <w:pStyle w:val="Compact"/>
              <w:jc w:val="left"/>
            </w:pPr>
            <w:r>
              <w:t xml:space="preserve">57.9 ± 4.32</w:t>
            </w:r>
          </w:p>
        </w:tc>
        <w:tc>
          <w:p>
            <w:pPr>
              <w:pStyle w:val="Compact"/>
              <w:jc w:val="left"/>
            </w:pPr>
            <w:r>
              <w:t xml:space="preserve">-2.99 ± 0.28</w:t>
            </w:r>
          </w:p>
        </w:tc>
        <w:tc>
          <w:p>
            <w:pPr>
              <w:pStyle w:val="Compact"/>
              <w:jc w:val="left"/>
            </w:pPr>
            <w:r>
              <w:t xml:space="preserve">12.73 ± 1.29</w:t>
            </w:r>
          </w:p>
        </w:tc>
        <w:tc>
          <w:p>
            <w:pPr>
              <w:pStyle w:val="Compact"/>
              <w:jc w:val="left"/>
            </w:pPr>
            <w:r>
              <w:t xml:space="preserve">13.29 ± 2.81</w:t>
            </w:r>
          </w:p>
        </w:tc>
        <w:tc>
          <w:p>
            <w:pPr>
              <w:pStyle w:val="Compact"/>
              <w:jc w:val="left"/>
            </w:pPr>
            <w:r>
              <w:t xml:space="preserve">5.37 ± 1.01</w:t>
            </w:r>
          </w:p>
        </w:tc>
        <w:tc>
          <w:p>
            <w:pPr>
              <w:pStyle w:val="Compact"/>
              <w:jc w:val="left"/>
            </w:pPr>
            <w:r>
              <w:t xml:space="preserve">21.33 ± 1.87</w:t>
            </w:r>
          </w:p>
        </w:tc>
        <w:tc>
          <w:p>
            <w:pPr>
              <w:pStyle w:val="Compact"/>
              <w:jc w:val="left"/>
            </w:pPr>
            <w:r>
              <w:t xml:space="preserve">17.5 ± 6.76</w:t>
            </w:r>
          </w:p>
        </w:tc>
        <w:tc>
          <w:p>
            <w:pPr>
              <w:pStyle w:val="Compact"/>
              <w:jc w:val="left"/>
            </w:pPr>
            <w:r>
              <w:t xml:space="preserve">5.33 ± 0.7</w:t>
            </w:r>
          </w:p>
        </w:tc>
        <w:tc>
          <w:p>
            <w:pPr>
              <w:pStyle w:val="Compact"/>
              <w:jc w:val="left"/>
            </w:pPr>
            <w:r>
              <w:t xml:space="preserve">2450.67 ± 32.86</w:t>
            </w:r>
          </w:p>
        </w:tc>
        <w:tc>
          <w:p>
            <w:pPr>
              <w:pStyle w:val="Compact"/>
              <w:jc w:val="left"/>
            </w:pPr>
            <w:r>
              <w:t xml:space="preserve">37.5 ± 2.89</w:t>
            </w:r>
          </w:p>
        </w:tc>
        <w:tc>
          <w:p>
            <w:pPr>
              <w:pStyle w:val="Compact"/>
              <w:jc w:val="left"/>
            </w:pPr>
            <w:r>
              <w:t xml:space="preserve">52.99 ± 6.92</w:t>
            </w:r>
          </w:p>
        </w:tc>
        <w:tc>
          <w:p>
            <w:pPr>
              <w:pStyle w:val="Compact"/>
              <w:jc w:val="left"/>
            </w:pPr>
            <w:r>
              <w:t xml:space="preserve">0.4 ± 0.02</w:t>
            </w:r>
          </w:p>
        </w:tc>
        <w:tc>
          <w:p>
            <w:pPr>
              <w:pStyle w:val="Compact"/>
              <w:jc w:val="left"/>
            </w:pPr>
            <w:r>
              <w:t xml:space="preserve">196.55 ± 27.19</w:t>
            </w:r>
          </w:p>
        </w:tc>
        <w:tc>
          <w:p>
            <w:pPr>
              <w:pStyle w:val="Compact"/>
              <w:jc w:val="left"/>
            </w:pPr>
            <w:r>
              <w:t xml:space="preserve">1.73 ± 0.13</w:t>
            </w:r>
          </w:p>
        </w:tc>
        <w:tc>
          <w:p>
            <w:pPr>
              <w:pStyle w:val="Compact"/>
              <w:jc w:val="left"/>
            </w:pPr>
            <w:r>
              <w:t xml:space="preserve">10.07 ± 0.99</w:t>
            </w:r>
          </w:p>
        </w:tc>
        <w:tc>
          <w:p>
            <w:pPr>
              <w:pStyle w:val="Compact"/>
              <w:jc w:val="left"/>
            </w:pPr>
            <w:r>
              <w:t xml:space="preserve">4.07 ± 0.42</w:t>
            </w:r>
          </w:p>
        </w:tc>
      </w:tr>
      <w:tr>
        <w:tc>
          <w:p>
            <w:pPr>
              <w:pStyle w:val="Compact"/>
              <w:jc w:val="left"/>
            </w:pPr>
            <w:r>
              <w:t xml:space="preserve">CIP398192.592</w:t>
            </w:r>
          </w:p>
        </w:tc>
        <w:tc>
          <w:p>
            <w:pPr>
              <w:pStyle w:val="Compact"/>
              <w:jc w:val="left"/>
            </w:pPr>
            <w:r>
              <w:t xml:space="preserve">WW</w:t>
            </w:r>
          </w:p>
        </w:tc>
        <w:tc>
          <w:p>
            <w:pPr>
              <w:pStyle w:val="Compact"/>
              <w:jc w:val="left"/>
            </w:pPr>
            <w:r>
              <w:t xml:space="preserve">55.54 ± 3.42</w:t>
            </w:r>
          </w:p>
        </w:tc>
        <w:tc>
          <w:p>
            <w:pPr>
              <w:pStyle w:val="Compact"/>
              <w:jc w:val="left"/>
            </w:pPr>
            <w:r>
              <w:t xml:space="preserve">45.32 ± 2.37</w:t>
            </w:r>
          </w:p>
        </w:tc>
        <w:tc>
          <w:p>
            <w:pPr>
              <w:pStyle w:val="Compact"/>
              <w:jc w:val="left"/>
            </w:pPr>
            <w:r>
              <w:t xml:space="preserve">40.9 ± 1.36</w:t>
            </w:r>
          </w:p>
        </w:tc>
        <w:tc>
          <w:p>
            <w:pPr>
              <w:pStyle w:val="Compact"/>
              <w:jc w:val="left"/>
            </w:pPr>
            <w:r>
              <w:t xml:space="preserve">38.54 ± 2.22</w:t>
            </w:r>
          </w:p>
        </w:tc>
        <w:tc>
          <w:p>
            <w:pPr>
              <w:pStyle w:val="Compact"/>
              <w:jc w:val="left"/>
            </w:pPr>
            <w:r>
              <w:t xml:space="preserve">163.8 ± 5.4</w:t>
            </w:r>
          </w:p>
        </w:tc>
        <w:tc>
          <w:p>
            <w:pPr>
              <w:pStyle w:val="Compact"/>
              <w:jc w:val="left"/>
            </w:pPr>
            <w:r>
              <w:t xml:space="preserve">66.34 ± 3.05</w:t>
            </w:r>
          </w:p>
        </w:tc>
        <w:tc>
          <w:p>
            <w:pPr>
              <w:pStyle w:val="Compact"/>
              <w:jc w:val="left"/>
            </w:pPr>
            <w:r>
              <w:t xml:space="preserve">-2.21 ± 0.26</w:t>
            </w:r>
          </w:p>
        </w:tc>
        <w:tc>
          <w:p>
            <w:pPr>
              <w:pStyle w:val="Compact"/>
              <w:jc w:val="left"/>
            </w:pPr>
            <w:r>
              <w:t xml:space="preserve">18.57 ± 2.11</w:t>
            </w:r>
          </w:p>
        </w:tc>
        <w:tc>
          <w:p>
            <w:pPr>
              <w:pStyle w:val="Compact"/>
              <w:jc w:val="left"/>
            </w:pPr>
            <w:r>
              <w:t xml:space="preserve">18.93 ± 1.12</w:t>
            </w:r>
          </w:p>
        </w:tc>
        <w:tc>
          <w:p>
            <w:pPr>
              <w:pStyle w:val="Compact"/>
              <w:jc w:val="left"/>
            </w:pPr>
            <w:r>
              <w:t xml:space="preserve">5.72 ± 1.09</w:t>
            </w:r>
          </w:p>
        </w:tc>
        <w:tc>
          <w:p>
            <w:pPr>
              <w:pStyle w:val="Compact"/>
              <w:jc w:val="left"/>
            </w:pPr>
            <w:r>
              <w:t xml:space="preserve">44.26 ± 12.79</w:t>
            </w:r>
          </w:p>
        </w:tc>
        <w:tc>
          <w:p>
            <w:pPr>
              <w:pStyle w:val="Compact"/>
              <w:jc w:val="left"/>
            </w:pPr>
            <w:r>
              <w:t xml:space="preserve">12 ± 5.2</w:t>
            </w:r>
          </w:p>
        </w:tc>
        <w:tc>
          <w:p>
            <w:pPr>
              <w:pStyle w:val="Compact"/>
              <w:jc w:val="left"/>
            </w:pPr>
            <w:r>
              <w:t xml:space="preserve">9.54 ± 1.33</w:t>
            </w:r>
          </w:p>
        </w:tc>
        <w:tc>
          <w:p>
            <w:pPr>
              <w:pStyle w:val="Compact"/>
              <w:jc w:val="left"/>
            </w:pPr>
            <w:r>
              <w:t xml:space="preserve">7417.26 ± 946.25</w:t>
            </w:r>
          </w:p>
        </w:tc>
        <w:tc>
          <w:p>
            <w:pPr>
              <w:pStyle w:val="Compact"/>
              <w:jc w:val="left"/>
            </w:pPr>
            <w:r>
              <w:t xml:space="preserve">39 ± 2.24</w:t>
            </w:r>
          </w:p>
        </w:tc>
        <w:tc>
          <w:p>
            <w:pPr>
              <w:pStyle w:val="Compact"/>
              <w:jc w:val="left"/>
            </w:pPr>
            <w:r>
              <w:t xml:space="preserve">87.48 ± 14.3</w:t>
            </w:r>
          </w:p>
        </w:tc>
        <w:tc>
          <w:p>
            <w:pPr>
              <w:pStyle w:val="Compact"/>
              <w:jc w:val="left"/>
            </w:pPr>
            <w:r>
              <w:t xml:space="preserve">0.5 ± 0.07</w:t>
            </w:r>
          </w:p>
        </w:tc>
        <w:tc>
          <w:p>
            <w:pPr>
              <w:pStyle w:val="Compact"/>
              <w:jc w:val="left"/>
            </w:pPr>
            <w:r>
              <w:t xml:space="preserve">399.84 ± 27.3</w:t>
            </w:r>
          </w:p>
        </w:tc>
        <w:tc>
          <w:p>
            <w:pPr>
              <w:pStyle w:val="Compact"/>
              <w:jc w:val="left"/>
            </w:pPr>
            <w:r>
              <w:t xml:space="preserve">0.53 ± 0.09</w:t>
            </w:r>
          </w:p>
        </w:tc>
        <w:tc>
          <w:p>
            <w:pPr>
              <w:pStyle w:val="Compact"/>
              <w:jc w:val="left"/>
            </w:pPr>
            <w:r>
              <w:t xml:space="preserve">9.15 ± 0.43</w:t>
            </w:r>
          </w:p>
        </w:tc>
        <w:tc>
          <w:p>
            <w:pPr>
              <w:pStyle w:val="Compact"/>
              <w:jc w:val="left"/>
            </w:pPr>
            <w:r>
              <w:t xml:space="preserve">4.57 ± 0.74</w:t>
            </w:r>
          </w:p>
        </w:tc>
      </w:tr>
      <w:tr>
        <w:tc>
          <w:p>
            <w:pPr>
              <w:pStyle w:val="Compact"/>
              <w:jc w:val="left"/>
            </w:pPr>
            <w:r>
              <w:t xml:space="preserve">CIP398201.510</w:t>
            </w:r>
          </w:p>
        </w:tc>
        <w:tc>
          <w:p>
            <w:pPr>
              <w:pStyle w:val="Compact"/>
              <w:jc w:val="left"/>
            </w:pPr>
            <w:r>
              <w:t xml:space="preserve">WD</w:t>
            </w:r>
          </w:p>
        </w:tc>
        <w:tc>
          <w:p>
            <w:pPr>
              <w:pStyle w:val="Compact"/>
              <w:jc w:val="left"/>
            </w:pPr>
            <w:r>
              <w:t xml:space="preserve">63.2 ± 1.87</w:t>
            </w:r>
          </w:p>
        </w:tc>
        <w:tc>
          <w:p>
            <w:pPr>
              <w:pStyle w:val="Compact"/>
              <w:jc w:val="left"/>
            </w:pPr>
            <w:r>
              <w:t xml:space="preserve">53.5 ± 2.06</w:t>
            </w:r>
          </w:p>
        </w:tc>
        <w:tc>
          <w:p>
            <w:pPr>
              <w:pStyle w:val="Compact"/>
              <w:jc w:val="left"/>
            </w:pPr>
            <w:r>
              <w:t xml:space="preserve">55.02 ± 1.4</w:t>
            </w:r>
          </w:p>
        </w:tc>
        <w:tc>
          <w:p>
            <w:pPr>
              <w:pStyle w:val="Compact"/>
              <w:jc w:val="left"/>
            </w:pPr>
            <w:r>
              <w:t xml:space="preserve">51.72 ± 5.47</w:t>
            </w:r>
          </w:p>
        </w:tc>
        <w:tc>
          <w:p>
            <w:pPr>
              <w:pStyle w:val="Compact"/>
              <w:jc w:val="left"/>
            </w:pPr>
            <w:r>
              <w:t xml:space="preserve">113.4 ± 6.77</w:t>
            </w:r>
          </w:p>
        </w:tc>
        <w:tc>
          <w:p>
            <w:pPr>
              <w:pStyle w:val="Compact"/>
              <w:jc w:val="left"/>
            </w:pPr>
            <w:r>
              <w:t xml:space="preserve">52.44 ± 5.63</w:t>
            </w:r>
          </w:p>
        </w:tc>
        <w:tc>
          <w:p>
            <w:pPr>
              <w:pStyle w:val="Compact"/>
              <w:jc w:val="left"/>
            </w:pPr>
            <w:r>
              <w:t xml:space="preserve">-2.71 ± 0.26</w:t>
            </w:r>
          </w:p>
        </w:tc>
        <w:tc>
          <w:p>
            <w:pPr>
              <w:pStyle w:val="Compact"/>
              <w:jc w:val="left"/>
            </w:pPr>
            <w:r>
              <w:t xml:space="preserve">11.58 ± 2.4</w:t>
            </w:r>
          </w:p>
        </w:tc>
        <w:tc>
          <w:p>
            <w:pPr>
              <w:pStyle w:val="Compact"/>
              <w:jc w:val="left"/>
            </w:pPr>
            <w:r>
              <w:t xml:space="preserve">8.43 ± 2.07</w:t>
            </w:r>
          </w:p>
        </w:tc>
        <w:tc>
          <w:p>
            <w:pPr>
              <w:pStyle w:val="Compact"/>
              <w:jc w:val="left"/>
            </w:pPr>
            <w:r>
              <w:t xml:space="preserve">6.5 ± 1.28</w:t>
            </w:r>
          </w:p>
        </w:tc>
        <w:tc>
          <w:p>
            <w:pPr>
              <w:pStyle w:val="Compact"/>
              <w:jc w:val="left"/>
            </w:pPr>
            <w:r>
              <w:t xml:space="preserve">13.1 ± 5.99</w:t>
            </w:r>
          </w:p>
        </w:tc>
        <w:tc>
          <w:p>
            <w:pPr>
              <w:pStyle w:val="Compact"/>
              <w:jc w:val="left"/>
            </w:pPr>
            <w:r>
              <w:t xml:space="preserve">13.25 ± 6.34</w:t>
            </w:r>
          </w:p>
        </w:tc>
        <w:tc>
          <w:p>
            <w:pPr>
              <w:pStyle w:val="Compact"/>
              <w:jc w:val="left"/>
            </w:pPr>
            <w:r>
              <w:t xml:space="preserve">3.84 ± 0.87</w:t>
            </w:r>
          </w:p>
        </w:tc>
        <w:tc>
          <w:p>
            <w:pPr>
              <w:pStyle w:val="Compact"/>
              <w:jc w:val="left"/>
            </w:pPr>
            <w:r>
              <w:t xml:space="preserve">2373.62 ± 261</w:t>
            </w:r>
          </w:p>
        </w:tc>
        <w:tc>
          <w:p>
            <w:pPr>
              <w:pStyle w:val="Compact"/>
              <w:jc w:val="left"/>
            </w:pPr>
            <w:r>
              <w:t xml:space="preserve">41 ± 2.24</w:t>
            </w:r>
          </w:p>
        </w:tc>
        <w:tc>
          <w:p>
            <w:pPr>
              <w:pStyle w:val="Compact"/>
              <w:jc w:val="left"/>
            </w:pPr>
            <w:r>
              <w:t xml:space="preserve">39.61 ± 9.95</w:t>
            </w:r>
          </w:p>
        </w:tc>
        <w:tc>
          <w:p>
            <w:pPr>
              <w:pStyle w:val="Compact"/>
              <w:jc w:val="left"/>
            </w:pPr>
            <w:r>
              <w:t xml:space="preserve">0.32 ± 0.1</w:t>
            </w:r>
          </w:p>
        </w:tc>
        <w:tc>
          <w:p>
            <w:pPr>
              <w:pStyle w:val="Compact"/>
              <w:jc w:val="left"/>
            </w:pPr>
            <w:r>
              <w:t xml:space="preserve">213.62 ± 56.8</w:t>
            </w:r>
          </w:p>
        </w:tc>
        <w:tc>
          <w:p>
            <w:pPr>
              <w:pStyle w:val="Compact"/>
              <w:jc w:val="left"/>
            </w:pPr>
            <w:r>
              <w:t xml:space="preserve">2.18 ± 0.15</w:t>
            </w:r>
          </w:p>
        </w:tc>
        <w:tc>
          <w:p>
            <w:pPr>
              <w:pStyle w:val="Compact"/>
              <w:jc w:val="left"/>
            </w:pPr>
            <w:r>
              <w:t xml:space="preserve">10.27 ± 1.04</w:t>
            </w:r>
          </w:p>
        </w:tc>
        <w:tc>
          <w:p>
            <w:pPr>
              <w:pStyle w:val="Compact"/>
              <w:jc w:val="left"/>
            </w:pPr>
            <w:r>
              <w:t xml:space="preserve">3.31 ± 1.33</w:t>
            </w:r>
          </w:p>
        </w:tc>
      </w:tr>
      <w:tr>
        <w:tc>
          <w:p>
            <w:pPr>
              <w:pStyle w:val="Compact"/>
              <w:jc w:val="left"/>
            </w:pPr>
            <w:r>
              <w:t xml:space="preserve">CIP398201.510</w:t>
            </w:r>
          </w:p>
        </w:tc>
        <w:tc>
          <w:p>
            <w:pPr>
              <w:pStyle w:val="Compact"/>
              <w:jc w:val="left"/>
            </w:pPr>
            <w:r>
              <w:t xml:space="preserve">WW</w:t>
            </w:r>
          </w:p>
        </w:tc>
        <w:tc>
          <w:p>
            <w:pPr>
              <w:pStyle w:val="Compact"/>
              <w:jc w:val="left"/>
            </w:pPr>
            <w:r>
              <w:t xml:space="preserve">60.72 ± 2.56</w:t>
            </w:r>
          </w:p>
        </w:tc>
        <w:tc>
          <w:p>
            <w:pPr>
              <w:pStyle w:val="Compact"/>
              <w:jc w:val="left"/>
            </w:pPr>
            <w:r>
              <w:t xml:space="preserve">48.34 ± 2.25</w:t>
            </w:r>
          </w:p>
        </w:tc>
        <w:tc>
          <w:p>
            <w:pPr>
              <w:pStyle w:val="Compact"/>
              <w:jc w:val="left"/>
            </w:pPr>
            <w:r>
              <w:t xml:space="preserve">45.08 ± 1.62</w:t>
            </w:r>
          </w:p>
        </w:tc>
        <w:tc>
          <w:p>
            <w:pPr>
              <w:pStyle w:val="Compact"/>
              <w:jc w:val="left"/>
            </w:pPr>
            <w:r>
              <w:t xml:space="preserve">45.06 ± 3.68</w:t>
            </w:r>
          </w:p>
        </w:tc>
        <w:tc>
          <w:p>
            <w:pPr>
              <w:pStyle w:val="Compact"/>
              <w:jc w:val="left"/>
            </w:pPr>
            <w:r>
              <w:t xml:space="preserve">133.8 ± 6.61</w:t>
            </w:r>
          </w:p>
        </w:tc>
        <w:tc>
          <w:p>
            <w:pPr>
              <w:pStyle w:val="Compact"/>
              <w:jc w:val="left"/>
            </w:pPr>
            <w:r>
              <w:t xml:space="preserve">64.9 ± 5.76</w:t>
            </w:r>
          </w:p>
        </w:tc>
        <w:tc>
          <w:p>
            <w:pPr>
              <w:pStyle w:val="Compact"/>
              <w:jc w:val="left"/>
            </w:pPr>
            <w:r>
              <w:t xml:space="preserve">-2.33 ± 0.42</w:t>
            </w:r>
          </w:p>
        </w:tc>
        <w:tc>
          <w:p>
            <w:pPr>
              <w:pStyle w:val="Compact"/>
              <w:jc w:val="left"/>
            </w:pPr>
            <w:r>
              <w:t xml:space="preserve">18.45 ± 1.24</w:t>
            </w:r>
          </w:p>
        </w:tc>
        <w:tc>
          <w:p>
            <w:pPr>
              <w:pStyle w:val="Compact"/>
              <w:jc w:val="left"/>
            </w:pPr>
            <w:r>
              <w:t xml:space="preserve">12.41 ± 1.19</w:t>
            </w:r>
          </w:p>
        </w:tc>
        <w:tc>
          <w:p>
            <w:pPr>
              <w:pStyle w:val="Compact"/>
              <w:jc w:val="left"/>
            </w:pPr>
            <w:r>
              <w:t xml:space="preserve">6.4 ± 0.63</w:t>
            </w:r>
          </w:p>
        </w:tc>
        <w:tc>
          <w:p>
            <w:pPr>
              <w:pStyle w:val="Compact"/>
              <w:jc w:val="left"/>
            </w:pPr>
            <w:r>
              <w:t xml:space="preserve">28.39 ± 6.53</w:t>
            </w:r>
          </w:p>
        </w:tc>
        <w:tc>
          <w:p>
            <w:pPr>
              <w:pStyle w:val="Compact"/>
              <w:jc w:val="left"/>
            </w:pPr>
            <w:r>
              <w:t xml:space="preserve">13.8 ± 6.14</w:t>
            </w:r>
          </w:p>
        </w:tc>
        <w:tc>
          <w:p>
            <w:pPr>
              <w:pStyle w:val="Compact"/>
              <w:jc w:val="left"/>
            </w:pPr>
            <w:r>
              <w:t xml:space="preserve">7.46 ± 0.82</w:t>
            </w:r>
          </w:p>
        </w:tc>
        <w:tc>
          <w:p>
            <w:pPr>
              <w:pStyle w:val="Compact"/>
              <w:jc w:val="left"/>
            </w:pPr>
            <w:r>
              <w:t xml:space="preserve">7286.83 ± 282.8</w:t>
            </w:r>
          </w:p>
        </w:tc>
        <w:tc>
          <w:p>
            <w:pPr>
              <w:pStyle w:val="Compact"/>
              <w:jc w:val="left"/>
            </w:pPr>
            <w:r>
              <w:t xml:space="preserve">38 ± 2.74</w:t>
            </w:r>
          </w:p>
        </w:tc>
        <w:tc>
          <w:p>
            <w:pPr>
              <w:pStyle w:val="Compact"/>
              <w:jc w:val="left"/>
            </w:pPr>
            <w:r>
              <w:t xml:space="preserve">65.65 ± 5.39</w:t>
            </w:r>
          </w:p>
        </w:tc>
        <w:tc>
          <w:p>
            <w:pPr>
              <w:pStyle w:val="Compact"/>
              <w:jc w:val="left"/>
            </w:pPr>
            <w:r>
              <w:t xml:space="preserve">0.43 ± 0.07</w:t>
            </w:r>
          </w:p>
        </w:tc>
        <w:tc>
          <w:p>
            <w:pPr>
              <w:pStyle w:val="Compact"/>
              <w:jc w:val="left"/>
            </w:pPr>
            <w:r>
              <w:t xml:space="preserve">395.83 ± 20.16</w:t>
            </w:r>
          </w:p>
        </w:tc>
        <w:tc>
          <w:p>
            <w:pPr>
              <w:pStyle w:val="Compact"/>
              <w:jc w:val="left"/>
            </w:pPr>
            <w:r>
              <w:t xml:space="preserve">0.62 ± 0.05</w:t>
            </w:r>
          </w:p>
        </w:tc>
        <w:tc>
          <w:p>
            <w:pPr>
              <w:pStyle w:val="Compact"/>
              <w:jc w:val="left"/>
            </w:pPr>
            <w:r>
              <w:t xml:space="preserve">8.83 ± 0.55</w:t>
            </w:r>
          </w:p>
        </w:tc>
        <w:tc>
          <w:p>
            <w:pPr>
              <w:pStyle w:val="Compact"/>
              <w:jc w:val="left"/>
            </w:pPr>
            <w:r>
              <w:t xml:space="preserve">3.77 ± 0.48</w:t>
            </w:r>
          </w:p>
        </w:tc>
      </w:tr>
      <w:tr>
        <w:tc>
          <w:p>
            <w:pPr>
              <w:pStyle w:val="Compact"/>
              <w:jc w:val="left"/>
            </w:pPr>
            <w:r>
              <w:t xml:space="preserve">CIP398203.244</w:t>
            </w:r>
          </w:p>
        </w:tc>
        <w:tc>
          <w:p>
            <w:pPr>
              <w:pStyle w:val="Compact"/>
              <w:jc w:val="left"/>
            </w:pPr>
            <w:r>
              <w:t xml:space="preserve">WD</w:t>
            </w:r>
          </w:p>
        </w:tc>
        <w:tc>
          <w:p>
            <w:pPr>
              <w:pStyle w:val="Compact"/>
              <w:jc w:val="left"/>
            </w:pPr>
            <w:r>
              <w:t xml:space="preserve">59.3 ± 4</w:t>
            </w:r>
          </w:p>
        </w:tc>
        <w:tc>
          <w:p>
            <w:pPr>
              <w:pStyle w:val="Compact"/>
              <w:jc w:val="left"/>
            </w:pPr>
            <w:r>
              <w:t xml:space="preserve">53.94 ± 2.59</w:t>
            </w:r>
          </w:p>
        </w:tc>
        <w:tc>
          <w:p>
            <w:pPr>
              <w:pStyle w:val="Compact"/>
              <w:jc w:val="left"/>
            </w:pPr>
            <w:r>
              <w:t xml:space="preserve">56.38 ± 3.41</w:t>
            </w:r>
          </w:p>
        </w:tc>
        <w:tc>
          <w:p>
            <w:pPr>
              <w:pStyle w:val="Compact"/>
              <w:jc w:val="left"/>
            </w:pPr>
            <w:r>
              <w:t xml:space="preserve">54.56 ± 1.93</w:t>
            </w:r>
          </w:p>
        </w:tc>
        <w:tc>
          <w:p>
            <w:pPr>
              <w:pStyle w:val="Compact"/>
              <w:jc w:val="left"/>
            </w:pPr>
            <w:r>
              <w:t xml:space="preserve">147 ± 9.87</w:t>
            </w:r>
          </w:p>
        </w:tc>
        <w:tc>
          <w:p>
            <w:pPr>
              <w:pStyle w:val="Compact"/>
              <w:jc w:val="left"/>
            </w:pPr>
            <w:r>
              <w:t xml:space="preserve">59.57 ± 2.18</w:t>
            </w:r>
          </w:p>
        </w:tc>
        <w:tc>
          <w:p>
            <w:pPr>
              <w:pStyle w:val="Compact"/>
              <w:jc w:val="left"/>
            </w:pPr>
            <w:r>
              <w:t xml:space="preserve">-2.65 ± 0.43</w:t>
            </w:r>
          </w:p>
        </w:tc>
        <w:tc>
          <w:p>
            <w:pPr>
              <w:pStyle w:val="Compact"/>
              <w:jc w:val="left"/>
            </w:pPr>
            <w:r>
              <w:t xml:space="preserve">16.67 ± 2.14</w:t>
            </w:r>
          </w:p>
        </w:tc>
        <w:tc>
          <w:p>
            <w:pPr>
              <w:pStyle w:val="Compact"/>
              <w:jc w:val="left"/>
            </w:pPr>
            <w:r>
              <w:t xml:space="preserve">17.09 ± 2.9</w:t>
            </w:r>
          </w:p>
        </w:tc>
        <w:tc>
          <w:p>
            <w:pPr>
              <w:pStyle w:val="Compact"/>
              <w:jc w:val="left"/>
            </w:pPr>
            <w:r>
              <w:t xml:space="preserve">4.78 ± 0.6</w:t>
            </w:r>
          </w:p>
        </w:tc>
        <w:tc>
          <w:p>
            <w:pPr>
              <w:pStyle w:val="Compact"/>
              <w:jc w:val="left"/>
            </w:pPr>
            <w:r>
              <w:t xml:space="preserve">6.06 ± 3.96</w:t>
            </w:r>
          </w:p>
        </w:tc>
        <w:tc>
          <w:p>
            <w:pPr>
              <w:pStyle w:val="Compact"/>
              <w:jc w:val="left"/>
            </w:pPr>
            <w:r>
              <w:t xml:space="preserve">3.6 ± 1.34</w:t>
            </w:r>
          </w:p>
        </w:tc>
        <w:tc>
          <w:p>
            <w:pPr>
              <w:pStyle w:val="Compact"/>
              <w:jc w:val="left"/>
            </w:pPr>
            <w:r>
              <w:t xml:space="preserve">4.14 ± 0.34</w:t>
            </w:r>
          </w:p>
        </w:tc>
        <w:tc>
          <w:p>
            <w:pPr>
              <w:pStyle w:val="Compact"/>
              <w:jc w:val="left"/>
            </w:pPr>
            <w:r>
              <w:t xml:space="preserve">3322.59 ± 179.97</w:t>
            </w:r>
          </w:p>
        </w:tc>
        <w:tc>
          <w:p>
            <w:pPr>
              <w:pStyle w:val="Compact"/>
              <w:jc w:val="left"/>
            </w:pPr>
            <w:r>
              <w:t xml:space="preserve">38.75 ± 2.5</w:t>
            </w:r>
          </w:p>
        </w:tc>
        <w:tc>
          <w:p>
            <w:pPr>
              <w:pStyle w:val="Compact"/>
              <w:jc w:val="left"/>
            </w:pPr>
            <w:r>
              <w:t xml:space="preserve">44.59 ± 2.07</w:t>
            </w:r>
          </w:p>
        </w:tc>
        <w:tc>
          <w:p>
            <w:pPr>
              <w:pStyle w:val="Compact"/>
              <w:jc w:val="left"/>
            </w:pPr>
            <w:r>
              <w:t xml:space="preserve">0.14 ± 0.09</w:t>
            </w:r>
          </w:p>
        </w:tc>
        <w:tc>
          <w:p>
            <w:pPr>
              <w:pStyle w:val="Compact"/>
              <w:jc w:val="left"/>
            </w:pPr>
            <w:r>
              <w:t xml:space="preserve">196.34 ± 26.43</w:t>
            </w:r>
          </w:p>
        </w:tc>
        <w:tc>
          <w:p>
            <w:pPr>
              <w:pStyle w:val="Compact"/>
              <w:jc w:val="left"/>
            </w:pPr>
            <w:r>
              <w:t xml:space="preserve">1.66 ± 0.14</w:t>
            </w:r>
          </w:p>
        </w:tc>
        <w:tc>
          <w:p>
            <w:pPr>
              <w:pStyle w:val="Compact"/>
              <w:jc w:val="left"/>
            </w:pPr>
            <w:r>
              <w:t xml:space="preserve">10.83 ± 0.91</w:t>
            </w:r>
          </w:p>
        </w:tc>
        <w:tc>
          <w:p>
            <w:pPr>
              <w:pStyle w:val="Compact"/>
              <w:jc w:val="left"/>
            </w:pPr>
            <w:r>
              <w:t xml:space="preserve">1.52 ± 1.12</w:t>
            </w:r>
          </w:p>
        </w:tc>
      </w:tr>
      <w:tr>
        <w:tc>
          <w:p>
            <w:pPr>
              <w:pStyle w:val="Compact"/>
              <w:jc w:val="left"/>
            </w:pPr>
            <w:r>
              <w:t xml:space="preserve">CIP398203.244</w:t>
            </w:r>
          </w:p>
        </w:tc>
        <w:tc>
          <w:p>
            <w:pPr>
              <w:pStyle w:val="Compact"/>
              <w:jc w:val="left"/>
            </w:pPr>
            <w:r>
              <w:t xml:space="preserve">WW</w:t>
            </w:r>
          </w:p>
        </w:tc>
        <w:tc>
          <w:p>
            <w:pPr>
              <w:pStyle w:val="Compact"/>
              <w:jc w:val="left"/>
            </w:pPr>
            <w:r>
              <w:t xml:space="preserve">61.66 ± 4.13</w:t>
            </w:r>
          </w:p>
        </w:tc>
        <w:tc>
          <w:p>
            <w:pPr>
              <w:pStyle w:val="Compact"/>
              <w:jc w:val="left"/>
            </w:pPr>
            <w:r>
              <w:t xml:space="preserve">52 ± 2.43</w:t>
            </w:r>
          </w:p>
        </w:tc>
        <w:tc>
          <w:p>
            <w:pPr>
              <w:pStyle w:val="Compact"/>
              <w:jc w:val="left"/>
            </w:pPr>
            <w:r>
              <w:t xml:space="preserve">47.82 ± 1.44</w:t>
            </w:r>
          </w:p>
        </w:tc>
        <w:tc>
          <w:p>
            <w:pPr>
              <w:pStyle w:val="Compact"/>
              <w:jc w:val="left"/>
            </w:pPr>
            <w:r>
              <w:t xml:space="preserve">46.62 ± 2.58</w:t>
            </w:r>
          </w:p>
        </w:tc>
        <w:tc>
          <w:p>
            <w:pPr>
              <w:pStyle w:val="Compact"/>
              <w:jc w:val="left"/>
            </w:pPr>
            <w:r>
              <w:t xml:space="preserve">175.6 ± 1.82</w:t>
            </w:r>
          </w:p>
        </w:tc>
        <w:tc>
          <w:p>
            <w:pPr>
              <w:pStyle w:val="Compact"/>
              <w:jc w:val="left"/>
            </w:pPr>
            <w:r>
              <w:t xml:space="preserve">67.22 ± 3.85</w:t>
            </w:r>
          </w:p>
        </w:tc>
        <w:tc>
          <w:p>
            <w:pPr>
              <w:pStyle w:val="Compact"/>
              <w:jc w:val="left"/>
            </w:pPr>
            <w:r>
              <w:t xml:space="preserve">-2.07 ± 0.2</w:t>
            </w:r>
          </w:p>
        </w:tc>
        <w:tc>
          <w:p>
            <w:pPr>
              <w:pStyle w:val="Compact"/>
              <w:jc w:val="left"/>
            </w:pPr>
            <w:r>
              <w:t xml:space="preserve">23.39 ± 2.03</w:t>
            </w:r>
          </w:p>
        </w:tc>
        <w:tc>
          <w:p>
            <w:pPr>
              <w:pStyle w:val="Compact"/>
              <w:jc w:val="left"/>
            </w:pPr>
            <w:r>
              <w:t xml:space="preserve">27.52 ± 4.03</w:t>
            </w:r>
          </w:p>
        </w:tc>
        <w:tc>
          <w:p>
            <w:pPr>
              <w:pStyle w:val="Compact"/>
              <w:jc w:val="left"/>
            </w:pPr>
            <w:r>
              <w:t xml:space="preserve">5.55 ± 1.89</w:t>
            </w:r>
          </w:p>
        </w:tc>
        <w:tc>
          <w:p>
            <w:pPr>
              <w:pStyle w:val="Compact"/>
              <w:jc w:val="left"/>
            </w:pPr>
            <w:r>
              <w:t xml:space="preserve">17.19 ± 10.09</w:t>
            </w:r>
          </w:p>
        </w:tc>
        <w:tc>
          <w:p>
            <w:pPr>
              <w:pStyle w:val="Compact"/>
              <w:jc w:val="left"/>
            </w:pPr>
            <w:r>
              <w:t xml:space="preserve">8.4 ± 4.16</w:t>
            </w:r>
          </w:p>
        </w:tc>
        <w:tc>
          <w:p>
            <w:pPr>
              <w:pStyle w:val="Compact"/>
              <w:jc w:val="left"/>
            </w:pPr>
            <w:r>
              <w:t xml:space="preserve">7.75 ± 1.48</w:t>
            </w:r>
          </w:p>
        </w:tc>
        <w:tc>
          <w:p>
            <w:pPr>
              <w:pStyle w:val="Compact"/>
              <w:jc w:val="left"/>
            </w:pPr>
            <w:r>
              <w:t xml:space="preserve">7455.36 ± 1009.34</w:t>
            </w:r>
          </w:p>
        </w:tc>
        <w:tc>
          <w:p>
            <w:pPr>
              <w:pStyle w:val="Compact"/>
              <w:jc w:val="left"/>
            </w:pPr>
            <w:r>
              <w:t xml:space="preserve">36 ± 5.48</w:t>
            </w:r>
          </w:p>
        </w:tc>
        <w:tc>
          <w:p>
            <w:pPr>
              <w:pStyle w:val="Compact"/>
              <w:jc w:val="left"/>
            </w:pPr>
            <w:r>
              <w:t xml:space="preserve">73.65 ± 17.58</w:t>
            </w:r>
          </w:p>
        </w:tc>
        <w:tc>
          <w:p>
            <w:pPr>
              <w:pStyle w:val="Compact"/>
              <w:jc w:val="left"/>
            </w:pPr>
            <w:r>
              <w:t xml:space="preserve">0.22 ± 0.07</w:t>
            </w:r>
          </w:p>
        </w:tc>
        <w:tc>
          <w:p>
            <w:pPr>
              <w:pStyle w:val="Compact"/>
              <w:jc w:val="left"/>
            </w:pPr>
            <w:r>
              <w:t xml:space="preserve">319.73 ± 44.28</w:t>
            </w:r>
          </w:p>
        </w:tc>
        <w:tc>
          <w:p>
            <w:pPr>
              <w:pStyle w:val="Compact"/>
              <w:jc w:val="left"/>
            </w:pPr>
            <w:r>
              <w:t xml:space="preserve">0.64 ± 0.1</w:t>
            </w:r>
          </w:p>
        </w:tc>
        <w:tc>
          <w:p>
            <w:pPr>
              <w:pStyle w:val="Compact"/>
              <w:jc w:val="left"/>
            </w:pPr>
            <w:r>
              <w:t xml:space="preserve">9.45 ± 0.59</w:t>
            </w:r>
          </w:p>
        </w:tc>
        <w:tc>
          <w:p>
            <w:pPr>
              <w:pStyle w:val="Compact"/>
              <w:jc w:val="left"/>
            </w:pPr>
            <w:r>
              <w:t xml:space="preserve">2.11 ± 0.75</w:t>
            </w:r>
          </w:p>
        </w:tc>
      </w:tr>
      <w:tr>
        <w:tc>
          <w:p>
            <w:pPr>
              <w:pStyle w:val="Compact"/>
              <w:jc w:val="left"/>
            </w:pPr>
            <w:r>
              <w:t xml:space="preserve">CIP398203.5</w:t>
            </w:r>
          </w:p>
        </w:tc>
        <w:tc>
          <w:p>
            <w:pPr>
              <w:pStyle w:val="Compact"/>
              <w:jc w:val="left"/>
            </w:pPr>
            <w:r>
              <w:t xml:space="preserve">WD</w:t>
            </w:r>
          </w:p>
        </w:tc>
        <w:tc>
          <w:p>
            <w:pPr>
              <w:pStyle w:val="Compact"/>
              <w:jc w:val="left"/>
            </w:pPr>
            <w:r>
              <w:t xml:space="preserve">54.2 ± 2.42</w:t>
            </w:r>
          </w:p>
        </w:tc>
        <w:tc>
          <w:p>
            <w:pPr>
              <w:pStyle w:val="Compact"/>
              <w:jc w:val="left"/>
            </w:pPr>
            <w:r>
              <w:t xml:space="preserve">48.64 ± 1.08</w:t>
            </w:r>
          </w:p>
        </w:tc>
        <w:tc>
          <w:p>
            <w:pPr>
              <w:pStyle w:val="Compact"/>
              <w:jc w:val="left"/>
            </w:pPr>
            <w:r>
              <w:t xml:space="preserve">44.74 ± 1.68</w:t>
            </w:r>
          </w:p>
        </w:tc>
        <w:tc>
          <w:p>
            <w:pPr>
              <w:pStyle w:val="Compact"/>
              <w:jc w:val="left"/>
            </w:pPr>
            <w:r>
              <w:t xml:space="preserve">44.82 ± 1.87</w:t>
            </w:r>
          </w:p>
        </w:tc>
        <w:tc>
          <w:p>
            <w:pPr>
              <w:pStyle w:val="Compact"/>
              <w:jc w:val="left"/>
            </w:pPr>
            <w:r>
              <w:t xml:space="preserve">130.8 ± 5.67</w:t>
            </w:r>
          </w:p>
        </w:tc>
        <w:tc>
          <w:p>
            <w:pPr>
              <w:pStyle w:val="Compact"/>
              <w:jc w:val="left"/>
            </w:pPr>
            <w:r>
              <w:t xml:space="preserve">63.2 ± 2.12</w:t>
            </w:r>
          </w:p>
        </w:tc>
        <w:tc>
          <w:p>
            <w:pPr>
              <w:pStyle w:val="Compact"/>
              <w:jc w:val="left"/>
            </w:pPr>
            <w:r>
              <w:t xml:space="preserve">-2.69 ± 0.29</w:t>
            </w:r>
          </w:p>
        </w:tc>
        <w:tc>
          <w:p>
            <w:pPr>
              <w:pStyle w:val="Compact"/>
              <w:jc w:val="left"/>
            </w:pPr>
            <w:r>
              <w:t xml:space="preserve">9.59 ± 0.55</w:t>
            </w:r>
          </w:p>
        </w:tc>
        <w:tc>
          <w:p>
            <w:pPr>
              <w:pStyle w:val="Compact"/>
              <w:jc w:val="left"/>
            </w:pPr>
            <w:r>
              <w:t xml:space="preserve">8.36 ± 1.14</w:t>
            </w:r>
          </w:p>
        </w:tc>
        <w:tc>
          <w:p>
            <w:pPr>
              <w:pStyle w:val="Compact"/>
              <w:jc w:val="left"/>
            </w:pPr>
            <w:r>
              <w:t xml:space="preserve">2.48 ± 0.93</w:t>
            </w:r>
          </w:p>
        </w:tc>
        <w:tc>
          <w:p>
            <w:pPr>
              <w:pStyle w:val="Compact"/>
              <w:jc w:val="left"/>
            </w:pPr>
            <w:r>
              <w:t xml:space="preserve">14.32 ± 2.99</w:t>
            </w:r>
          </w:p>
        </w:tc>
        <w:tc>
          <w:p>
            <w:pPr>
              <w:pStyle w:val="Compact"/>
              <w:jc w:val="left"/>
            </w:pPr>
            <w:r>
              <w:t xml:space="preserve">10 ± 2.58</w:t>
            </w:r>
          </w:p>
        </w:tc>
        <w:tc>
          <w:p>
            <w:pPr>
              <w:pStyle w:val="Compact"/>
              <w:jc w:val="left"/>
            </w:pPr>
            <w:r>
              <w:t xml:space="preserve">3.34 ± 0.43</w:t>
            </w:r>
          </w:p>
        </w:tc>
        <w:tc>
          <w:p>
            <w:pPr>
              <w:pStyle w:val="Compact"/>
              <w:jc w:val="left"/>
            </w:pPr>
            <w:r>
              <w:t xml:space="preserve">2717.05 ± 281.05</w:t>
            </w:r>
          </w:p>
        </w:tc>
        <w:tc>
          <w:p>
            <w:pPr>
              <w:pStyle w:val="Compact"/>
              <w:jc w:val="left"/>
            </w:pPr>
            <w:r>
              <w:t xml:space="preserve">35 ± 3.54</w:t>
            </w:r>
          </w:p>
        </w:tc>
        <w:tc>
          <w:p>
            <w:pPr>
              <w:pStyle w:val="Compact"/>
              <w:jc w:val="left"/>
            </w:pPr>
            <w:r>
              <w:t xml:space="preserve">34.75 ± 4.6</w:t>
            </w:r>
          </w:p>
        </w:tc>
        <w:tc>
          <w:p>
            <w:pPr>
              <w:pStyle w:val="Compact"/>
              <w:jc w:val="left"/>
            </w:pPr>
            <w:r>
              <w:t xml:space="preserve">0.41 ± 0.05</w:t>
            </w:r>
          </w:p>
        </w:tc>
        <w:tc>
          <w:p>
            <w:pPr>
              <w:pStyle w:val="Compact"/>
              <w:jc w:val="left"/>
            </w:pPr>
            <w:r>
              <w:t xml:space="preserve">283.92 ± 29.87</w:t>
            </w:r>
          </w:p>
        </w:tc>
        <w:tc>
          <w:p>
            <w:pPr>
              <w:pStyle w:val="Compact"/>
              <w:jc w:val="left"/>
            </w:pPr>
            <w:r>
              <w:t xml:space="preserve">1.67 ± 0.2</w:t>
            </w:r>
          </w:p>
        </w:tc>
        <w:tc>
          <w:p>
            <w:pPr>
              <w:pStyle w:val="Compact"/>
              <w:jc w:val="left"/>
            </w:pPr>
            <w:r>
              <w:t xml:space="preserve">10.43 ± 0.53</w:t>
            </w:r>
          </w:p>
        </w:tc>
        <w:tc>
          <w:p>
            <w:pPr>
              <w:pStyle w:val="Compact"/>
              <w:jc w:val="left"/>
            </w:pPr>
            <w:r>
              <w:t xml:space="preserve">4.28 ± 0.6</w:t>
            </w:r>
          </w:p>
        </w:tc>
      </w:tr>
      <w:tr>
        <w:tc>
          <w:p>
            <w:pPr>
              <w:pStyle w:val="Compact"/>
              <w:jc w:val="left"/>
            </w:pPr>
            <w:r>
              <w:t xml:space="preserve">CIP398203.5</w:t>
            </w:r>
          </w:p>
        </w:tc>
        <w:tc>
          <w:p>
            <w:pPr>
              <w:pStyle w:val="Compact"/>
              <w:jc w:val="left"/>
            </w:pPr>
            <w:r>
              <w:t xml:space="preserve">WW</w:t>
            </w:r>
          </w:p>
        </w:tc>
        <w:tc>
          <w:p>
            <w:pPr>
              <w:pStyle w:val="Compact"/>
              <w:jc w:val="left"/>
            </w:pPr>
            <w:r>
              <w:t xml:space="preserve">51.86 ± 0.75</w:t>
            </w:r>
          </w:p>
        </w:tc>
        <w:tc>
          <w:p>
            <w:pPr>
              <w:pStyle w:val="Compact"/>
              <w:jc w:val="left"/>
            </w:pPr>
            <w:r>
              <w:t xml:space="preserve">47.06 ± 1.48</w:t>
            </w:r>
          </w:p>
        </w:tc>
        <w:tc>
          <w:p>
            <w:pPr>
              <w:pStyle w:val="Compact"/>
              <w:jc w:val="left"/>
            </w:pPr>
            <w:r>
              <w:t xml:space="preserve">41.54 ± 1.59</w:t>
            </w:r>
          </w:p>
        </w:tc>
        <w:tc>
          <w:p>
            <w:pPr>
              <w:pStyle w:val="Compact"/>
              <w:jc w:val="left"/>
            </w:pPr>
            <w:r>
              <w:t xml:space="preserve">39.96 ± 1.5</w:t>
            </w:r>
          </w:p>
        </w:tc>
        <w:tc>
          <w:p>
            <w:pPr>
              <w:pStyle w:val="Compact"/>
              <w:jc w:val="left"/>
            </w:pPr>
            <w:r>
              <w:t xml:space="preserve">154 ± 4.85</w:t>
            </w:r>
          </w:p>
        </w:tc>
        <w:tc>
          <w:p>
            <w:pPr>
              <w:pStyle w:val="Compact"/>
              <w:jc w:val="left"/>
            </w:pPr>
            <w:r>
              <w:t xml:space="preserve">69.27 ± 3.59</w:t>
            </w:r>
          </w:p>
        </w:tc>
        <w:tc>
          <w:p>
            <w:pPr>
              <w:pStyle w:val="Compact"/>
              <w:jc w:val="left"/>
            </w:pPr>
            <w:r>
              <w:t xml:space="preserve">-2.19 ± 0.23</w:t>
            </w:r>
          </w:p>
        </w:tc>
        <w:tc>
          <w:p>
            <w:pPr>
              <w:pStyle w:val="Compact"/>
              <w:jc w:val="left"/>
            </w:pPr>
            <w:r>
              <w:t xml:space="preserve">15.11 ± 2.42</w:t>
            </w:r>
          </w:p>
        </w:tc>
        <w:tc>
          <w:p>
            <w:pPr>
              <w:pStyle w:val="Compact"/>
              <w:jc w:val="left"/>
            </w:pPr>
            <w:r>
              <w:t xml:space="preserve">11.88 ± 2.02</w:t>
            </w:r>
          </w:p>
        </w:tc>
        <w:tc>
          <w:p>
            <w:pPr>
              <w:pStyle w:val="Compact"/>
              <w:jc w:val="left"/>
            </w:pPr>
            <w:r>
              <w:t xml:space="preserve">2.18 ± 0.37</w:t>
            </w:r>
          </w:p>
        </w:tc>
        <w:tc>
          <w:p>
            <w:pPr>
              <w:pStyle w:val="Compact"/>
              <w:jc w:val="left"/>
            </w:pPr>
            <w:r>
              <w:t xml:space="preserve">25.03 ± 6.87</w:t>
            </w:r>
          </w:p>
        </w:tc>
        <w:tc>
          <w:p>
            <w:pPr>
              <w:pStyle w:val="Compact"/>
              <w:jc w:val="left"/>
            </w:pPr>
            <w:r>
              <w:t xml:space="preserve">11.2 ± 2.39</w:t>
            </w:r>
          </w:p>
        </w:tc>
        <w:tc>
          <w:p>
            <w:pPr>
              <w:pStyle w:val="Compact"/>
              <w:jc w:val="left"/>
            </w:pPr>
            <w:r>
              <w:t xml:space="preserve">6.16 ± 1.18</w:t>
            </w:r>
          </w:p>
        </w:tc>
        <w:tc>
          <w:p>
            <w:pPr>
              <w:pStyle w:val="Compact"/>
              <w:jc w:val="left"/>
            </w:pPr>
            <w:r>
              <w:t xml:space="preserve">5779.56 ± 1127.72</w:t>
            </w:r>
          </w:p>
        </w:tc>
        <w:tc>
          <w:p>
            <w:pPr>
              <w:pStyle w:val="Compact"/>
              <w:jc w:val="left"/>
            </w:pPr>
            <w:r>
              <w:t xml:space="preserve">33 ± 2.74</w:t>
            </w:r>
          </w:p>
        </w:tc>
        <w:tc>
          <w:p>
            <w:pPr>
              <w:pStyle w:val="Compact"/>
              <w:jc w:val="left"/>
            </w:pPr>
            <w:r>
              <w:t xml:space="preserve">54.2 ± 11.09</w:t>
            </w:r>
          </w:p>
        </w:tc>
        <w:tc>
          <w:p>
            <w:pPr>
              <w:pStyle w:val="Compact"/>
              <w:jc w:val="left"/>
            </w:pPr>
            <w:r>
              <w:t xml:space="preserve">0.46 ± 0.05</w:t>
            </w:r>
          </w:p>
        </w:tc>
        <w:tc>
          <w:p>
            <w:pPr>
              <w:pStyle w:val="Compact"/>
              <w:jc w:val="left"/>
            </w:pPr>
            <w:r>
              <w:t xml:space="preserve">383.33 ± 44.25</w:t>
            </w:r>
          </w:p>
        </w:tc>
        <w:tc>
          <w:p>
            <w:pPr>
              <w:pStyle w:val="Compact"/>
              <w:jc w:val="left"/>
            </w:pPr>
            <w:r>
              <w:t xml:space="preserve">0.71 ± 0.15</w:t>
            </w:r>
          </w:p>
        </w:tc>
        <w:tc>
          <w:p>
            <w:pPr>
              <w:pStyle w:val="Compact"/>
              <w:jc w:val="left"/>
            </w:pPr>
            <w:r>
              <w:t xml:space="preserve">8.78 ± 0.49</w:t>
            </w:r>
          </w:p>
        </w:tc>
        <w:tc>
          <w:p>
            <w:pPr>
              <w:pStyle w:val="Compact"/>
              <w:jc w:val="left"/>
            </w:pPr>
            <w:r>
              <w:t xml:space="preserve">4.01 ± 0.62</w:t>
            </w:r>
          </w:p>
        </w:tc>
      </w:tr>
      <w:tr>
        <w:tc>
          <w:p>
            <w:pPr>
              <w:pStyle w:val="Compact"/>
              <w:jc w:val="left"/>
            </w:pPr>
            <w:r>
              <w:t xml:space="preserve">CIP398208.219</w:t>
            </w:r>
          </w:p>
        </w:tc>
        <w:tc>
          <w:p>
            <w:pPr>
              <w:pStyle w:val="Compact"/>
              <w:jc w:val="left"/>
            </w:pPr>
            <w:r>
              <w:t xml:space="preserve">WD</w:t>
            </w:r>
          </w:p>
        </w:tc>
        <w:tc>
          <w:p>
            <w:pPr>
              <w:pStyle w:val="Compact"/>
              <w:jc w:val="left"/>
            </w:pPr>
            <w:r>
              <w:t xml:space="preserve">46.8 ± 1.3</w:t>
            </w:r>
          </w:p>
        </w:tc>
        <w:tc>
          <w:p>
            <w:pPr>
              <w:pStyle w:val="Compact"/>
              <w:jc w:val="left"/>
            </w:pPr>
            <w:r>
              <w:t xml:space="preserve">41.82 ± 1.11</w:t>
            </w:r>
          </w:p>
        </w:tc>
        <w:tc>
          <w:p>
            <w:pPr>
              <w:pStyle w:val="Compact"/>
              <w:jc w:val="left"/>
            </w:pPr>
            <w:r>
              <w:t xml:space="preserve">41.16 ± 2.74</w:t>
            </w:r>
          </w:p>
        </w:tc>
        <w:tc>
          <w:p>
            <w:pPr>
              <w:pStyle w:val="Compact"/>
              <w:jc w:val="left"/>
            </w:pPr>
            <w:r>
              <w:t xml:space="preserve">40.42 ± 1.51</w:t>
            </w:r>
          </w:p>
        </w:tc>
        <w:tc>
          <w:p>
            <w:pPr>
              <w:pStyle w:val="Compact"/>
              <w:jc w:val="left"/>
            </w:pPr>
            <w:r>
              <w:t xml:space="preserve">145.8 ± 10.06</w:t>
            </w:r>
          </w:p>
        </w:tc>
        <w:tc>
          <w:p>
            <w:pPr>
              <w:pStyle w:val="Compact"/>
              <w:jc w:val="left"/>
            </w:pPr>
            <w:r>
              <w:t xml:space="preserve">55.15 ± 3.96</w:t>
            </w:r>
          </w:p>
        </w:tc>
        <w:tc>
          <w:p>
            <w:pPr>
              <w:pStyle w:val="Compact"/>
              <w:jc w:val="left"/>
            </w:pPr>
            <w:r>
              <w:t xml:space="preserve">-3.11 ± 0.21</w:t>
            </w:r>
          </w:p>
        </w:tc>
        <w:tc>
          <w:p>
            <w:pPr>
              <w:pStyle w:val="Compact"/>
              <w:jc w:val="left"/>
            </w:pPr>
            <w:r>
              <w:t xml:space="preserve">12.82 ± 1.27</w:t>
            </w:r>
          </w:p>
        </w:tc>
        <w:tc>
          <w:p>
            <w:pPr>
              <w:pStyle w:val="Compact"/>
              <w:jc w:val="left"/>
            </w:pPr>
            <w:r>
              <w:t xml:space="preserve">12.53 ± 2.33</w:t>
            </w:r>
          </w:p>
        </w:tc>
        <w:tc>
          <w:p>
            <w:pPr>
              <w:pStyle w:val="Compact"/>
              <w:jc w:val="left"/>
            </w:pPr>
            <w:r>
              <w:t xml:space="preserve">2.17 ± 1.18</w:t>
            </w:r>
          </w:p>
        </w:tc>
        <w:tc>
          <w:p>
            <w:pPr>
              <w:pStyle w:val="Compact"/>
              <w:jc w:val="left"/>
            </w:pPr>
            <w:r>
              <w:t xml:space="preserve">25.88 ± 2.06</w:t>
            </w:r>
          </w:p>
        </w:tc>
        <w:tc>
          <w:p>
            <w:pPr>
              <w:pStyle w:val="Compact"/>
              <w:jc w:val="left"/>
            </w:pPr>
            <w:r>
              <w:t xml:space="preserve">7.2 ± 0.84</w:t>
            </w:r>
          </w:p>
        </w:tc>
        <w:tc>
          <w:p>
            <w:pPr>
              <w:pStyle w:val="Compact"/>
              <w:jc w:val="left"/>
            </w:pPr>
            <w:r>
              <w:t xml:space="preserve">4.84 ± 0.79</w:t>
            </w:r>
          </w:p>
        </w:tc>
        <w:tc>
          <w:p>
            <w:pPr>
              <w:pStyle w:val="Compact"/>
              <w:jc w:val="left"/>
            </w:pPr>
            <w:r>
              <w:t xml:space="preserve">2978.71 ± 302.62</w:t>
            </w:r>
          </w:p>
        </w:tc>
        <w:tc>
          <w:p>
            <w:pPr>
              <w:pStyle w:val="Compact"/>
              <w:jc w:val="left"/>
            </w:pPr>
            <w:r>
              <w:t xml:space="preserve">30.2 ± 2.86</w:t>
            </w:r>
          </w:p>
        </w:tc>
        <w:tc>
          <w:p>
            <w:pPr>
              <w:pStyle w:val="Compact"/>
              <w:jc w:val="left"/>
            </w:pPr>
            <w:r>
              <w:t xml:space="preserve">53.39 ± 5.39</w:t>
            </w:r>
          </w:p>
        </w:tc>
        <w:tc>
          <w:p>
            <w:pPr>
              <w:pStyle w:val="Compact"/>
              <w:jc w:val="left"/>
            </w:pPr>
            <w:r>
              <w:t xml:space="preserve">0.49 ± 0.02</w:t>
            </w:r>
          </w:p>
        </w:tc>
        <w:tc>
          <w:p>
            <w:pPr>
              <w:pStyle w:val="Compact"/>
              <w:jc w:val="left"/>
            </w:pPr>
            <w:r>
              <w:t xml:space="preserve">235.03 ± 39.4</w:t>
            </w:r>
          </w:p>
        </w:tc>
        <w:tc>
          <w:p>
            <w:pPr>
              <w:pStyle w:val="Compact"/>
              <w:jc w:val="left"/>
            </w:pPr>
            <w:r>
              <w:t xml:space="preserve">1.37 ± 0.19</w:t>
            </w:r>
          </w:p>
        </w:tc>
        <w:tc>
          <w:p>
            <w:pPr>
              <w:pStyle w:val="Compact"/>
              <w:jc w:val="left"/>
            </w:pPr>
            <w:r>
              <w:t xml:space="preserve">11.14 ± 0.94</w:t>
            </w:r>
          </w:p>
        </w:tc>
        <w:tc>
          <w:p>
            <w:pPr>
              <w:pStyle w:val="Compact"/>
              <w:jc w:val="left"/>
            </w:pPr>
            <w:r>
              <w:t xml:space="preserve">5.42 ± 0.6</w:t>
            </w:r>
          </w:p>
        </w:tc>
      </w:tr>
      <w:tr>
        <w:tc>
          <w:p>
            <w:pPr>
              <w:pStyle w:val="Compact"/>
              <w:jc w:val="left"/>
            </w:pPr>
            <w:r>
              <w:t xml:space="preserve">CIP398208.219</w:t>
            </w:r>
          </w:p>
        </w:tc>
        <w:tc>
          <w:p>
            <w:pPr>
              <w:pStyle w:val="Compact"/>
              <w:jc w:val="left"/>
            </w:pPr>
            <w:r>
              <w:t xml:space="preserve">WW</w:t>
            </w:r>
          </w:p>
        </w:tc>
        <w:tc>
          <w:p>
            <w:pPr>
              <w:pStyle w:val="Compact"/>
              <w:jc w:val="left"/>
            </w:pPr>
            <w:r>
              <w:t xml:space="preserve">47.06 ± 3.31</w:t>
            </w:r>
          </w:p>
        </w:tc>
        <w:tc>
          <w:p>
            <w:pPr>
              <w:pStyle w:val="Compact"/>
              <w:jc w:val="left"/>
            </w:pPr>
            <w:r>
              <w:t xml:space="preserve">39.94 ± 2.47</w:t>
            </w:r>
          </w:p>
        </w:tc>
        <w:tc>
          <w:p>
            <w:pPr>
              <w:pStyle w:val="Compact"/>
              <w:jc w:val="left"/>
            </w:pPr>
            <w:r>
              <w:t xml:space="preserve">36.9 ± 1.75</w:t>
            </w:r>
          </w:p>
        </w:tc>
        <w:tc>
          <w:p>
            <w:pPr>
              <w:pStyle w:val="Compact"/>
              <w:jc w:val="left"/>
            </w:pPr>
            <w:r>
              <w:t xml:space="preserve">35 ± 1.76</w:t>
            </w:r>
          </w:p>
        </w:tc>
        <w:tc>
          <w:p>
            <w:pPr>
              <w:pStyle w:val="Compact"/>
              <w:jc w:val="left"/>
            </w:pPr>
            <w:r>
              <w:t xml:space="preserve">157 ± 5.79</w:t>
            </w:r>
          </w:p>
        </w:tc>
        <w:tc>
          <w:p>
            <w:pPr>
              <w:pStyle w:val="Compact"/>
              <w:jc w:val="left"/>
            </w:pPr>
            <w:r>
              <w:t xml:space="preserve">74.31 ± 2.73</w:t>
            </w:r>
          </w:p>
        </w:tc>
        <w:tc>
          <w:p>
            <w:pPr>
              <w:pStyle w:val="Compact"/>
              <w:jc w:val="left"/>
            </w:pPr>
            <w:r>
              <w:t xml:space="preserve">-2.21 ± 0.16</w:t>
            </w:r>
          </w:p>
        </w:tc>
        <w:tc>
          <w:p>
            <w:pPr>
              <w:pStyle w:val="Compact"/>
              <w:jc w:val="left"/>
            </w:pPr>
            <w:r>
              <w:t xml:space="preserve">19.36 ± 2.79</w:t>
            </w:r>
          </w:p>
        </w:tc>
        <w:tc>
          <w:p>
            <w:pPr>
              <w:pStyle w:val="Compact"/>
              <w:jc w:val="left"/>
            </w:pPr>
            <w:r>
              <w:t xml:space="preserve">17.83 ± 3.05</w:t>
            </w:r>
          </w:p>
        </w:tc>
        <w:tc>
          <w:p>
            <w:pPr>
              <w:pStyle w:val="Compact"/>
              <w:jc w:val="left"/>
            </w:pPr>
            <w:r>
              <w:t xml:space="preserve">2.74 ± 0.72</w:t>
            </w:r>
          </w:p>
        </w:tc>
        <w:tc>
          <w:p>
            <w:pPr>
              <w:pStyle w:val="Compact"/>
              <w:jc w:val="left"/>
            </w:pPr>
            <w:r>
              <w:t xml:space="preserve">52.51 ± 21.65</w:t>
            </w:r>
          </w:p>
        </w:tc>
        <w:tc>
          <w:p>
            <w:pPr>
              <w:pStyle w:val="Compact"/>
              <w:jc w:val="left"/>
            </w:pPr>
            <w:r>
              <w:t xml:space="preserve">12.2 ± 3.35</w:t>
            </w:r>
          </w:p>
        </w:tc>
        <w:tc>
          <w:p>
            <w:pPr>
              <w:pStyle w:val="Compact"/>
              <w:jc w:val="left"/>
            </w:pPr>
            <w:r>
              <w:t xml:space="preserve">9.13 ± 1.97</w:t>
            </w:r>
          </w:p>
        </w:tc>
        <w:tc>
          <w:p>
            <w:pPr>
              <w:pStyle w:val="Compact"/>
              <w:jc w:val="left"/>
            </w:pPr>
            <w:r>
              <w:t xml:space="preserve">9668.93 ± 945.94</w:t>
            </w:r>
          </w:p>
        </w:tc>
        <w:tc>
          <w:p>
            <w:pPr>
              <w:pStyle w:val="Compact"/>
              <w:jc w:val="left"/>
            </w:pPr>
            <w:r>
              <w:t xml:space="preserve">27.75 ± 2.06</w:t>
            </w:r>
          </w:p>
        </w:tc>
        <w:tc>
          <w:p>
            <w:pPr>
              <w:pStyle w:val="Compact"/>
              <w:jc w:val="left"/>
            </w:pPr>
            <w:r>
              <w:t xml:space="preserve">92.44 ± 26.64</w:t>
            </w:r>
          </w:p>
        </w:tc>
        <w:tc>
          <w:p>
            <w:pPr>
              <w:pStyle w:val="Compact"/>
              <w:jc w:val="left"/>
            </w:pPr>
            <w:r>
              <w:t xml:space="preserve">0.55 ± 0.1</w:t>
            </w:r>
          </w:p>
        </w:tc>
        <w:tc>
          <w:p>
            <w:pPr>
              <w:pStyle w:val="Compact"/>
              <w:jc w:val="left"/>
            </w:pPr>
            <w:r>
              <w:t xml:space="preserve">504.28 ± 54.04</w:t>
            </w:r>
          </w:p>
        </w:tc>
        <w:tc>
          <w:p>
            <w:pPr>
              <w:pStyle w:val="Compact"/>
              <w:jc w:val="left"/>
            </w:pPr>
            <w:r>
              <w:t xml:space="preserve">0.36 ± 0.04</w:t>
            </w:r>
          </w:p>
        </w:tc>
        <w:tc>
          <w:p>
            <w:pPr>
              <w:pStyle w:val="Compact"/>
              <w:jc w:val="left"/>
            </w:pPr>
            <w:r>
              <w:t xml:space="preserve">9.97 ± 1.05</w:t>
            </w:r>
          </w:p>
        </w:tc>
        <w:tc>
          <w:p>
            <w:pPr>
              <w:pStyle w:val="Compact"/>
              <w:jc w:val="left"/>
            </w:pPr>
            <w:r>
              <w:t xml:space="preserve">5.52 ± 1.5</w:t>
            </w:r>
          </w:p>
        </w:tc>
      </w:tr>
      <w:tr>
        <w:tc>
          <w:p>
            <w:pPr>
              <w:pStyle w:val="Compact"/>
              <w:jc w:val="left"/>
            </w:pPr>
            <w:r>
              <w:t xml:space="preserve">CIP398208.33</w:t>
            </w:r>
          </w:p>
        </w:tc>
        <w:tc>
          <w:p>
            <w:pPr>
              <w:pStyle w:val="Compact"/>
              <w:jc w:val="left"/>
            </w:pPr>
            <w:r>
              <w:t xml:space="preserve">WD</w:t>
            </w:r>
          </w:p>
        </w:tc>
        <w:tc>
          <w:p>
            <w:pPr>
              <w:pStyle w:val="Compact"/>
              <w:jc w:val="left"/>
            </w:pPr>
            <w:r>
              <w:t xml:space="preserve">58.82 ± 2.27</w:t>
            </w:r>
          </w:p>
        </w:tc>
        <w:tc>
          <w:p>
            <w:pPr>
              <w:pStyle w:val="Compact"/>
              <w:jc w:val="left"/>
            </w:pPr>
            <w:r>
              <w:t xml:space="preserve">48.16 ± 1.8</w:t>
            </w:r>
          </w:p>
        </w:tc>
        <w:tc>
          <w:p>
            <w:pPr>
              <w:pStyle w:val="Compact"/>
              <w:jc w:val="left"/>
            </w:pPr>
            <w:r>
              <w:t xml:space="preserve">46.7 ± 3.62</w:t>
            </w:r>
          </w:p>
        </w:tc>
        <w:tc>
          <w:p>
            <w:pPr>
              <w:pStyle w:val="Compact"/>
              <w:jc w:val="left"/>
            </w:pPr>
            <w:r>
              <w:t xml:space="preserve">45.96 ± 1.48</w:t>
            </w:r>
          </w:p>
        </w:tc>
        <w:tc>
          <w:p>
            <w:pPr>
              <w:pStyle w:val="Compact"/>
              <w:jc w:val="left"/>
            </w:pPr>
            <w:r>
              <w:t xml:space="preserve">128 ± 7.97</w:t>
            </w:r>
          </w:p>
        </w:tc>
        <w:tc>
          <w:p>
            <w:pPr>
              <w:pStyle w:val="Compact"/>
              <w:jc w:val="left"/>
            </w:pPr>
            <w:r>
              <w:t xml:space="preserve">58.05 ± 6.06</w:t>
            </w:r>
          </w:p>
        </w:tc>
        <w:tc>
          <w:p>
            <w:pPr>
              <w:pStyle w:val="Compact"/>
              <w:jc w:val="left"/>
            </w:pPr>
            <w:r>
              <w:t xml:space="preserve">-2.91 ± 0.23</w:t>
            </w:r>
          </w:p>
        </w:tc>
        <w:tc>
          <w:p>
            <w:pPr>
              <w:pStyle w:val="Compact"/>
              <w:jc w:val="left"/>
            </w:pPr>
            <w:r>
              <w:t xml:space="preserve">17.15 ± 2.58</w:t>
            </w:r>
          </w:p>
        </w:tc>
        <w:tc>
          <w:p>
            <w:pPr>
              <w:pStyle w:val="Compact"/>
              <w:jc w:val="left"/>
            </w:pPr>
            <w:r>
              <w:t xml:space="preserve">13.75 ± 2.62</w:t>
            </w:r>
          </w:p>
        </w:tc>
        <w:tc>
          <w:p>
            <w:pPr>
              <w:pStyle w:val="Compact"/>
              <w:jc w:val="left"/>
            </w:pPr>
            <w:r>
              <w:t xml:space="preserve">6.39 ± 1.01</w:t>
            </w:r>
          </w:p>
        </w:tc>
        <w:tc>
          <w:p>
            <w:pPr>
              <w:pStyle w:val="Compact"/>
              <w:jc w:val="left"/>
            </w:pPr>
            <w:r>
              <w:t xml:space="preserve">23.96 ± 4.97</w:t>
            </w:r>
          </w:p>
        </w:tc>
        <w:tc>
          <w:p>
            <w:pPr>
              <w:pStyle w:val="Compact"/>
              <w:jc w:val="left"/>
            </w:pPr>
            <w:r>
              <w:t xml:space="preserve">14 ± 7.87</w:t>
            </w:r>
          </w:p>
        </w:tc>
        <w:tc>
          <w:p>
            <w:pPr>
              <w:pStyle w:val="Compact"/>
              <w:jc w:val="left"/>
            </w:pPr>
            <w:r>
              <w:t xml:space="preserve">5.19 ± 0.71</w:t>
            </w:r>
          </w:p>
        </w:tc>
        <w:tc>
          <w:p>
            <w:pPr>
              <w:pStyle w:val="Compact"/>
              <w:jc w:val="left"/>
            </w:pPr>
            <w:r>
              <w:t xml:space="preserve">3514.34 ± 217.31</w:t>
            </w:r>
          </w:p>
        </w:tc>
        <w:tc>
          <w:p>
            <w:pPr>
              <w:pStyle w:val="Compact"/>
              <w:jc w:val="left"/>
            </w:pPr>
            <w:r>
              <w:t xml:space="preserve">37.5 ± 5</w:t>
            </w:r>
          </w:p>
        </w:tc>
        <w:tc>
          <w:p>
            <w:pPr>
              <w:pStyle w:val="Compact"/>
              <w:jc w:val="left"/>
            </w:pPr>
            <w:r>
              <w:t xml:space="preserve">61.25 ± 7.81</w:t>
            </w:r>
          </w:p>
        </w:tc>
        <w:tc>
          <w:p>
            <w:pPr>
              <w:pStyle w:val="Compact"/>
              <w:jc w:val="left"/>
            </w:pPr>
            <w:r>
              <w:t xml:space="preserve">0.39 ± 0.05</w:t>
            </w:r>
          </w:p>
        </w:tc>
        <w:tc>
          <w:p>
            <w:pPr>
              <w:pStyle w:val="Compact"/>
              <w:jc w:val="left"/>
            </w:pPr>
            <w:r>
              <w:t xml:space="preserve">207.62 ± 24.97</w:t>
            </w:r>
          </w:p>
        </w:tc>
        <w:tc>
          <w:p>
            <w:pPr>
              <w:pStyle w:val="Compact"/>
              <w:jc w:val="left"/>
            </w:pPr>
            <w:r>
              <w:t xml:space="preserve">1.31 ± 0.09</w:t>
            </w:r>
          </w:p>
        </w:tc>
        <w:tc>
          <w:p>
            <w:pPr>
              <w:pStyle w:val="Compact"/>
              <w:jc w:val="left"/>
            </w:pPr>
            <w:r>
              <w:t xml:space="preserve">11.84 ± 0.89</w:t>
            </w:r>
          </w:p>
        </w:tc>
        <w:tc>
          <w:p>
            <w:pPr>
              <w:pStyle w:val="Compact"/>
              <w:jc w:val="left"/>
            </w:pPr>
            <w:r>
              <w:t xml:space="preserve">4.63 ± 0.86</w:t>
            </w:r>
          </w:p>
        </w:tc>
      </w:tr>
      <w:tr>
        <w:tc>
          <w:p>
            <w:pPr>
              <w:pStyle w:val="Compact"/>
              <w:jc w:val="left"/>
            </w:pPr>
            <w:r>
              <w:t xml:space="preserve">CIP398208.33</w:t>
            </w:r>
          </w:p>
        </w:tc>
        <w:tc>
          <w:p>
            <w:pPr>
              <w:pStyle w:val="Compact"/>
              <w:jc w:val="left"/>
            </w:pPr>
            <w:r>
              <w:t xml:space="preserve">WW</w:t>
            </w:r>
          </w:p>
        </w:tc>
        <w:tc>
          <w:p>
            <w:pPr>
              <w:pStyle w:val="Compact"/>
              <w:jc w:val="left"/>
            </w:pPr>
            <w:r>
              <w:t xml:space="preserve">60.98 ± 3.08</w:t>
            </w:r>
          </w:p>
        </w:tc>
        <w:tc>
          <w:p>
            <w:pPr>
              <w:pStyle w:val="Compact"/>
              <w:jc w:val="left"/>
            </w:pPr>
            <w:r>
              <w:t xml:space="preserve">46.02 ± 2.02</w:t>
            </w:r>
          </w:p>
        </w:tc>
        <w:tc>
          <w:p>
            <w:pPr>
              <w:pStyle w:val="Compact"/>
              <w:jc w:val="left"/>
            </w:pPr>
            <w:r>
              <w:t xml:space="preserve">38.8 ± 2.2</w:t>
            </w:r>
          </w:p>
        </w:tc>
        <w:tc>
          <w:p>
            <w:pPr>
              <w:pStyle w:val="Compact"/>
              <w:jc w:val="left"/>
            </w:pPr>
            <w:r>
              <w:t xml:space="preserve">35.18 ± 4.45</w:t>
            </w:r>
          </w:p>
        </w:tc>
        <w:tc>
          <w:p>
            <w:pPr>
              <w:pStyle w:val="Compact"/>
              <w:jc w:val="left"/>
            </w:pPr>
            <w:r>
              <w:t xml:space="preserve">149.4 ± 8.85</w:t>
            </w:r>
          </w:p>
        </w:tc>
        <w:tc>
          <w:p>
            <w:pPr>
              <w:pStyle w:val="Compact"/>
              <w:jc w:val="left"/>
            </w:pPr>
            <w:r>
              <w:t xml:space="preserve">64.79 ± 4.92</w:t>
            </w:r>
          </w:p>
        </w:tc>
        <w:tc>
          <w:p>
            <w:pPr>
              <w:pStyle w:val="Compact"/>
              <w:jc w:val="left"/>
            </w:pPr>
            <w:r>
              <w:t xml:space="preserve">-2.17 ± 0.13</w:t>
            </w:r>
          </w:p>
        </w:tc>
        <w:tc>
          <w:p>
            <w:pPr>
              <w:pStyle w:val="Compact"/>
              <w:jc w:val="left"/>
            </w:pPr>
            <w:r>
              <w:t xml:space="preserve">21.53 ± 6.72</w:t>
            </w:r>
          </w:p>
        </w:tc>
        <w:tc>
          <w:p>
            <w:pPr>
              <w:pStyle w:val="Compact"/>
              <w:jc w:val="left"/>
            </w:pPr>
            <w:r>
              <w:t xml:space="preserve">18.84 ± 3.45</w:t>
            </w:r>
          </w:p>
        </w:tc>
        <w:tc>
          <w:p>
            <w:pPr>
              <w:pStyle w:val="Compact"/>
              <w:jc w:val="left"/>
            </w:pPr>
            <w:r>
              <w:t xml:space="preserve">6.19 ± 1.08</w:t>
            </w:r>
          </w:p>
        </w:tc>
        <w:tc>
          <w:p>
            <w:pPr>
              <w:pStyle w:val="Compact"/>
              <w:jc w:val="left"/>
            </w:pPr>
            <w:r>
              <w:t xml:space="preserve">34.77 ± 14.88</w:t>
            </w:r>
          </w:p>
        </w:tc>
        <w:tc>
          <w:p>
            <w:pPr>
              <w:pStyle w:val="Compact"/>
              <w:jc w:val="left"/>
            </w:pPr>
            <w:r>
              <w:t xml:space="preserve">15.25 ± 3.77</w:t>
            </w:r>
          </w:p>
        </w:tc>
        <w:tc>
          <w:p>
            <w:pPr>
              <w:pStyle w:val="Compact"/>
              <w:jc w:val="left"/>
            </w:pPr>
            <w:r>
              <w:t xml:space="preserve">9.31 ± 1.36</w:t>
            </w:r>
          </w:p>
        </w:tc>
        <w:tc>
          <w:p>
            <w:pPr>
              <w:pStyle w:val="Compact"/>
              <w:jc w:val="left"/>
            </w:pPr>
            <w:r>
              <w:t xml:space="preserve">8506.42 ± 1671.57</w:t>
            </w:r>
          </w:p>
        </w:tc>
        <w:tc>
          <w:p>
            <w:pPr>
              <w:pStyle w:val="Compact"/>
              <w:jc w:val="left"/>
            </w:pPr>
            <w:r>
              <w:t xml:space="preserve">36 ± 5.66</w:t>
            </w:r>
          </w:p>
        </w:tc>
        <w:tc>
          <w:p>
            <w:pPr>
              <w:pStyle w:val="Compact"/>
              <w:jc w:val="left"/>
            </w:pPr>
            <w:r>
              <w:t xml:space="preserve">78.27 ± 23.04</w:t>
            </w:r>
          </w:p>
        </w:tc>
        <w:tc>
          <w:p>
            <w:pPr>
              <w:pStyle w:val="Compact"/>
              <w:jc w:val="left"/>
            </w:pPr>
            <w:r>
              <w:t xml:space="preserve">0.43 ± 0.07</w:t>
            </w:r>
          </w:p>
        </w:tc>
        <w:tc>
          <w:p>
            <w:pPr>
              <w:pStyle w:val="Compact"/>
              <w:jc w:val="left"/>
            </w:pPr>
            <w:r>
              <w:t xml:space="preserve">350.29 ± 73.48</w:t>
            </w:r>
          </w:p>
        </w:tc>
        <w:tc>
          <w:p>
            <w:pPr>
              <w:pStyle w:val="Compact"/>
              <w:jc w:val="left"/>
            </w:pPr>
            <w:r>
              <w:t xml:space="preserve">0.45 ± 0.09</w:t>
            </w:r>
          </w:p>
        </w:tc>
        <w:tc>
          <w:p>
            <w:pPr>
              <w:pStyle w:val="Compact"/>
              <w:jc w:val="left"/>
            </w:pPr>
            <w:r>
              <w:t xml:space="preserve">8.82 ± 2.04</w:t>
            </w:r>
          </w:p>
        </w:tc>
        <w:tc>
          <w:p>
            <w:pPr>
              <w:pStyle w:val="Compact"/>
              <w:jc w:val="left"/>
            </w:pPr>
            <w:r>
              <w:t xml:space="preserve">3.89 ± 1.4</w:t>
            </w:r>
          </w:p>
        </w:tc>
      </w:tr>
      <w:tr>
        <w:tc>
          <w:p>
            <w:pPr>
              <w:pStyle w:val="Compact"/>
              <w:jc w:val="left"/>
            </w:pPr>
            <w:r>
              <w:t xml:space="preserve">CIP398208.620</w:t>
            </w:r>
          </w:p>
        </w:tc>
        <w:tc>
          <w:p>
            <w:pPr>
              <w:pStyle w:val="Compact"/>
              <w:jc w:val="left"/>
            </w:pPr>
            <w:r>
              <w:t xml:space="preserve">WD</w:t>
            </w:r>
          </w:p>
        </w:tc>
        <w:tc>
          <w:p>
            <w:pPr>
              <w:pStyle w:val="Compact"/>
              <w:jc w:val="left"/>
            </w:pPr>
            <w:r>
              <w:t xml:space="preserve">53.5 ± 0.91</w:t>
            </w:r>
          </w:p>
        </w:tc>
        <w:tc>
          <w:p>
            <w:pPr>
              <w:pStyle w:val="Compact"/>
              <w:jc w:val="left"/>
            </w:pPr>
            <w:r>
              <w:t xml:space="preserve">47.98 ± 1.19</w:t>
            </w:r>
          </w:p>
        </w:tc>
        <w:tc>
          <w:p>
            <w:pPr>
              <w:pStyle w:val="Compact"/>
              <w:jc w:val="left"/>
            </w:pPr>
            <w:r>
              <w:t xml:space="preserve">44.78 ± 1.46</w:t>
            </w:r>
          </w:p>
        </w:tc>
        <w:tc>
          <w:p>
            <w:pPr>
              <w:pStyle w:val="Compact"/>
              <w:jc w:val="left"/>
            </w:pPr>
            <w:r>
              <w:t xml:space="preserve">44.2 ± 3.32</w:t>
            </w:r>
          </w:p>
        </w:tc>
        <w:tc>
          <w:p>
            <w:pPr>
              <w:pStyle w:val="Compact"/>
              <w:jc w:val="left"/>
            </w:pPr>
            <w:r>
              <w:t xml:space="preserve">139.6 ± 3.58</w:t>
            </w:r>
          </w:p>
        </w:tc>
        <w:tc>
          <w:p>
            <w:pPr>
              <w:pStyle w:val="Compact"/>
              <w:jc w:val="left"/>
            </w:pPr>
            <w:r>
              <w:t xml:space="preserve">54.89 ± 5.68</w:t>
            </w:r>
          </w:p>
        </w:tc>
        <w:tc>
          <w:p>
            <w:pPr>
              <w:pStyle w:val="Compact"/>
              <w:jc w:val="left"/>
            </w:pPr>
            <w:r>
              <w:t xml:space="preserve">-2.74 ± 0.15</w:t>
            </w:r>
          </w:p>
        </w:tc>
        <w:tc>
          <w:p>
            <w:pPr>
              <w:pStyle w:val="Compact"/>
              <w:jc w:val="left"/>
            </w:pPr>
            <w:r>
              <w:t xml:space="preserve">11.98 ± 1.03</w:t>
            </w:r>
          </w:p>
        </w:tc>
        <w:tc>
          <w:p>
            <w:pPr>
              <w:pStyle w:val="Compact"/>
              <w:jc w:val="left"/>
            </w:pPr>
            <w:r>
              <w:t xml:space="preserve">11.14 ± 0.56</w:t>
            </w:r>
          </w:p>
        </w:tc>
        <w:tc>
          <w:p>
            <w:pPr>
              <w:pStyle w:val="Compact"/>
              <w:jc w:val="left"/>
            </w:pPr>
            <w:r>
              <w:t xml:space="preserve">3.23 ± 0.83</w:t>
            </w:r>
          </w:p>
        </w:tc>
        <w:tc>
          <w:p>
            <w:pPr>
              <w:pStyle w:val="Compact"/>
              <w:jc w:val="left"/>
            </w:pPr>
            <w:r>
              <w:t xml:space="preserve">39.51 ± 11.3</w:t>
            </w:r>
          </w:p>
        </w:tc>
        <w:tc>
          <w:p>
            <w:pPr>
              <w:pStyle w:val="Compact"/>
              <w:jc w:val="left"/>
            </w:pPr>
            <w:r>
              <w:t xml:space="preserve">12.4 ± 5.73</w:t>
            </w:r>
          </w:p>
        </w:tc>
        <w:tc>
          <w:p>
            <w:pPr>
              <w:pStyle w:val="Compact"/>
              <w:jc w:val="left"/>
            </w:pPr>
            <w:r>
              <w:t xml:space="preserve">5.47 ± 0.77</w:t>
            </w:r>
          </w:p>
        </w:tc>
        <w:tc>
          <w:p>
            <w:pPr>
              <w:pStyle w:val="Compact"/>
              <w:jc w:val="left"/>
            </w:pPr>
            <w:r>
              <w:t xml:space="preserve">1530.84 ± 324.85</w:t>
            </w:r>
          </w:p>
        </w:tc>
        <w:tc>
          <w:p>
            <w:pPr>
              <w:pStyle w:val="Compact"/>
              <w:jc w:val="left"/>
            </w:pPr>
            <w:r>
              <w:t xml:space="preserve">32 ± 5.7</w:t>
            </w:r>
          </w:p>
        </w:tc>
        <w:tc>
          <w:p>
            <w:pPr>
              <w:pStyle w:val="Compact"/>
              <w:jc w:val="left"/>
            </w:pPr>
            <w:r>
              <w:t xml:space="preserve">65.86 ± 9.9</w:t>
            </w:r>
          </w:p>
        </w:tc>
        <w:tc>
          <w:p>
            <w:pPr>
              <w:pStyle w:val="Compact"/>
              <w:jc w:val="left"/>
            </w:pPr>
            <w:r>
              <w:t xml:space="preserve">0.59 ± 0.09</w:t>
            </w:r>
          </w:p>
        </w:tc>
        <w:tc>
          <w:p>
            <w:pPr>
              <w:pStyle w:val="Compact"/>
              <w:jc w:val="left"/>
            </w:pPr>
            <w:r>
              <w:t xml:space="preserve">134.88 ± 36.23</w:t>
            </w:r>
          </w:p>
        </w:tc>
        <w:tc>
          <w:p>
            <w:pPr>
              <w:pStyle w:val="Compact"/>
              <w:jc w:val="left"/>
            </w:pPr>
            <w:r>
              <w:t xml:space="preserve">2.84 ± 0.57</w:t>
            </w:r>
          </w:p>
        </w:tc>
        <w:tc>
          <w:p>
            <w:pPr>
              <w:pStyle w:val="Compact"/>
              <w:jc w:val="left"/>
            </w:pPr>
            <w:r>
              <w:t xml:space="preserve">12.03 ± 0.17</w:t>
            </w:r>
          </w:p>
        </w:tc>
        <w:tc>
          <w:p>
            <w:pPr>
              <w:pStyle w:val="Compact"/>
              <w:jc w:val="left"/>
            </w:pPr>
            <w:r>
              <w:t xml:space="preserve">7.1 ± 1.13</w:t>
            </w:r>
          </w:p>
        </w:tc>
      </w:tr>
      <w:tr>
        <w:tc>
          <w:p>
            <w:pPr>
              <w:pStyle w:val="Compact"/>
              <w:jc w:val="left"/>
            </w:pPr>
            <w:r>
              <w:t xml:space="preserve">CIP398208.620</w:t>
            </w:r>
          </w:p>
        </w:tc>
        <w:tc>
          <w:p>
            <w:pPr>
              <w:pStyle w:val="Compact"/>
              <w:jc w:val="left"/>
            </w:pPr>
            <w:r>
              <w:t xml:space="preserve">WW</w:t>
            </w:r>
          </w:p>
        </w:tc>
        <w:tc>
          <w:p>
            <w:pPr>
              <w:pStyle w:val="Compact"/>
              <w:jc w:val="left"/>
            </w:pPr>
            <w:r>
              <w:t xml:space="preserve">56.52 ± 2.32</w:t>
            </w:r>
          </w:p>
        </w:tc>
        <w:tc>
          <w:p>
            <w:pPr>
              <w:pStyle w:val="Compact"/>
              <w:jc w:val="left"/>
            </w:pPr>
            <w:r>
              <w:t xml:space="preserve">43.66 ± 1.9</w:t>
            </w:r>
          </w:p>
        </w:tc>
        <w:tc>
          <w:p>
            <w:pPr>
              <w:pStyle w:val="Compact"/>
              <w:jc w:val="left"/>
            </w:pPr>
            <w:r>
              <w:t xml:space="preserve">42.72 ± 1.62</w:t>
            </w:r>
          </w:p>
        </w:tc>
        <w:tc>
          <w:p>
            <w:pPr>
              <w:pStyle w:val="Compact"/>
              <w:jc w:val="left"/>
            </w:pPr>
            <w:r>
              <w:t xml:space="preserve">40.5 ± 2.78</w:t>
            </w:r>
          </w:p>
        </w:tc>
        <w:tc>
          <w:p>
            <w:pPr>
              <w:pStyle w:val="Compact"/>
              <w:jc w:val="left"/>
            </w:pPr>
            <w:r>
              <w:t xml:space="preserve">144.8 ± 2.86</w:t>
            </w:r>
          </w:p>
        </w:tc>
        <w:tc>
          <w:p>
            <w:pPr>
              <w:pStyle w:val="Compact"/>
              <w:jc w:val="left"/>
            </w:pPr>
            <w:r>
              <w:t xml:space="preserve">68.61 ± 2.89</w:t>
            </w:r>
          </w:p>
        </w:tc>
        <w:tc>
          <w:p>
            <w:pPr>
              <w:pStyle w:val="Compact"/>
              <w:jc w:val="left"/>
            </w:pPr>
            <w:r>
              <w:t xml:space="preserve">-2.56 ± 0.35</w:t>
            </w:r>
          </w:p>
        </w:tc>
        <w:tc>
          <w:p>
            <w:pPr>
              <w:pStyle w:val="Compact"/>
              <w:jc w:val="left"/>
            </w:pPr>
            <w:r>
              <w:t xml:space="preserve">16.33 ± 2.39</w:t>
            </w:r>
          </w:p>
        </w:tc>
        <w:tc>
          <w:p>
            <w:pPr>
              <w:pStyle w:val="Compact"/>
              <w:jc w:val="left"/>
            </w:pPr>
            <w:r>
              <w:t xml:space="preserve">11.8 ± 0.39</w:t>
            </w:r>
          </w:p>
        </w:tc>
        <w:tc>
          <w:p>
            <w:pPr>
              <w:pStyle w:val="Compact"/>
              <w:jc w:val="left"/>
            </w:pPr>
            <w:r>
              <w:t xml:space="preserve">2.61 ± 0.48</w:t>
            </w:r>
          </w:p>
        </w:tc>
        <w:tc>
          <w:p>
            <w:pPr>
              <w:pStyle w:val="Compact"/>
              <w:jc w:val="left"/>
            </w:pPr>
            <w:r>
              <w:t xml:space="preserve">66.8 ± 13.79</w:t>
            </w:r>
          </w:p>
        </w:tc>
        <w:tc>
          <w:p>
            <w:pPr>
              <w:pStyle w:val="Compact"/>
              <w:jc w:val="left"/>
            </w:pPr>
            <w:r>
              <w:t xml:space="preserve">9.4 ± 3.97</w:t>
            </w:r>
          </w:p>
        </w:tc>
        <w:tc>
          <w:p>
            <w:pPr>
              <w:pStyle w:val="Compact"/>
              <w:jc w:val="left"/>
            </w:pPr>
            <w:r>
              <w:t xml:space="preserve">8.89 ± 1.45</w:t>
            </w:r>
          </w:p>
        </w:tc>
        <w:tc>
          <w:p>
            <w:pPr>
              <w:pStyle w:val="Compact"/>
              <w:jc w:val="left"/>
            </w:pPr>
            <w:r>
              <w:t xml:space="preserve">6376.71 ± 126.23</w:t>
            </w:r>
          </w:p>
        </w:tc>
        <w:tc>
          <w:p>
            <w:pPr>
              <w:pStyle w:val="Compact"/>
              <w:jc w:val="left"/>
            </w:pPr>
            <w:r>
              <w:t xml:space="preserve">31 ± 4.42</w:t>
            </w:r>
          </w:p>
        </w:tc>
        <w:tc>
          <w:p>
            <w:pPr>
              <w:pStyle w:val="Compact"/>
              <w:jc w:val="left"/>
            </w:pPr>
            <w:r>
              <w:t xml:space="preserve">97.53 ± 15.38</w:t>
            </w:r>
          </w:p>
        </w:tc>
        <w:tc>
          <w:p>
            <w:pPr>
              <w:pStyle w:val="Compact"/>
              <w:jc w:val="left"/>
            </w:pPr>
            <w:r>
              <w:t xml:space="preserve">0.68 ± 0.04</w:t>
            </w:r>
          </w:p>
        </w:tc>
        <w:tc>
          <w:p>
            <w:pPr>
              <w:pStyle w:val="Compact"/>
              <w:jc w:val="left"/>
            </w:pPr>
            <w:r>
              <w:t xml:space="preserve">377.79 ± 29.46</w:t>
            </w:r>
          </w:p>
        </w:tc>
        <w:tc>
          <w:p>
            <w:pPr>
              <w:pStyle w:val="Compact"/>
              <w:jc w:val="left"/>
            </w:pPr>
            <w:r>
              <w:t xml:space="preserve">0.65 ± 0.06</w:t>
            </w:r>
          </w:p>
        </w:tc>
        <w:tc>
          <w:p>
            <w:pPr>
              <w:pStyle w:val="Compact"/>
              <w:jc w:val="left"/>
            </w:pPr>
            <w:r>
              <w:t xml:space="preserve">10.99 ± 0.53</w:t>
            </w:r>
          </w:p>
        </w:tc>
        <w:tc>
          <w:p>
            <w:pPr>
              <w:pStyle w:val="Compact"/>
              <w:jc w:val="left"/>
            </w:pPr>
            <w:r>
              <w:t xml:space="preserve">7.47 ± 0.47</w:t>
            </w:r>
          </w:p>
        </w:tc>
      </w:tr>
      <w:tr>
        <w:tc>
          <w:p>
            <w:pPr>
              <w:pStyle w:val="Compact"/>
              <w:jc w:val="left"/>
            </w:pPr>
            <w:r>
              <w:t xml:space="preserve">CIP398208.704</w:t>
            </w:r>
          </w:p>
        </w:tc>
        <w:tc>
          <w:p>
            <w:pPr>
              <w:pStyle w:val="Compact"/>
              <w:jc w:val="left"/>
            </w:pPr>
            <w:r>
              <w:t xml:space="preserve">WD</w:t>
            </w:r>
          </w:p>
        </w:tc>
        <w:tc>
          <w:p>
            <w:pPr>
              <w:pStyle w:val="Compact"/>
              <w:jc w:val="left"/>
            </w:pPr>
            <w:r>
              <w:t xml:space="preserve">55.68 ± 2.94</w:t>
            </w:r>
          </w:p>
        </w:tc>
        <w:tc>
          <w:p>
            <w:pPr>
              <w:pStyle w:val="Compact"/>
              <w:jc w:val="left"/>
            </w:pPr>
            <w:r>
              <w:t xml:space="preserve">41.92 ± 2.02</w:t>
            </w:r>
          </w:p>
        </w:tc>
        <w:tc>
          <w:p>
            <w:pPr>
              <w:pStyle w:val="Compact"/>
              <w:jc w:val="left"/>
            </w:pPr>
            <w:r>
              <w:t xml:space="preserve">42.56 ± 2.84</w:t>
            </w:r>
          </w:p>
        </w:tc>
        <w:tc>
          <w:p>
            <w:pPr>
              <w:pStyle w:val="Compact"/>
              <w:jc w:val="left"/>
            </w:pPr>
            <w:r>
              <w:t xml:space="preserve">42.1 ± 2.11</w:t>
            </w:r>
          </w:p>
        </w:tc>
        <w:tc>
          <w:p>
            <w:pPr>
              <w:pStyle w:val="Compact"/>
              <w:jc w:val="left"/>
            </w:pPr>
            <w:r>
              <w:t xml:space="preserve">130.6 ± 5.59</w:t>
            </w:r>
          </w:p>
        </w:tc>
        <w:tc>
          <w:p>
            <w:pPr>
              <w:pStyle w:val="Compact"/>
              <w:jc w:val="left"/>
            </w:pPr>
            <w:r>
              <w:t xml:space="preserve">57.63 ± 5.39</w:t>
            </w:r>
          </w:p>
        </w:tc>
        <w:tc>
          <w:p>
            <w:pPr>
              <w:pStyle w:val="Compact"/>
              <w:jc w:val="left"/>
            </w:pPr>
            <w:r>
              <w:t xml:space="preserve">-2.95 ± 0.29</w:t>
            </w:r>
          </w:p>
        </w:tc>
        <w:tc>
          <w:p>
            <w:pPr>
              <w:pStyle w:val="Compact"/>
              <w:jc w:val="left"/>
            </w:pPr>
            <w:r>
              <w:t xml:space="preserve">11.61 ± 1.3</w:t>
            </w:r>
          </w:p>
        </w:tc>
        <w:tc>
          <w:p>
            <w:pPr>
              <w:pStyle w:val="Compact"/>
              <w:jc w:val="left"/>
            </w:pPr>
            <w:r>
              <w:t xml:space="preserve">25 ± 31.12</w:t>
            </w:r>
          </w:p>
        </w:tc>
        <w:tc>
          <w:p>
            <w:pPr>
              <w:pStyle w:val="Compact"/>
              <w:jc w:val="left"/>
            </w:pPr>
            <w:r>
              <w:t xml:space="preserve">3.45 ± 0.99</w:t>
            </w:r>
          </w:p>
        </w:tc>
        <w:tc>
          <w:p>
            <w:pPr>
              <w:pStyle w:val="Compact"/>
              <w:jc w:val="left"/>
            </w:pPr>
            <w:r>
              <w:t xml:space="preserve">27.11 ± 6.31</w:t>
            </w:r>
          </w:p>
        </w:tc>
        <w:tc>
          <w:p>
            <w:pPr>
              <w:pStyle w:val="Compact"/>
              <w:jc w:val="left"/>
            </w:pPr>
            <w:r>
              <w:t xml:space="preserve">18.8 ± 4.87</w:t>
            </w:r>
          </w:p>
        </w:tc>
        <w:tc>
          <w:p>
            <w:pPr>
              <w:pStyle w:val="Compact"/>
              <w:jc w:val="left"/>
            </w:pPr>
            <w:r>
              <w:t xml:space="preserve">5.1 ± 0.54</w:t>
            </w:r>
          </w:p>
        </w:tc>
        <w:tc>
          <w:p>
            <w:pPr>
              <w:pStyle w:val="Compact"/>
              <w:jc w:val="left"/>
            </w:pPr>
            <w:r>
              <w:t xml:space="preserve">1804.6 ± 128.44</w:t>
            </w:r>
          </w:p>
        </w:tc>
        <w:tc>
          <w:p>
            <w:pPr>
              <w:pStyle w:val="Compact"/>
              <w:jc w:val="left"/>
            </w:pPr>
            <w:r>
              <w:t xml:space="preserve">32.6 ± 4.88</w:t>
            </w:r>
          </w:p>
        </w:tc>
        <w:tc>
          <w:p>
            <w:pPr>
              <w:pStyle w:val="Compact"/>
              <w:jc w:val="left"/>
            </w:pPr>
            <w:r>
              <w:t xml:space="preserve">67.17 ± 27.34</w:t>
            </w:r>
          </w:p>
        </w:tc>
        <w:tc>
          <w:p>
            <w:pPr>
              <w:pStyle w:val="Compact"/>
              <w:jc w:val="left"/>
            </w:pPr>
            <w:r>
              <w:t xml:space="preserve">0.45 ± 0.15</w:t>
            </w:r>
          </w:p>
        </w:tc>
        <w:tc>
          <w:p>
            <w:pPr>
              <w:pStyle w:val="Compact"/>
              <w:jc w:val="left"/>
            </w:pPr>
            <w:r>
              <w:t xml:space="preserve">156.62 ± 26.52</w:t>
            </w:r>
          </w:p>
        </w:tc>
        <w:tc>
          <w:p>
            <w:pPr>
              <w:pStyle w:val="Compact"/>
              <w:jc w:val="left"/>
            </w:pPr>
            <w:r>
              <w:t xml:space="preserve">2.35 ± 0.12</w:t>
            </w:r>
          </w:p>
        </w:tc>
        <w:tc>
          <w:p>
            <w:pPr>
              <w:pStyle w:val="Compact"/>
              <w:jc w:val="left"/>
            </w:pPr>
            <w:r>
              <w:t xml:space="preserve">13.6 ± 7.1</w:t>
            </w:r>
          </w:p>
        </w:tc>
        <w:tc>
          <w:p>
            <w:pPr>
              <w:pStyle w:val="Compact"/>
              <w:jc w:val="left"/>
            </w:pPr>
            <w:r>
              <w:t xml:space="preserve">5.27 ± 0.75</w:t>
            </w:r>
          </w:p>
        </w:tc>
      </w:tr>
      <w:tr>
        <w:tc>
          <w:p>
            <w:pPr>
              <w:pStyle w:val="Compact"/>
              <w:jc w:val="left"/>
            </w:pPr>
            <w:r>
              <w:t xml:space="preserve">CIP398208.704</w:t>
            </w:r>
          </w:p>
        </w:tc>
        <w:tc>
          <w:p>
            <w:pPr>
              <w:pStyle w:val="Compact"/>
              <w:jc w:val="left"/>
            </w:pPr>
            <w:r>
              <w:t xml:space="preserve">WW</w:t>
            </w:r>
          </w:p>
        </w:tc>
        <w:tc>
          <w:p>
            <w:pPr>
              <w:pStyle w:val="Compact"/>
              <w:jc w:val="left"/>
            </w:pPr>
            <w:r>
              <w:t xml:space="preserve">56.16 ± 2.53</w:t>
            </w:r>
          </w:p>
        </w:tc>
        <w:tc>
          <w:p>
            <w:pPr>
              <w:pStyle w:val="Compact"/>
              <w:jc w:val="left"/>
            </w:pPr>
            <w:r>
              <w:t xml:space="preserve">42.18 ± 2.34</w:t>
            </w:r>
          </w:p>
        </w:tc>
        <w:tc>
          <w:p>
            <w:pPr>
              <w:pStyle w:val="Compact"/>
              <w:jc w:val="left"/>
            </w:pPr>
            <w:r>
              <w:t xml:space="preserve">37.6 ± 1.84</w:t>
            </w:r>
          </w:p>
        </w:tc>
        <w:tc>
          <w:p>
            <w:pPr>
              <w:pStyle w:val="Compact"/>
              <w:jc w:val="left"/>
            </w:pPr>
            <w:r>
              <w:t xml:space="preserve">36.54 ± 1.67</w:t>
            </w:r>
          </w:p>
        </w:tc>
        <w:tc>
          <w:p>
            <w:pPr>
              <w:pStyle w:val="Compact"/>
              <w:jc w:val="left"/>
            </w:pPr>
            <w:r>
              <w:t xml:space="preserve">148.4 ± 5.32</w:t>
            </w:r>
          </w:p>
        </w:tc>
        <w:tc>
          <w:p>
            <w:pPr>
              <w:pStyle w:val="Compact"/>
              <w:jc w:val="left"/>
            </w:pPr>
            <w:r>
              <w:t xml:space="preserve">68.45 ± 6.07</w:t>
            </w:r>
          </w:p>
        </w:tc>
        <w:tc>
          <w:p>
            <w:pPr>
              <w:pStyle w:val="Compact"/>
              <w:jc w:val="left"/>
            </w:pPr>
            <w:r>
              <w:t xml:space="preserve">-2.21 ± 0.23</w:t>
            </w:r>
          </w:p>
        </w:tc>
        <w:tc>
          <w:p>
            <w:pPr>
              <w:pStyle w:val="Compact"/>
              <w:jc w:val="left"/>
            </w:pPr>
            <w:r>
              <w:t xml:space="preserve">18.49 ± 1.76</w:t>
            </w:r>
          </w:p>
        </w:tc>
        <w:tc>
          <w:p>
            <w:pPr>
              <w:pStyle w:val="Compact"/>
              <w:jc w:val="left"/>
            </w:pPr>
            <w:r>
              <w:t xml:space="preserve">14.28 ± 1.78</w:t>
            </w:r>
          </w:p>
        </w:tc>
        <w:tc>
          <w:p>
            <w:pPr>
              <w:pStyle w:val="Compact"/>
              <w:jc w:val="left"/>
            </w:pPr>
            <w:r>
              <w:t xml:space="preserve">3.08 ± 0.91</w:t>
            </w:r>
          </w:p>
        </w:tc>
        <w:tc>
          <w:p>
            <w:pPr>
              <w:pStyle w:val="Compact"/>
              <w:jc w:val="left"/>
            </w:pPr>
            <w:r>
              <w:t xml:space="preserve">51.2 ± 15</w:t>
            </w:r>
          </w:p>
        </w:tc>
        <w:tc>
          <w:p>
            <w:pPr>
              <w:pStyle w:val="Compact"/>
              <w:jc w:val="left"/>
            </w:pPr>
            <w:r>
              <w:t xml:space="preserve">16 ± 7.18</w:t>
            </w:r>
          </w:p>
        </w:tc>
        <w:tc>
          <w:p>
            <w:pPr>
              <w:pStyle w:val="Compact"/>
              <w:jc w:val="left"/>
            </w:pPr>
            <w:r>
              <w:t xml:space="preserve">9.42 ± 1.61</w:t>
            </w:r>
          </w:p>
        </w:tc>
        <w:tc>
          <w:p>
            <w:pPr>
              <w:pStyle w:val="Compact"/>
              <w:jc w:val="left"/>
            </w:pPr>
            <w:r>
              <w:t xml:space="preserve">8878.76 ± 1235.58</w:t>
            </w:r>
          </w:p>
        </w:tc>
        <w:tc>
          <w:p>
            <w:pPr>
              <w:pStyle w:val="Compact"/>
              <w:jc w:val="left"/>
            </w:pPr>
            <w:r>
              <w:t xml:space="preserve">33.75 ± 2.5</w:t>
            </w:r>
          </w:p>
        </w:tc>
        <w:tc>
          <w:p>
            <w:pPr>
              <w:pStyle w:val="Compact"/>
              <w:jc w:val="left"/>
            </w:pPr>
            <w:r>
              <w:t xml:space="preserve">87.06 ± 19.14</w:t>
            </w:r>
          </w:p>
        </w:tc>
        <w:tc>
          <w:p>
            <w:pPr>
              <w:pStyle w:val="Compact"/>
              <w:jc w:val="left"/>
            </w:pPr>
            <w:r>
              <w:t xml:space="preserve">0.58 ± 0.04</w:t>
            </w:r>
          </w:p>
        </w:tc>
        <w:tc>
          <w:p>
            <w:pPr>
              <w:pStyle w:val="Compact"/>
              <w:jc w:val="left"/>
            </w:pPr>
            <w:r>
              <w:t xml:space="preserve">479.35 ± 38.59</w:t>
            </w:r>
          </w:p>
        </w:tc>
        <w:tc>
          <w:p>
            <w:pPr>
              <w:pStyle w:val="Compact"/>
              <w:jc w:val="left"/>
            </w:pPr>
            <w:r>
              <w:t xml:space="preserve">0.42 ± 0.05</w:t>
            </w:r>
          </w:p>
        </w:tc>
        <w:tc>
          <w:p>
            <w:pPr>
              <w:pStyle w:val="Compact"/>
              <w:jc w:val="left"/>
            </w:pPr>
            <w:r>
              <w:t xml:space="preserve">9.19 ± 0.64</w:t>
            </w:r>
          </w:p>
        </w:tc>
        <w:tc>
          <w:p>
            <w:pPr>
              <w:pStyle w:val="Compact"/>
              <w:jc w:val="left"/>
            </w:pPr>
            <w:r>
              <w:t xml:space="preserve">5.35 ± 0.73</w:t>
            </w:r>
          </w:p>
        </w:tc>
      </w:tr>
      <w:tr>
        <w:tc>
          <w:p>
            <w:pPr>
              <w:pStyle w:val="Compact"/>
              <w:jc w:val="left"/>
            </w:pPr>
            <w:r>
              <w:t xml:space="preserve">CIP720088</w:t>
            </w:r>
          </w:p>
        </w:tc>
        <w:tc>
          <w:p>
            <w:pPr>
              <w:pStyle w:val="Compact"/>
              <w:jc w:val="left"/>
            </w:pPr>
            <w:r>
              <w:t xml:space="preserve">WD</w:t>
            </w:r>
          </w:p>
        </w:tc>
        <w:tc>
          <w:p>
            <w:pPr>
              <w:pStyle w:val="Compact"/>
              <w:jc w:val="left"/>
            </w:pPr>
            <w:r>
              <w:t xml:space="preserve">59.94 ± 4.43</w:t>
            </w:r>
          </w:p>
        </w:tc>
        <w:tc>
          <w:p>
            <w:pPr>
              <w:pStyle w:val="Compact"/>
              <w:jc w:val="left"/>
            </w:pPr>
            <w:r>
              <w:t xml:space="preserve">51.7 ± 1.83</w:t>
            </w:r>
          </w:p>
        </w:tc>
        <w:tc>
          <w:p>
            <w:pPr>
              <w:pStyle w:val="Compact"/>
              <w:jc w:val="left"/>
            </w:pPr>
            <w:r>
              <w:t xml:space="preserve">43.98 ± 7.36</w:t>
            </w:r>
          </w:p>
        </w:tc>
        <w:tc>
          <w:p>
            <w:pPr>
              <w:pStyle w:val="Compact"/>
              <w:jc w:val="left"/>
            </w:pPr>
            <w:r>
              <w:t xml:space="preserve">36.62 ± 11.28</w:t>
            </w:r>
          </w:p>
        </w:tc>
        <w:tc>
          <w:p>
            <w:pPr>
              <w:pStyle w:val="Compact"/>
              <w:jc w:val="left"/>
            </w:pPr>
            <w:r>
              <w:t xml:space="preserve">117.6 ± 14.88</w:t>
            </w:r>
          </w:p>
        </w:tc>
        <w:tc>
          <w:p>
            <w:pPr>
              <w:pStyle w:val="Compact"/>
              <w:jc w:val="left"/>
            </w:pPr>
            <w:r>
              <w:t xml:space="preserve">67.9 ± 7.19</w:t>
            </w:r>
          </w:p>
        </w:tc>
        <w:tc>
          <w:p>
            <w:pPr>
              <w:pStyle w:val="Compact"/>
              <w:jc w:val="left"/>
            </w:pPr>
            <w:r>
              <w:t xml:space="preserve">-2.6 ± 0.41</w:t>
            </w:r>
          </w:p>
        </w:tc>
        <w:tc>
          <w:p>
            <w:pPr>
              <w:pStyle w:val="Compact"/>
              <w:jc w:val="left"/>
            </w:pPr>
            <w:r>
              <w:t xml:space="preserve">3.45 ± 0.77</w:t>
            </w:r>
          </w:p>
        </w:tc>
        <w:tc>
          <w:p>
            <w:pPr>
              <w:pStyle w:val="Compact"/>
              <w:jc w:val="left"/>
            </w:pPr>
            <w:r>
              <w:t xml:space="preserve">2.69 ± 1.03</w:t>
            </w:r>
          </w:p>
        </w:tc>
        <w:tc>
          <w:p>
            <w:pPr>
              <w:pStyle w:val="Compact"/>
              <w:jc w:val="left"/>
            </w:pPr>
            <w:r>
              <w:t xml:space="preserve">0.88 ± 0.53</w:t>
            </w:r>
          </w:p>
        </w:tc>
        <w:tc>
          <w:p>
            <w:pPr>
              <w:pStyle w:val="Compact"/>
              <w:jc w:val="left"/>
            </w:pPr>
            <w:r>
              <w:t xml:space="preserve">15.5 ± 4.52</w:t>
            </w:r>
          </w:p>
        </w:tc>
        <w:tc>
          <w:p>
            <w:pPr>
              <w:pStyle w:val="Compact"/>
              <w:jc w:val="left"/>
            </w:pPr>
            <w:r>
              <w:t xml:space="preserve">8.75 ± 0.96</w:t>
            </w:r>
          </w:p>
        </w:tc>
        <w:tc>
          <w:p>
            <w:pPr>
              <w:pStyle w:val="Compact"/>
              <w:jc w:val="left"/>
            </w:pPr>
            <w:r>
              <w:t xml:space="preserve">2.16 ± 0.4</w:t>
            </w:r>
          </w:p>
        </w:tc>
        <w:tc>
          <w:p>
            <w:pPr>
              <w:pStyle w:val="Compact"/>
              <w:jc w:val="left"/>
            </w:pPr>
            <w:r>
              <w:t xml:space="preserve">680.73 ± 335.91</w:t>
            </w:r>
          </w:p>
        </w:tc>
        <w:tc>
          <w:p>
            <w:pPr>
              <w:pStyle w:val="Compact"/>
              <w:jc w:val="left"/>
            </w:pPr>
            <w:r>
              <w:t xml:space="preserve">26.6 ± 6.54</w:t>
            </w:r>
          </w:p>
        </w:tc>
        <w:tc>
          <w:p>
            <w:pPr>
              <w:pStyle w:val="Compact"/>
              <w:jc w:val="left"/>
            </w:pPr>
            <w:r>
              <w:t xml:space="preserve">22.51 ± 6.34</w:t>
            </w:r>
          </w:p>
        </w:tc>
        <w:tc>
          <w:p>
            <w:pPr>
              <w:pStyle w:val="Compact"/>
              <w:jc w:val="left"/>
            </w:pPr>
            <w:r>
              <w:t xml:space="preserve">0.69 ± 0.05</w:t>
            </w:r>
          </w:p>
        </w:tc>
        <w:tc>
          <w:p>
            <w:pPr>
              <w:pStyle w:val="Compact"/>
              <w:jc w:val="left"/>
            </w:pPr>
            <w:r>
              <w:t xml:space="preserve">206.95 ± 112.55</w:t>
            </w:r>
          </w:p>
        </w:tc>
        <w:tc>
          <w:p>
            <w:pPr>
              <w:pStyle w:val="Compact"/>
              <w:jc w:val="left"/>
            </w:pPr>
            <w:r>
              <w:t xml:space="preserve">6.33 ± 3.01</w:t>
            </w:r>
          </w:p>
        </w:tc>
        <w:tc>
          <w:p>
            <w:pPr>
              <w:pStyle w:val="Compact"/>
              <w:jc w:val="left"/>
            </w:pPr>
            <w:r>
              <w:t xml:space="preserve">10.3 ± 1.4</w:t>
            </w:r>
          </w:p>
        </w:tc>
        <w:tc>
          <w:p>
            <w:pPr>
              <w:pStyle w:val="Compact"/>
              <w:jc w:val="left"/>
            </w:pPr>
            <w:r>
              <w:t xml:space="preserve">7.12 ± 1.24</w:t>
            </w:r>
          </w:p>
        </w:tc>
      </w:tr>
      <w:tr>
        <w:tc>
          <w:p>
            <w:pPr>
              <w:pStyle w:val="Compact"/>
              <w:jc w:val="left"/>
            </w:pPr>
            <w:r>
              <w:t xml:space="preserve">CIP720088</w:t>
            </w:r>
          </w:p>
        </w:tc>
        <w:tc>
          <w:p>
            <w:pPr>
              <w:pStyle w:val="Compact"/>
              <w:jc w:val="left"/>
            </w:pPr>
            <w:r>
              <w:t xml:space="preserve">WW</w:t>
            </w:r>
          </w:p>
        </w:tc>
        <w:tc>
          <w:p>
            <w:pPr>
              <w:pStyle w:val="Compact"/>
              <w:jc w:val="left"/>
            </w:pPr>
            <w:r>
              <w:t xml:space="preserve">57.68 ± 2.66</w:t>
            </w:r>
          </w:p>
        </w:tc>
        <w:tc>
          <w:p>
            <w:pPr>
              <w:pStyle w:val="Compact"/>
              <w:jc w:val="left"/>
            </w:pPr>
            <w:r>
              <w:t xml:space="preserve">48.66 ± 1.65</w:t>
            </w:r>
          </w:p>
        </w:tc>
        <w:tc>
          <w:p>
            <w:pPr>
              <w:pStyle w:val="Compact"/>
              <w:jc w:val="left"/>
            </w:pPr>
            <w:r>
              <w:t xml:space="preserve">44.86 ± 3.1</w:t>
            </w:r>
          </w:p>
        </w:tc>
        <w:tc>
          <w:p>
            <w:pPr>
              <w:pStyle w:val="Compact"/>
              <w:jc w:val="left"/>
            </w:pPr>
            <w:r>
              <w:t xml:space="preserve">41.32 ± 7.75</w:t>
            </w:r>
          </w:p>
        </w:tc>
        <w:tc>
          <w:p>
            <w:pPr>
              <w:pStyle w:val="Compact"/>
              <w:jc w:val="left"/>
            </w:pPr>
            <w:r>
              <w:t xml:space="preserve">128.6 ± 9.07</w:t>
            </w:r>
          </w:p>
        </w:tc>
        <w:tc>
          <w:p>
            <w:pPr>
              <w:pStyle w:val="Compact"/>
              <w:jc w:val="left"/>
            </w:pPr>
            <w:r>
              <w:t xml:space="preserve">73.15 ± 5.21</w:t>
            </w:r>
          </w:p>
        </w:tc>
        <w:tc>
          <w:p>
            <w:pPr>
              <w:pStyle w:val="Compact"/>
              <w:jc w:val="left"/>
            </w:pPr>
            <w:r>
              <w:t xml:space="preserve">-2.21 ± 0.13</w:t>
            </w:r>
          </w:p>
        </w:tc>
        <w:tc>
          <w:p>
            <w:pPr>
              <w:pStyle w:val="Compact"/>
              <w:jc w:val="left"/>
            </w:pPr>
            <w:r>
              <w:t xml:space="preserve">3.39 ± 1.64</w:t>
            </w:r>
          </w:p>
        </w:tc>
        <w:tc>
          <w:p>
            <w:pPr>
              <w:pStyle w:val="Compact"/>
              <w:jc w:val="left"/>
            </w:pPr>
            <w:r>
              <w:t xml:space="preserve">2.95 ± 1.4</w:t>
            </w:r>
          </w:p>
        </w:tc>
        <w:tc>
          <w:p>
            <w:pPr>
              <w:pStyle w:val="Compact"/>
              <w:jc w:val="left"/>
            </w:pPr>
            <w:r>
              <w:t xml:space="preserve">0.77 ± 0.37</w:t>
            </w:r>
          </w:p>
        </w:tc>
        <w:tc>
          <w:p>
            <w:pPr>
              <w:pStyle w:val="Compact"/>
              <w:jc w:val="left"/>
            </w:pPr>
            <w:r>
              <w:t xml:space="preserve">23.22 ± 14.66</w:t>
            </w:r>
          </w:p>
        </w:tc>
        <w:tc>
          <w:p>
            <w:pPr>
              <w:pStyle w:val="Compact"/>
              <w:jc w:val="left"/>
            </w:pPr>
            <w:r>
              <w:t xml:space="preserve">6.2 ± 0.84</w:t>
            </w:r>
          </w:p>
        </w:tc>
        <w:tc>
          <w:p>
            <w:pPr>
              <w:pStyle w:val="Compact"/>
              <w:jc w:val="left"/>
            </w:pPr>
            <w:r>
              <w:t xml:space="preserve">3.37 ± 1.67</w:t>
            </w:r>
          </w:p>
        </w:tc>
        <w:tc>
          <w:p>
            <w:pPr>
              <w:pStyle w:val="Compact"/>
              <w:jc w:val="left"/>
            </w:pPr>
            <w:r>
              <w:t xml:space="preserve">1374.16 ± 411.11</w:t>
            </w:r>
          </w:p>
        </w:tc>
        <w:tc>
          <w:p>
            <w:pPr>
              <w:pStyle w:val="Compact"/>
              <w:jc w:val="left"/>
            </w:pPr>
            <w:r>
              <w:t xml:space="preserve">25 ± 3.54</w:t>
            </w:r>
          </w:p>
        </w:tc>
        <w:tc>
          <w:p>
            <w:pPr>
              <w:pStyle w:val="Compact"/>
              <w:jc w:val="left"/>
            </w:pPr>
            <w:r>
              <w:t xml:space="preserve">30.32 ± 17.71</w:t>
            </w:r>
          </w:p>
        </w:tc>
        <w:tc>
          <w:p>
            <w:pPr>
              <w:pStyle w:val="Compact"/>
              <w:jc w:val="left"/>
            </w:pPr>
            <w:r>
              <w:t xml:space="preserve">0.75 ± 0.04</w:t>
            </w:r>
          </w:p>
        </w:tc>
        <w:tc>
          <w:p>
            <w:pPr>
              <w:pStyle w:val="Compact"/>
              <w:jc w:val="left"/>
            </w:pPr>
            <w:r>
              <w:t xml:space="preserve">431.54 ± 74.77</w:t>
            </w:r>
          </w:p>
        </w:tc>
        <w:tc>
          <w:p>
            <w:pPr>
              <w:pStyle w:val="Compact"/>
              <w:jc w:val="left"/>
            </w:pPr>
            <w:r>
              <w:t xml:space="preserve">3.16 ± 0.88</w:t>
            </w:r>
          </w:p>
        </w:tc>
        <w:tc>
          <w:p>
            <w:pPr>
              <w:pStyle w:val="Compact"/>
              <w:jc w:val="left"/>
            </w:pPr>
            <w:r>
              <w:t xml:space="preserve">8.69 ± 1.23</w:t>
            </w:r>
          </w:p>
        </w:tc>
        <w:tc>
          <w:p>
            <w:pPr>
              <w:pStyle w:val="Compact"/>
              <w:jc w:val="left"/>
            </w:pPr>
            <w:r>
              <w:t xml:space="preserve">6.53 ± 1.12</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gdif-1.png" id="0" name="Picture"/>
                    <pic:cNvPicPr>
                      <a:picLocks noChangeArrowheads="1" noChangeAspect="1"/>
                    </pic:cNvPicPr>
                  </pic:nvPicPr>
                  <pic:blipFill>
                    <a:blip r:embed="rId169"/>
                    <a:stretch>
                      <a:fillRect/>
                    </a:stretch>
                  </pic:blipFill>
                  <pic:spPr bwMode="auto">
                    <a:xfrm>
                      <a:off x="0" y="0"/>
                      <a:ext cx="5969000" cy="346202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p>
      <w:r>
        <w:br w:type="page"/>
      </w:r>
    </w:p>
    <w:p>
      <w:pPr>
        <w:pStyle w:val="Ttulo1"/>
      </w:pPr>
      <w:bookmarkStart w:id="170" w:name="supplementary-table-2"/>
      <w:r>
        <w:t xml:space="preserve">Supplementary Table 2</w:t>
      </w:r>
      <w:bookmarkEnd w:id="170"/>
    </w:p>
    <w:p>
      <w:pPr>
        <w:pStyle w:val="TableCaption"/>
      </w:pPr>
      <w:r>
        <w:t xml:space="preserve">Table 4: Broad sense heritability in 15 potatos genotypes. Genetic variance (V.g), Error variance (V.e), Standard (h2.s), Cullis (h2.c) and Piepho heritability</w:t>
      </w:r>
    </w:p>
    <w:tbl>
      <w:tblPr>
        <w:tblStyle w:val="Table"/>
        <w:tblW w:type="pct" w:w="0.0"/>
        <w:tblLook w:firstRow="1"/>
        <w:tblCaption w:val="Table 4: Broad sense heritability in 15 potatos genotypes. Genetic variance (V.g), Error variance (V.e), Standard (h2.s), Cullis (h2.c) and Piepho heritability"/>
      </w:tblPr>
      <w:tblGrid/>
      <w:tr>
        <w:trPr>
          <w:cnfStyle w:firstRow="1"/>
        </w:trPr>
        <w:tc>
          <w:tcPr>
            <w:tcBorders>
              <w:bottom w:val="single"/>
            </w:tcBorders>
            <w:vAlign w:val="bottom"/>
          </w:tcPr>
          <w:p>
            <w:pPr>
              <w:pStyle w:val="Compact"/>
              <w:jc w:val="left"/>
            </w:pPr>
            <w:r>
              <w:t xml:space="preserve">varible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std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h2.s</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spad_29</w:t>
            </w:r>
          </w:p>
        </w:tc>
        <w:tc>
          <w:p>
            <w:pPr>
              <w:pStyle w:val="Compact"/>
              <w:jc w:val="right"/>
            </w:pPr>
            <w:r>
              <w:t xml:space="preserve">56.3649</w:t>
            </w:r>
          </w:p>
        </w:tc>
        <w:tc>
          <w:p>
            <w:pPr>
              <w:pStyle w:val="Compact"/>
              <w:jc w:val="right"/>
            </w:pPr>
            <w:r>
              <w:t xml:space="preserve">3.9152</w:t>
            </w:r>
          </w:p>
        </w:tc>
        <w:tc>
          <w:p>
            <w:pPr>
              <w:pStyle w:val="Compact"/>
              <w:jc w:val="right"/>
            </w:pPr>
            <w:r>
              <w:t xml:space="preserve">47.4363</w:t>
            </w:r>
          </w:p>
        </w:tc>
        <w:tc>
          <w:p>
            <w:pPr>
              <w:pStyle w:val="Compact"/>
              <w:jc w:val="right"/>
            </w:pPr>
            <w:r>
              <w:t xml:space="preserve">61.6598</w:t>
            </w:r>
          </w:p>
        </w:tc>
        <w:tc>
          <w:p>
            <w:pPr>
              <w:pStyle w:val="Compact"/>
              <w:jc w:val="right"/>
            </w:pPr>
            <w:r>
              <w:t xml:space="preserve">16.1978</w:t>
            </w:r>
          </w:p>
        </w:tc>
        <w:tc>
          <w:p>
            <w:pPr>
              <w:pStyle w:val="Compact"/>
              <w:jc w:val="right"/>
            </w:pPr>
            <w:r>
              <w:t xml:space="preserve">9.1851</w:t>
            </w:r>
          </w:p>
        </w:tc>
        <w:tc>
          <w:p>
            <w:pPr>
              <w:pStyle w:val="Compact"/>
              <w:jc w:val="right"/>
            </w:pPr>
            <w:r>
              <w:t xml:space="preserve">0.8758</w:t>
            </w:r>
          </w:p>
        </w:tc>
        <w:tc>
          <w:p>
            <w:pPr>
              <w:pStyle w:val="Compact"/>
              <w:jc w:val="right"/>
            </w:pPr>
            <w:r>
              <w:t xml:space="preserve">0.9463</w:t>
            </w:r>
          </w:p>
        </w:tc>
        <w:tc>
          <w:p>
            <w:pPr>
              <w:pStyle w:val="Compact"/>
              <w:jc w:val="right"/>
            </w:pPr>
            <w:r>
              <w:t xml:space="preserve">0.9463</w:t>
            </w:r>
          </w:p>
        </w:tc>
      </w:tr>
      <w:tr>
        <w:tc>
          <w:p>
            <w:pPr>
              <w:pStyle w:val="Compact"/>
              <w:jc w:val="left"/>
            </w:pPr>
            <w:r>
              <w:t xml:space="preserve">spad_59</w:t>
            </w:r>
          </w:p>
        </w:tc>
        <w:tc>
          <w:p>
            <w:pPr>
              <w:pStyle w:val="Compact"/>
              <w:jc w:val="right"/>
            </w:pPr>
            <w:r>
              <w:t xml:space="preserve">46.8460</w:t>
            </w:r>
          </w:p>
        </w:tc>
        <w:tc>
          <w:p>
            <w:pPr>
              <w:pStyle w:val="Compact"/>
              <w:jc w:val="right"/>
            </w:pPr>
            <w:r>
              <w:t xml:space="preserve">3.1094</w:t>
            </w:r>
          </w:p>
        </w:tc>
        <w:tc>
          <w:p>
            <w:pPr>
              <w:pStyle w:val="Compact"/>
              <w:jc w:val="right"/>
            </w:pPr>
            <w:r>
              <w:t xml:space="preserve">41.2825</w:t>
            </w:r>
          </w:p>
        </w:tc>
        <w:tc>
          <w:p>
            <w:pPr>
              <w:pStyle w:val="Compact"/>
              <w:jc w:val="right"/>
            </w:pPr>
            <w:r>
              <w:t xml:space="preserve">52.5569</w:t>
            </w:r>
          </w:p>
        </w:tc>
        <w:tc>
          <w:p>
            <w:pPr>
              <w:pStyle w:val="Compact"/>
              <w:jc w:val="right"/>
            </w:pPr>
            <w:r>
              <w:t xml:space="preserve">10.3681</w:t>
            </w:r>
          </w:p>
        </w:tc>
        <w:tc>
          <w:p>
            <w:pPr>
              <w:pStyle w:val="Compact"/>
              <w:jc w:val="right"/>
            </w:pPr>
            <w:r>
              <w:t xml:space="preserve">7.5005</w:t>
            </w:r>
          </w:p>
        </w:tc>
        <w:tc>
          <w:p>
            <w:pPr>
              <w:pStyle w:val="Compact"/>
              <w:jc w:val="right"/>
            </w:pPr>
            <w:r>
              <w:t xml:space="preserve">0.8468</w:t>
            </w:r>
          </w:p>
        </w:tc>
        <w:tc>
          <w:p>
            <w:pPr>
              <w:pStyle w:val="Compact"/>
              <w:jc w:val="right"/>
            </w:pPr>
            <w:r>
              <w:t xml:space="preserve">0.9322</w:t>
            </w:r>
          </w:p>
        </w:tc>
        <w:tc>
          <w:p>
            <w:pPr>
              <w:pStyle w:val="Compact"/>
              <w:jc w:val="right"/>
            </w:pPr>
            <w:r>
              <w:t xml:space="preserve">0.9325</w:t>
            </w:r>
          </w:p>
        </w:tc>
      </w:tr>
      <w:tr>
        <w:tc>
          <w:p>
            <w:pPr>
              <w:pStyle w:val="Compact"/>
              <w:jc w:val="left"/>
            </w:pPr>
            <w:r>
              <w:t xml:space="preserve">spad_76</w:t>
            </w:r>
          </w:p>
        </w:tc>
        <w:tc>
          <w:p>
            <w:pPr>
              <w:pStyle w:val="Compact"/>
              <w:jc w:val="right"/>
            </w:pPr>
            <w:r>
              <w:t xml:space="preserve">43.8807</w:t>
            </w:r>
          </w:p>
        </w:tc>
        <w:tc>
          <w:p>
            <w:pPr>
              <w:pStyle w:val="Compact"/>
              <w:jc w:val="right"/>
            </w:pPr>
            <w:r>
              <w:t xml:space="preserve">3.1786</w:t>
            </w:r>
          </w:p>
        </w:tc>
        <w:tc>
          <w:p>
            <w:pPr>
              <w:pStyle w:val="Compact"/>
              <w:jc w:val="right"/>
            </w:pPr>
            <w:r>
              <w:t xml:space="preserve">39.5940</w:t>
            </w:r>
          </w:p>
        </w:tc>
        <w:tc>
          <w:p>
            <w:pPr>
              <w:pStyle w:val="Compact"/>
              <w:jc w:val="right"/>
            </w:pPr>
            <w:r>
              <w:t xml:space="preserve">51.1443</w:t>
            </w:r>
          </w:p>
        </w:tc>
        <w:tc>
          <w:p>
            <w:pPr>
              <w:pStyle w:val="Compact"/>
              <w:jc w:val="right"/>
            </w:pPr>
            <w:r>
              <w:t xml:space="preserve">11.4327</w:t>
            </w:r>
          </w:p>
        </w:tc>
        <w:tc>
          <w:p>
            <w:pPr>
              <w:pStyle w:val="Compact"/>
              <w:jc w:val="right"/>
            </w:pPr>
            <w:r>
              <w:t xml:space="preserve">15.0426</w:t>
            </w:r>
          </w:p>
        </w:tc>
        <w:tc>
          <w:p>
            <w:pPr>
              <w:pStyle w:val="Compact"/>
              <w:jc w:val="right"/>
            </w:pPr>
            <w:r>
              <w:t xml:space="preserve">0.7525</w:t>
            </w:r>
          </w:p>
        </w:tc>
        <w:tc>
          <w:p>
            <w:pPr>
              <w:pStyle w:val="Compact"/>
              <w:jc w:val="right"/>
            </w:pPr>
            <w:r>
              <w:t xml:space="preserve">0.8837</w:t>
            </w:r>
          </w:p>
        </w:tc>
        <w:tc>
          <w:p>
            <w:pPr>
              <w:pStyle w:val="Compact"/>
              <w:jc w:val="right"/>
            </w:pPr>
            <w:r>
              <w:t xml:space="preserve">0.8837</w:t>
            </w:r>
          </w:p>
        </w:tc>
      </w:tr>
      <w:tr>
        <w:tc>
          <w:p>
            <w:pPr>
              <w:pStyle w:val="Compact"/>
              <w:jc w:val="left"/>
            </w:pPr>
            <w:r>
              <w:t xml:space="preserve">spad_83</w:t>
            </w:r>
          </w:p>
        </w:tc>
        <w:tc>
          <w:p>
            <w:pPr>
              <w:pStyle w:val="Compact"/>
              <w:jc w:val="right"/>
            </w:pPr>
            <w:r>
              <w:t xml:space="preserve">41.9033</w:t>
            </w:r>
          </w:p>
        </w:tc>
        <w:tc>
          <w:p>
            <w:pPr>
              <w:pStyle w:val="Compact"/>
              <w:jc w:val="right"/>
            </w:pPr>
            <w:r>
              <w:t xml:space="preserve">3.1628</w:t>
            </w:r>
          </w:p>
        </w:tc>
        <w:tc>
          <w:p>
            <w:pPr>
              <w:pStyle w:val="Compact"/>
              <w:jc w:val="right"/>
            </w:pPr>
            <w:r>
              <w:t xml:space="preserve">37.8685</w:t>
            </w:r>
          </w:p>
        </w:tc>
        <w:tc>
          <w:p>
            <w:pPr>
              <w:pStyle w:val="Compact"/>
              <w:jc w:val="right"/>
            </w:pPr>
            <w:r>
              <w:t xml:space="preserve">49.2615</w:t>
            </w:r>
          </w:p>
        </w:tc>
        <w:tc>
          <w:p>
            <w:pPr>
              <w:pStyle w:val="Compact"/>
              <w:jc w:val="right"/>
            </w:pPr>
            <w:r>
              <w:t xml:space="preserve">11.8096</w:t>
            </w:r>
          </w:p>
        </w:tc>
        <w:tc>
          <w:p>
            <w:pPr>
              <w:pStyle w:val="Compact"/>
              <w:jc w:val="right"/>
            </w:pPr>
            <w:r>
              <w:t xml:space="preserve">21.3214</w:t>
            </w:r>
          </w:p>
        </w:tc>
        <w:tc>
          <w:p>
            <w:pPr>
              <w:pStyle w:val="Compact"/>
              <w:jc w:val="right"/>
            </w:pPr>
            <w:r>
              <w:t xml:space="preserve">0.6890</w:t>
            </w:r>
          </w:p>
        </w:tc>
        <w:tc>
          <w:p>
            <w:pPr>
              <w:pStyle w:val="Compact"/>
              <w:jc w:val="right"/>
            </w:pPr>
            <w:r>
              <w:t xml:space="preserve">0.8468</w:t>
            </w:r>
          </w:p>
        </w:tc>
        <w:tc>
          <w:p>
            <w:pPr>
              <w:pStyle w:val="Compact"/>
              <w:jc w:val="right"/>
            </w:pPr>
            <w:r>
              <w:t xml:space="preserve">0.8471</w:t>
            </w:r>
          </w:p>
        </w:tc>
      </w:tr>
      <w:tr>
        <w:tc>
          <w:p>
            <w:pPr>
              <w:pStyle w:val="Compact"/>
              <w:jc w:val="left"/>
            </w:pPr>
            <w:r>
              <w:t xml:space="preserve">hgt</w:t>
            </w:r>
          </w:p>
        </w:tc>
        <w:tc>
          <w:p>
            <w:pPr>
              <w:pStyle w:val="Compact"/>
              <w:jc w:val="right"/>
            </w:pPr>
            <w:r>
              <w:t xml:space="preserve">141.1867</w:t>
            </w:r>
          </w:p>
        </w:tc>
        <w:tc>
          <w:p>
            <w:pPr>
              <w:pStyle w:val="Compact"/>
              <w:jc w:val="right"/>
            </w:pPr>
            <w:r>
              <w:t xml:space="preserve">12.4217</w:t>
            </w:r>
          </w:p>
        </w:tc>
        <w:tc>
          <w:p>
            <w:pPr>
              <w:pStyle w:val="Compact"/>
              <w:jc w:val="right"/>
            </w:pPr>
            <w:r>
              <w:t xml:space="preserve">114.0205</w:t>
            </w:r>
          </w:p>
        </w:tc>
        <w:tc>
          <w:p>
            <w:pPr>
              <w:pStyle w:val="Compact"/>
              <w:jc w:val="right"/>
            </w:pPr>
            <w:r>
              <w:t xml:space="preserve">159.5305</w:t>
            </w:r>
          </w:p>
        </w:tc>
        <w:tc>
          <w:p>
            <w:pPr>
              <w:pStyle w:val="Compact"/>
              <w:jc w:val="right"/>
            </w:pPr>
            <w:r>
              <w:t xml:space="preserve">169.1887</w:t>
            </w:r>
          </w:p>
        </w:tc>
        <w:tc>
          <w:p>
            <w:pPr>
              <w:pStyle w:val="Compact"/>
              <w:jc w:val="right"/>
            </w:pPr>
            <w:r>
              <w:t xml:space="preserve">163.2013</w:t>
            </w:r>
          </w:p>
        </w:tc>
        <w:tc>
          <w:p>
            <w:pPr>
              <w:pStyle w:val="Compact"/>
              <w:jc w:val="right"/>
            </w:pPr>
            <w:r>
              <w:t xml:space="preserve">0.8057</w:t>
            </w:r>
          </w:p>
        </w:tc>
        <w:tc>
          <w:p>
            <w:pPr>
              <w:pStyle w:val="Compact"/>
              <w:jc w:val="right"/>
            </w:pPr>
            <w:r>
              <w:t xml:space="preserve">0.9120</w:t>
            </w:r>
          </w:p>
        </w:tc>
        <w:tc>
          <w:p>
            <w:pPr>
              <w:pStyle w:val="Compact"/>
              <w:jc w:val="right"/>
            </w:pPr>
            <w:r>
              <w:t xml:space="preserve">0.9120</w:t>
            </w:r>
          </w:p>
        </w:tc>
      </w:tr>
      <w:tr>
        <w:tc>
          <w:p>
            <w:pPr>
              <w:pStyle w:val="Compact"/>
              <w:jc w:val="left"/>
            </w:pPr>
            <w:r>
              <w:t xml:space="preserve">rwc</w:t>
            </w:r>
          </w:p>
        </w:tc>
        <w:tc>
          <w:p>
            <w:pPr>
              <w:pStyle w:val="Compact"/>
              <w:jc w:val="right"/>
            </w:pPr>
            <w:r>
              <w:t xml:space="preserve">63.4574</w:t>
            </w:r>
          </w:p>
        </w:tc>
        <w:tc>
          <w:p>
            <w:pPr>
              <w:pStyle w:val="Compact"/>
              <w:jc w:val="right"/>
            </w:pPr>
            <w:r>
              <w:t xml:space="preserve">0.4351</w:t>
            </w:r>
          </w:p>
        </w:tc>
        <w:tc>
          <w:p>
            <w:pPr>
              <w:pStyle w:val="Compact"/>
              <w:jc w:val="right"/>
            </w:pPr>
            <w:r>
              <w:t xml:space="preserve">62.6934</w:t>
            </w:r>
          </w:p>
        </w:tc>
        <w:tc>
          <w:p>
            <w:pPr>
              <w:pStyle w:val="Compact"/>
              <w:jc w:val="right"/>
            </w:pPr>
            <w:r>
              <w:t xml:space="preserve">64.5849</w:t>
            </w:r>
          </w:p>
        </w:tc>
        <w:tc>
          <w:p>
            <w:pPr>
              <w:pStyle w:val="Compact"/>
              <w:jc w:val="right"/>
            </w:pPr>
            <w:r>
              <w:t xml:space="preserve">1.1869</w:t>
            </w:r>
          </w:p>
        </w:tc>
        <w:tc>
          <w:p>
            <w:pPr>
              <w:pStyle w:val="Compact"/>
              <w:jc w:val="right"/>
            </w:pPr>
            <w:r>
              <w:t xml:space="preserve">62.5333</w:t>
            </w:r>
          </w:p>
        </w:tc>
        <w:tc>
          <w:p>
            <w:pPr>
              <w:pStyle w:val="Compact"/>
              <w:jc w:val="right"/>
            </w:pPr>
            <w:r>
              <w:t xml:space="preserve">0.0706</w:t>
            </w:r>
          </w:p>
        </w:tc>
        <w:tc>
          <w:p>
            <w:pPr>
              <w:pStyle w:val="Compact"/>
              <w:jc w:val="right"/>
            </w:pPr>
            <w:r>
              <w:t xml:space="preserve">0.1595</w:t>
            </w:r>
          </w:p>
        </w:tc>
        <w:tc>
          <w:p>
            <w:pPr>
              <w:pStyle w:val="Compact"/>
              <w:jc w:val="right"/>
            </w:pPr>
            <w:r>
              <w:t xml:space="preserve">0.1595</w:t>
            </w:r>
          </w:p>
        </w:tc>
      </w:tr>
      <w:tr>
        <w:tc>
          <w:p>
            <w:pPr>
              <w:pStyle w:val="Compact"/>
              <w:jc w:val="left"/>
            </w:pPr>
            <w:r>
              <w:t xml:space="preserve">lop</w:t>
            </w:r>
          </w:p>
        </w:tc>
        <w:tc>
          <w:p>
            <w:pPr>
              <w:pStyle w:val="Compact"/>
              <w:jc w:val="right"/>
            </w:pPr>
            <w:r>
              <w:t xml:space="preserve">-2.5500</w:t>
            </w:r>
          </w:p>
        </w:tc>
        <w:tc>
          <w:p>
            <w:pPr>
              <w:pStyle w:val="Compact"/>
              <w:jc w:val="right"/>
            </w:pPr>
            <w:r>
              <w:t xml:space="preserve">0.0000</w:t>
            </w:r>
          </w:p>
        </w:tc>
        <w:tc>
          <w:p>
            <w:pPr>
              <w:pStyle w:val="Compact"/>
              <w:jc w:val="right"/>
            </w:pPr>
            <w:r>
              <w:t xml:space="preserve">-2.5500</w:t>
            </w:r>
          </w:p>
        </w:tc>
        <w:tc>
          <w:p>
            <w:pPr>
              <w:pStyle w:val="Compact"/>
              <w:jc w:val="right"/>
            </w:pPr>
            <w:r>
              <w:t xml:space="preserve">-2.5500</w:t>
            </w:r>
          </w:p>
        </w:tc>
        <w:tc>
          <w:p>
            <w:pPr>
              <w:pStyle w:val="Compact"/>
              <w:jc w:val="right"/>
            </w:pPr>
            <w:r>
              <w:t xml:space="preserve">0.0000</w:t>
            </w:r>
          </w:p>
        </w:tc>
        <w:tc>
          <w:p>
            <w:pPr>
              <w:pStyle w:val="Compact"/>
              <w:jc w:val="right"/>
            </w:pPr>
            <w:r>
              <w:t xml:space="preserve">0.1734</w:t>
            </w:r>
          </w:p>
        </w:tc>
        <w:tc>
          <w:p>
            <w:pPr>
              <w:pStyle w:val="Compact"/>
              <w:jc w:val="right"/>
            </w:pPr>
            <w:r>
              <w:t xml:space="preserve">0.0000</w:t>
            </w:r>
          </w:p>
        </w:tc>
        <w:tc>
          <w:p/>
        </w:tc>
        <w:tc>
          <w:p>
            <w:pPr>
              <w:pStyle w:val="Compact"/>
              <w:jc w:val="right"/>
            </w:pPr>
            <w:r>
              <w:t xml:space="preserve">0.0000</w:t>
            </w:r>
          </w:p>
        </w:tc>
      </w:tr>
      <w:tr>
        <w:tc>
          <w:p>
            <w:pPr>
              <w:pStyle w:val="Compact"/>
              <w:jc w:val="left"/>
            </w:pPr>
            <w:r>
              <w:t xml:space="preserve">ldw</w:t>
            </w:r>
          </w:p>
        </w:tc>
        <w:tc>
          <w:p>
            <w:pPr>
              <w:pStyle w:val="Compact"/>
              <w:jc w:val="right"/>
            </w:pPr>
            <w:r>
              <w:t xml:space="preserve">14.6169</w:t>
            </w:r>
          </w:p>
        </w:tc>
        <w:tc>
          <w:p>
            <w:pPr>
              <w:pStyle w:val="Compact"/>
              <w:jc w:val="right"/>
            </w:pPr>
            <w:r>
              <w:t xml:space="preserve">3.8339</w:t>
            </w:r>
          </w:p>
        </w:tc>
        <w:tc>
          <w:p>
            <w:pPr>
              <w:pStyle w:val="Compact"/>
              <w:jc w:val="right"/>
            </w:pPr>
            <w:r>
              <w:t xml:space="preserve">4.3275</w:t>
            </w:r>
          </w:p>
        </w:tc>
        <w:tc>
          <w:p>
            <w:pPr>
              <w:pStyle w:val="Compact"/>
              <w:jc w:val="right"/>
            </w:pPr>
            <w:r>
              <w:t xml:space="preserve">19.5881</w:t>
            </w:r>
          </w:p>
        </w:tc>
        <w:tc>
          <w:p>
            <w:pPr>
              <w:pStyle w:val="Compact"/>
              <w:jc w:val="right"/>
            </w:pPr>
            <w:r>
              <w:t xml:space="preserve">15.9965</w:t>
            </w:r>
          </w:p>
        </w:tc>
        <w:tc>
          <w:p>
            <w:pPr>
              <w:pStyle w:val="Compact"/>
              <w:jc w:val="right"/>
            </w:pPr>
            <w:r>
              <w:t xml:space="preserve">14.1236</w:t>
            </w:r>
          </w:p>
        </w:tc>
        <w:tc>
          <w:p>
            <w:pPr>
              <w:pStyle w:val="Compact"/>
              <w:jc w:val="right"/>
            </w:pPr>
            <w:r>
              <w:t xml:space="preserve">0.8192</w:t>
            </w:r>
          </w:p>
        </w:tc>
        <w:tc>
          <w:p>
            <w:pPr>
              <w:pStyle w:val="Compact"/>
              <w:jc w:val="right"/>
            </w:pPr>
            <w:r>
              <w:t xml:space="preserve">0.9189</w:t>
            </w:r>
          </w:p>
        </w:tc>
        <w:tc>
          <w:p>
            <w:pPr>
              <w:pStyle w:val="Compact"/>
              <w:jc w:val="right"/>
            </w:pPr>
            <w:r>
              <w:t xml:space="preserve">0.9189</w:t>
            </w:r>
          </w:p>
        </w:tc>
      </w:tr>
      <w:tr>
        <w:tc>
          <w:p>
            <w:pPr>
              <w:pStyle w:val="Compact"/>
              <w:jc w:val="left"/>
            </w:pPr>
            <w:r>
              <w:t xml:space="preserve">sdw</w:t>
            </w:r>
          </w:p>
        </w:tc>
        <w:tc>
          <w:p>
            <w:pPr>
              <w:pStyle w:val="Compact"/>
              <w:jc w:val="right"/>
            </w:pPr>
            <w:r>
              <w:t xml:space="preserve">13.0499</w:t>
            </w:r>
          </w:p>
        </w:tc>
        <w:tc>
          <w:p>
            <w:pPr>
              <w:pStyle w:val="Compact"/>
              <w:jc w:val="right"/>
            </w:pPr>
            <w:r>
              <w:t xml:space="preserve">4.2903</w:t>
            </w:r>
          </w:p>
        </w:tc>
        <w:tc>
          <w:p>
            <w:pPr>
              <w:pStyle w:val="Compact"/>
              <w:jc w:val="right"/>
            </w:pPr>
            <w:r>
              <w:t xml:space="preserve">4.4208</w:t>
            </w:r>
          </w:p>
        </w:tc>
        <w:tc>
          <w:p>
            <w:pPr>
              <w:pStyle w:val="Compact"/>
              <w:jc w:val="right"/>
            </w:pPr>
            <w:r>
              <w:t xml:space="preserve">20.8527</w:t>
            </w:r>
          </w:p>
        </w:tc>
        <w:tc>
          <w:p>
            <w:pPr>
              <w:pStyle w:val="Compact"/>
              <w:jc w:val="right"/>
            </w:pPr>
            <w:r>
              <w:t xml:space="preserve">21.8256</w:t>
            </w:r>
          </w:p>
        </w:tc>
        <w:tc>
          <w:p>
            <w:pPr>
              <w:pStyle w:val="Compact"/>
              <w:jc w:val="right"/>
            </w:pPr>
            <w:r>
              <w:t xml:space="preserve">40.5391</w:t>
            </w:r>
          </w:p>
        </w:tc>
        <w:tc>
          <w:p>
            <w:pPr>
              <w:pStyle w:val="Compact"/>
              <w:jc w:val="right"/>
            </w:pPr>
            <w:r>
              <w:t xml:space="preserve">0.6829</w:t>
            </w:r>
          </w:p>
        </w:tc>
        <w:tc>
          <w:p>
            <w:pPr>
              <w:pStyle w:val="Compact"/>
              <w:jc w:val="right"/>
            </w:pPr>
            <w:r>
              <w:t xml:space="preserve">0.8399</w:t>
            </w:r>
          </w:p>
        </w:tc>
        <w:tc>
          <w:p>
            <w:pPr>
              <w:pStyle w:val="Compact"/>
              <w:jc w:val="right"/>
            </w:pPr>
            <w:r>
              <w:t xml:space="preserve">0.8434</w:t>
            </w:r>
          </w:p>
        </w:tc>
      </w:tr>
      <w:tr>
        <w:tc>
          <w:p>
            <w:pPr>
              <w:pStyle w:val="Compact"/>
              <w:jc w:val="left"/>
            </w:pPr>
            <w:r>
              <w:t xml:space="preserve">rdw</w:t>
            </w:r>
          </w:p>
        </w:tc>
        <w:tc>
          <w:p>
            <w:pPr>
              <w:pStyle w:val="Compact"/>
              <w:jc w:val="right"/>
            </w:pPr>
            <w:r>
              <w:t xml:space="preserve">3.5823</w:t>
            </w:r>
          </w:p>
        </w:tc>
        <w:tc>
          <w:p>
            <w:pPr>
              <w:pStyle w:val="Compact"/>
              <w:jc w:val="right"/>
            </w:pPr>
            <w:r>
              <w:t xml:space="preserve">1.7621</w:t>
            </w:r>
          </w:p>
        </w:tc>
        <w:tc>
          <w:p>
            <w:pPr>
              <w:pStyle w:val="Compact"/>
              <w:jc w:val="right"/>
            </w:pPr>
            <w:r>
              <w:t xml:space="preserve">0.8901</w:t>
            </w:r>
          </w:p>
        </w:tc>
        <w:tc>
          <w:p>
            <w:pPr>
              <w:pStyle w:val="Compact"/>
              <w:jc w:val="right"/>
            </w:pPr>
            <w:r>
              <w:t xml:space="preserve">6.3803</w:t>
            </w:r>
          </w:p>
        </w:tc>
        <w:tc>
          <w:p>
            <w:pPr>
              <w:pStyle w:val="Compact"/>
              <w:jc w:val="right"/>
            </w:pPr>
            <w:r>
              <w:t xml:space="preserve">3.1811</w:t>
            </w:r>
          </w:p>
        </w:tc>
        <w:tc>
          <w:p>
            <w:pPr>
              <w:pStyle w:val="Compact"/>
              <w:jc w:val="right"/>
            </w:pPr>
            <w:r>
              <w:t xml:space="preserve">0.7812</w:t>
            </w:r>
          </w:p>
        </w:tc>
        <w:tc>
          <w:p>
            <w:pPr>
              <w:pStyle w:val="Compact"/>
              <w:jc w:val="right"/>
            </w:pPr>
            <w:r>
              <w:t xml:space="preserve">0.9422</w:t>
            </w:r>
          </w:p>
        </w:tc>
        <w:tc>
          <w:p>
            <w:pPr>
              <w:pStyle w:val="Compact"/>
              <w:jc w:val="right"/>
            </w:pPr>
            <w:r>
              <w:t xml:space="preserve">0.9751</w:t>
            </w:r>
          </w:p>
        </w:tc>
        <w:tc>
          <w:p>
            <w:pPr>
              <w:pStyle w:val="Compact"/>
              <w:jc w:val="right"/>
            </w:pPr>
            <w:r>
              <w:t xml:space="preserve">0.9760</w:t>
            </w:r>
          </w:p>
        </w:tc>
      </w:tr>
      <w:tr>
        <w:tc>
          <w:p>
            <w:pPr>
              <w:pStyle w:val="Compact"/>
              <w:jc w:val="left"/>
            </w:pPr>
            <w:r>
              <w:t xml:space="preserve">tdw</w:t>
            </w:r>
          </w:p>
        </w:tc>
        <w:tc>
          <w:p>
            <w:pPr>
              <w:pStyle w:val="Compact"/>
              <w:jc w:val="right"/>
            </w:pPr>
            <w:r>
              <w:t xml:space="preserve">31.6661</w:t>
            </w:r>
          </w:p>
        </w:tc>
        <w:tc>
          <w:p>
            <w:pPr>
              <w:pStyle w:val="Compact"/>
              <w:jc w:val="right"/>
            </w:pPr>
            <w:r>
              <w:t xml:space="preserve">10.7894</w:t>
            </w:r>
          </w:p>
        </w:tc>
        <w:tc>
          <w:p>
            <w:pPr>
              <w:pStyle w:val="Compact"/>
              <w:jc w:val="right"/>
            </w:pPr>
            <w:r>
              <w:t xml:space="preserve">13.9025</w:t>
            </w:r>
          </w:p>
        </w:tc>
        <w:tc>
          <w:p>
            <w:pPr>
              <w:pStyle w:val="Compact"/>
              <w:jc w:val="right"/>
            </w:pPr>
            <w:r>
              <w:t xml:space="preserve">50.7149</w:t>
            </w:r>
          </w:p>
        </w:tc>
        <w:tc>
          <w:p>
            <w:pPr>
              <w:pStyle w:val="Compact"/>
              <w:jc w:val="right"/>
            </w:pPr>
            <w:r>
              <w:t xml:space="preserve">131.6490</w:t>
            </w:r>
          </w:p>
        </w:tc>
        <w:tc>
          <w:p>
            <w:pPr>
              <w:pStyle w:val="Compact"/>
              <w:jc w:val="right"/>
            </w:pPr>
            <w:r>
              <w:t xml:space="preserve">168.5670</w:t>
            </w:r>
          </w:p>
        </w:tc>
        <w:tc>
          <w:p>
            <w:pPr>
              <w:pStyle w:val="Compact"/>
              <w:jc w:val="right"/>
            </w:pPr>
            <w:r>
              <w:t xml:space="preserve">0.7575</w:t>
            </w:r>
          </w:p>
        </w:tc>
        <w:tc>
          <w:p>
            <w:pPr>
              <w:pStyle w:val="Compact"/>
              <w:jc w:val="right"/>
            </w:pPr>
            <w:r>
              <w:t xml:space="preserve">0.8750</w:t>
            </w:r>
          </w:p>
        </w:tc>
        <w:tc>
          <w:p>
            <w:pPr>
              <w:pStyle w:val="Compact"/>
              <w:jc w:val="right"/>
            </w:pPr>
            <w:r>
              <w:t xml:space="preserve">0.8842</w:t>
            </w:r>
          </w:p>
        </w:tc>
      </w:tr>
      <w:tr>
        <w:tc>
          <w:p>
            <w:pPr>
              <w:pStyle w:val="Compact"/>
              <w:jc w:val="left"/>
            </w:pPr>
            <w:r>
              <w:t xml:space="preserve">ntub</w:t>
            </w:r>
          </w:p>
        </w:tc>
        <w:tc>
          <w:p>
            <w:pPr>
              <w:pStyle w:val="Compact"/>
              <w:jc w:val="right"/>
            </w:pPr>
            <w:r>
              <w:t xml:space="preserve">12.0379</w:t>
            </w:r>
          </w:p>
        </w:tc>
        <w:tc>
          <w:p>
            <w:pPr>
              <w:pStyle w:val="Compact"/>
              <w:jc w:val="right"/>
            </w:pPr>
            <w:r>
              <w:t xml:space="preserve">2.7755</w:t>
            </w:r>
          </w:p>
        </w:tc>
        <w:tc>
          <w:p>
            <w:pPr>
              <w:pStyle w:val="Compact"/>
              <w:jc w:val="right"/>
            </w:pPr>
            <w:r>
              <w:t xml:space="preserve">7.1264</w:t>
            </w:r>
          </w:p>
        </w:tc>
        <w:tc>
          <w:p>
            <w:pPr>
              <w:pStyle w:val="Compact"/>
              <w:jc w:val="right"/>
            </w:pPr>
            <w:r>
              <w:t xml:space="preserve">16.3997</w:t>
            </w:r>
          </w:p>
        </w:tc>
        <w:tc>
          <w:p>
            <w:pPr>
              <w:pStyle w:val="Compact"/>
              <w:jc w:val="right"/>
            </w:pPr>
            <w:r>
              <w:t xml:space="preserve">9.5482</w:t>
            </w:r>
          </w:p>
        </w:tc>
        <w:tc>
          <w:p>
            <w:pPr>
              <w:pStyle w:val="Compact"/>
              <w:jc w:val="right"/>
            </w:pPr>
            <w:r>
              <w:t xml:space="preserve">21.8973</w:t>
            </w:r>
          </w:p>
        </w:tc>
        <w:tc>
          <w:p>
            <w:pPr>
              <w:pStyle w:val="Compact"/>
              <w:jc w:val="right"/>
            </w:pPr>
            <w:r>
              <w:t xml:space="preserve">0.6356</w:t>
            </w:r>
          </w:p>
        </w:tc>
        <w:tc>
          <w:p>
            <w:pPr>
              <w:pStyle w:val="Compact"/>
              <w:jc w:val="right"/>
            </w:pPr>
            <w:r>
              <w:t xml:space="preserve">0.8038</w:t>
            </w:r>
          </w:p>
        </w:tc>
        <w:tc>
          <w:p>
            <w:pPr>
              <w:pStyle w:val="Compact"/>
              <w:jc w:val="right"/>
            </w:pPr>
            <w:r>
              <w:t xml:space="preserve">0.8066</w:t>
            </w:r>
          </w:p>
        </w:tc>
      </w:tr>
      <w:tr>
        <w:tc>
          <w:p>
            <w:pPr>
              <w:pStyle w:val="Compact"/>
              <w:jc w:val="left"/>
            </w:pPr>
            <w:r>
              <w:t xml:space="preserve">trs</w:t>
            </w:r>
          </w:p>
        </w:tc>
        <w:tc>
          <w:p>
            <w:pPr>
              <w:pStyle w:val="Compact"/>
              <w:jc w:val="right"/>
            </w:pPr>
            <w:r>
              <w:t xml:space="preserve">6.1831</w:t>
            </w:r>
          </w:p>
        </w:tc>
        <w:tc>
          <w:p>
            <w:pPr>
              <w:pStyle w:val="Compact"/>
              <w:jc w:val="right"/>
            </w:pPr>
            <w:r>
              <w:t xml:space="preserve">1.0691</w:t>
            </w:r>
          </w:p>
        </w:tc>
        <w:tc>
          <w:p>
            <w:pPr>
              <w:pStyle w:val="Compact"/>
              <w:jc w:val="right"/>
            </w:pPr>
            <w:r>
              <w:t xml:space="preserve">3.5631</w:t>
            </w:r>
          </w:p>
        </w:tc>
        <w:tc>
          <w:p>
            <w:pPr>
              <w:pStyle w:val="Compact"/>
              <w:jc w:val="right"/>
            </w:pPr>
            <w:r>
              <w:t xml:space="preserve">7.8568</w:t>
            </w:r>
          </w:p>
        </w:tc>
        <w:tc>
          <w:p>
            <w:pPr>
              <w:pStyle w:val="Compact"/>
              <w:jc w:val="right"/>
            </w:pPr>
            <w:r>
              <w:t xml:space="preserve">1.4905</w:t>
            </w:r>
          </w:p>
        </w:tc>
        <w:tc>
          <w:p>
            <w:pPr>
              <w:pStyle w:val="Compact"/>
              <w:jc w:val="right"/>
            </w:pPr>
            <w:r>
              <w:t xml:space="preserve">4.5330</w:t>
            </w:r>
          </w:p>
        </w:tc>
        <w:tc>
          <w:p>
            <w:pPr>
              <w:pStyle w:val="Compact"/>
              <w:jc w:val="right"/>
            </w:pPr>
            <w:r>
              <w:t xml:space="preserve">0.5681</w:t>
            </w:r>
          </w:p>
        </w:tc>
        <w:tc>
          <w:p>
            <w:pPr>
              <w:pStyle w:val="Compact"/>
              <w:jc w:val="right"/>
            </w:pPr>
            <w:r>
              <w:t xml:space="preserve">0.7668</w:t>
            </w:r>
          </w:p>
        </w:tc>
        <w:tc>
          <w:p>
            <w:pPr>
              <w:pStyle w:val="Compact"/>
              <w:jc w:val="right"/>
            </w:pPr>
            <w:r>
              <w:t xml:space="preserve">0.7668</w:t>
            </w:r>
          </w:p>
        </w:tc>
      </w:tr>
      <w:tr>
        <w:tc>
          <w:p>
            <w:pPr>
              <w:pStyle w:val="Compact"/>
              <w:jc w:val="left"/>
            </w:pPr>
            <w:r>
              <w:t xml:space="preserve">lfa</w:t>
            </w:r>
          </w:p>
        </w:tc>
        <w:tc>
          <w:p>
            <w:pPr>
              <w:pStyle w:val="Compact"/>
              <w:jc w:val="right"/>
            </w:pPr>
            <w:r>
              <w:t xml:space="preserve">4925.4346</w:t>
            </w:r>
          </w:p>
        </w:tc>
        <w:tc>
          <w:p>
            <w:pPr>
              <w:pStyle w:val="Compact"/>
              <w:jc w:val="right"/>
            </w:pPr>
            <w:r>
              <w:t xml:space="preserve">952.3186</w:t>
            </w:r>
          </w:p>
        </w:tc>
        <w:tc>
          <w:p>
            <w:pPr>
              <w:pStyle w:val="Compact"/>
              <w:jc w:val="right"/>
            </w:pPr>
            <w:r>
              <w:t xml:space="preserve">2330.3334</w:t>
            </w:r>
          </w:p>
        </w:tc>
        <w:tc>
          <w:p>
            <w:pPr>
              <w:pStyle w:val="Compact"/>
              <w:jc w:val="right"/>
            </w:pPr>
            <w:r>
              <w:t xml:space="preserve">6303.8565</w:t>
            </w:r>
          </w:p>
        </w:tc>
        <w:tc>
          <w:p>
            <w:pPr>
              <w:pStyle w:val="Compact"/>
              <w:jc w:val="right"/>
            </w:pPr>
            <w:r>
              <w:t xml:space="preserve">1431807.6265</w:t>
            </w:r>
          </w:p>
        </w:tc>
        <w:tc>
          <w:p>
            <w:pPr>
              <w:pStyle w:val="Compact"/>
              <w:jc w:val="right"/>
            </w:pPr>
            <w:r>
              <w:t xml:space="preserve">7188488.7552</w:t>
            </w:r>
          </w:p>
        </w:tc>
        <w:tc>
          <w:p>
            <w:pPr>
              <w:pStyle w:val="Compact"/>
              <w:jc w:val="right"/>
            </w:pPr>
            <w:r>
              <w:t xml:space="preserve">0.4434</w:t>
            </w:r>
          </w:p>
        </w:tc>
        <w:tc>
          <w:p>
            <w:pPr>
              <w:pStyle w:val="Compact"/>
              <w:jc w:val="right"/>
            </w:pPr>
            <w:r>
              <w:t xml:space="preserve">0.6336</w:t>
            </w:r>
          </w:p>
        </w:tc>
        <w:tc>
          <w:p>
            <w:pPr>
              <w:pStyle w:val="Compact"/>
              <w:jc w:val="right"/>
            </w:pPr>
            <w:r>
              <w:t xml:space="preserve">0.6297</w:t>
            </w:r>
          </w:p>
        </w:tc>
      </w:tr>
      <w:tr>
        <w:tc>
          <w:p>
            <w:pPr>
              <w:pStyle w:val="Compact"/>
              <w:jc w:val="left"/>
            </w:pPr>
            <w:r>
              <w:t xml:space="preserve">rdl</w:t>
            </w:r>
          </w:p>
        </w:tc>
        <w:tc>
          <w:p>
            <w:pPr>
              <w:pStyle w:val="Compact"/>
              <w:jc w:val="right"/>
            </w:pPr>
            <w:r>
              <w:t xml:space="preserve">32.8491</w:t>
            </w:r>
          </w:p>
        </w:tc>
        <w:tc>
          <w:p>
            <w:pPr>
              <w:pStyle w:val="Compact"/>
              <w:jc w:val="right"/>
            </w:pPr>
            <w:r>
              <w:t xml:space="preserve">4.3555</w:t>
            </w:r>
          </w:p>
        </w:tc>
        <w:tc>
          <w:p>
            <w:pPr>
              <w:pStyle w:val="Compact"/>
              <w:jc w:val="right"/>
            </w:pPr>
            <w:r>
              <w:t xml:space="preserve">25.2160</w:t>
            </w:r>
          </w:p>
        </w:tc>
        <w:tc>
          <w:p>
            <w:pPr>
              <w:pStyle w:val="Compact"/>
              <w:jc w:val="right"/>
            </w:pPr>
            <w:r>
              <w:t xml:space="preserve">39.0033</w:t>
            </w:r>
          </w:p>
        </w:tc>
        <w:tc>
          <w:p>
            <w:pPr>
              <w:pStyle w:val="Compact"/>
              <w:jc w:val="right"/>
            </w:pPr>
            <w:r>
              <w:t xml:space="preserve">20.5711</w:t>
            </w:r>
          </w:p>
        </w:tc>
        <w:tc>
          <w:p>
            <w:pPr>
              <w:pStyle w:val="Compact"/>
              <w:jc w:val="right"/>
            </w:pPr>
            <w:r>
              <w:t xml:space="preserve">16.6019</w:t>
            </w:r>
          </w:p>
        </w:tc>
        <w:tc>
          <w:p>
            <w:pPr>
              <w:pStyle w:val="Compact"/>
              <w:jc w:val="right"/>
            </w:pPr>
            <w:r>
              <w:t xml:space="preserve">0.8321</w:t>
            </w:r>
          </w:p>
        </w:tc>
        <w:tc>
          <w:p>
            <w:pPr>
              <w:pStyle w:val="Compact"/>
              <w:jc w:val="right"/>
            </w:pPr>
            <w:r>
              <w:t xml:space="preserve">0.9102</w:t>
            </w:r>
          </w:p>
        </w:tc>
        <w:tc>
          <w:p>
            <w:pPr>
              <w:pStyle w:val="Compact"/>
              <w:jc w:val="right"/>
            </w:pPr>
            <w:r>
              <w:t xml:space="preserve">0.9222</w:t>
            </w:r>
          </w:p>
        </w:tc>
      </w:tr>
      <w:tr>
        <w:tc>
          <w:p>
            <w:pPr>
              <w:pStyle w:val="Compact"/>
              <w:jc w:val="left"/>
            </w:pPr>
            <w:r>
              <w:t xml:space="preserve">tdb</w:t>
            </w:r>
          </w:p>
        </w:tc>
        <w:tc>
          <w:p>
            <w:pPr>
              <w:pStyle w:val="Compact"/>
              <w:jc w:val="right"/>
            </w:pPr>
            <w:r>
              <w:t xml:space="preserve">62.7250</w:t>
            </w:r>
          </w:p>
        </w:tc>
        <w:tc>
          <w:p>
            <w:pPr>
              <w:pStyle w:val="Compact"/>
              <w:jc w:val="right"/>
            </w:pPr>
            <w:r>
              <w:t xml:space="preserve">13.3849</w:t>
            </w:r>
          </w:p>
        </w:tc>
        <w:tc>
          <w:p>
            <w:pPr>
              <w:pStyle w:val="Compact"/>
              <w:jc w:val="right"/>
            </w:pPr>
            <w:r>
              <w:t xml:space="preserve">31.5183</w:t>
            </w:r>
          </w:p>
        </w:tc>
        <w:tc>
          <w:p>
            <w:pPr>
              <w:pStyle w:val="Compact"/>
              <w:jc w:val="right"/>
            </w:pPr>
            <w:r>
              <w:t xml:space="preserve">84.2781</w:t>
            </w:r>
          </w:p>
        </w:tc>
        <w:tc>
          <w:p>
            <w:pPr>
              <w:pStyle w:val="Compact"/>
              <w:jc w:val="right"/>
            </w:pPr>
            <w:r>
              <w:t xml:space="preserve">209.0848</w:t>
            </w:r>
          </w:p>
        </w:tc>
        <w:tc>
          <w:p>
            <w:pPr>
              <w:pStyle w:val="Compact"/>
              <w:jc w:val="right"/>
            </w:pPr>
            <w:r>
              <w:t xml:space="preserve">341.6532</w:t>
            </w:r>
          </w:p>
        </w:tc>
        <w:tc>
          <w:p>
            <w:pPr>
              <w:pStyle w:val="Compact"/>
              <w:jc w:val="right"/>
            </w:pPr>
            <w:r>
              <w:t xml:space="preserve">0.7100</w:t>
            </w:r>
          </w:p>
        </w:tc>
        <w:tc>
          <w:p>
            <w:pPr>
              <w:pStyle w:val="Compact"/>
              <w:jc w:val="right"/>
            </w:pPr>
            <w:r>
              <w:t xml:space="preserve">0.8476</w:t>
            </w:r>
          </w:p>
        </w:tc>
        <w:tc>
          <w:p>
            <w:pPr>
              <w:pStyle w:val="Compact"/>
              <w:jc w:val="right"/>
            </w:pPr>
            <w:r>
              <w:t xml:space="preserve">0.8568</w:t>
            </w:r>
          </w:p>
        </w:tc>
      </w:tr>
      <w:tr>
        <w:tc>
          <w:p>
            <w:pPr>
              <w:pStyle w:val="Compact"/>
              <w:jc w:val="left"/>
            </w:pPr>
            <w:r>
              <w:t xml:space="preserve">hi</w:t>
            </w:r>
          </w:p>
        </w:tc>
        <w:tc>
          <w:p>
            <w:pPr>
              <w:pStyle w:val="Compact"/>
              <w:jc w:val="right"/>
            </w:pPr>
            <w:r>
              <w:t xml:space="preserve">0.4952</w:t>
            </w:r>
          </w:p>
        </w:tc>
        <w:tc>
          <w:p>
            <w:pPr>
              <w:pStyle w:val="Compact"/>
              <w:jc w:val="right"/>
            </w:pPr>
            <w:r>
              <w:t xml:space="preserve">0.1354</w:t>
            </w:r>
          </w:p>
        </w:tc>
        <w:tc>
          <w:p>
            <w:pPr>
              <w:pStyle w:val="Compact"/>
              <w:jc w:val="right"/>
            </w:pPr>
            <w:r>
              <w:t xml:space="preserve">0.1859</w:t>
            </w:r>
          </w:p>
        </w:tc>
        <w:tc>
          <w:p>
            <w:pPr>
              <w:pStyle w:val="Compact"/>
              <w:jc w:val="right"/>
            </w:pPr>
            <w:r>
              <w:t xml:space="preserve">0.7141</w:t>
            </w:r>
          </w:p>
        </w:tc>
        <w:tc>
          <w:p>
            <w:pPr>
              <w:pStyle w:val="Compact"/>
              <w:jc w:val="right"/>
            </w:pPr>
            <w:r>
              <w:t xml:space="preserve">0.0188</w:t>
            </w:r>
          </w:p>
        </w:tc>
        <w:tc>
          <w:p>
            <w:pPr>
              <w:pStyle w:val="Compact"/>
              <w:jc w:val="right"/>
            </w:pPr>
            <w:r>
              <w:t xml:space="preserve">0.0044</w:t>
            </w:r>
          </w:p>
        </w:tc>
        <w:tc>
          <w:p>
            <w:pPr>
              <w:pStyle w:val="Compact"/>
              <w:jc w:val="right"/>
            </w:pPr>
            <w:r>
              <w:t xml:space="preserve">0.9443</w:t>
            </w:r>
          </w:p>
        </w:tc>
        <w:tc>
          <w:p>
            <w:pPr>
              <w:pStyle w:val="Compact"/>
              <w:jc w:val="right"/>
            </w:pPr>
            <w:r>
              <w:t xml:space="preserve">0.9701</w:t>
            </w:r>
          </w:p>
        </w:tc>
        <w:tc>
          <w:p>
            <w:pPr>
              <w:pStyle w:val="Compact"/>
              <w:jc w:val="right"/>
            </w:pPr>
            <w:r>
              <w:t xml:space="preserve">0.9764</w:t>
            </w:r>
          </w:p>
        </w:tc>
      </w:tr>
      <w:tr>
        <w:tc>
          <w:p>
            <w:pPr>
              <w:pStyle w:val="Compact"/>
              <w:jc w:val="left"/>
            </w:pPr>
            <w:r>
              <w:t xml:space="preserve">sla</w:t>
            </w:r>
          </w:p>
        </w:tc>
        <w:tc>
          <w:p>
            <w:pPr>
              <w:pStyle w:val="Compact"/>
              <w:jc w:val="right"/>
            </w:pPr>
            <w:r>
              <w:t xml:space="preserve">320.6928</w:t>
            </w:r>
          </w:p>
        </w:tc>
        <w:tc>
          <w:p>
            <w:pPr>
              <w:pStyle w:val="Compact"/>
              <w:jc w:val="right"/>
            </w:pPr>
            <w:r>
              <w:t xml:space="preserve">2.7152</w:t>
            </w:r>
          </w:p>
        </w:tc>
        <w:tc>
          <w:p>
            <w:pPr>
              <w:pStyle w:val="Compact"/>
              <w:jc w:val="right"/>
            </w:pPr>
            <w:r>
              <w:t xml:space="preserve">317.0601</w:t>
            </w:r>
          </w:p>
        </w:tc>
        <w:tc>
          <w:p>
            <w:pPr>
              <w:pStyle w:val="Compact"/>
              <w:jc w:val="right"/>
            </w:pPr>
            <w:r>
              <w:t xml:space="preserve">326.5109</w:t>
            </w:r>
          </w:p>
        </w:tc>
        <w:tc>
          <w:p>
            <w:pPr>
              <w:pStyle w:val="Compact"/>
              <w:jc w:val="right"/>
            </w:pPr>
            <w:r>
              <w:t xml:space="preserve">115.9216</w:t>
            </w:r>
          </w:p>
        </w:tc>
        <w:tc>
          <w:p>
            <w:pPr>
              <w:pStyle w:val="Compact"/>
              <w:jc w:val="right"/>
            </w:pPr>
            <w:r>
              <w:t xml:space="preserve">14981.5968</w:t>
            </w:r>
          </w:p>
        </w:tc>
        <w:tc>
          <w:p>
            <w:pPr>
              <w:pStyle w:val="Compact"/>
              <w:jc w:val="right"/>
            </w:pPr>
            <w:r>
              <w:t xml:space="preserve">0.0300</w:t>
            </w:r>
          </w:p>
        </w:tc>
        <w:tc>
          <w:p>
            <w:pPr>
              <w:pStyle w:val="Compact"/>
              <w:jc w:val="right"/>
            </w:pPr>
            <w:r>
              <w:t xml:space="preserve">0.0637</w:t>
            </w:r>
          </w:p>
        </w:tc>
        <w:tc>
          <w:p>
            <w:pPr>
              <w:pStyle w:val="Compact"/>
              <w:jc w:val="right"/>
            </w:pPr>
            <w:r>
              <w:t xml:space="preserve">0.0622</w:t>
            </w:r>
          </w:p>
        </w:tc>
      </w:tr>
      <w:tr>
        <w:tc>
          <w:p>
            <w:pPr>
              <w:pStyle w:val="Compact"/>
              <w:jc w:val="left"/>
            </w:pPr>
            <w:r>
              <w:t xml:space="preserve">rcc</w:t>
            </w:r>
          </w:p>
        </w:tc>
        <w:tc>
          <w:p>
            <w:pPr>
              <w:pStyle w:val="Compact"/>
              <w:jc w:val="right"/>
            </w:pPr>
            <w:r>
              <w:t xml:space="preserve">1.3861</w:t>
            </w:r>
          </w:p>
        </w:tc>
        <w:tc>
          <w:p>
            <w:pPr>
              <w:pStyle w:val="Compact"/>
              <w:jc w:val="right"/>
            </w:pPr>
            <w:r>
              <w:t xml:space="preserve">0.8578</w:t>
            </w:r>
          </w:p>
        </w:tc>
        <w:tc>
          <w:p>
            <w:pPr>
              <w:pStyle w:val="Compact"/>
              <w:jc w:val="right"/>
            </w:pPr>
            <w:r>
              <w:t xml:space="preserve">0.9228</w:t>
            </w:r>
          </w:p>
        </w:tc>
        <w:tc>
          <w:p>
            <w:pPr>
              <w:pStyle w:val="Compact"/>
              <w:jc w:val="right"/>
            </w:pPr>
            <w:r>
              <w:t xml:space="preserve">4.3918</w:t>
            </w:r>
          </w:p>
        </w:tc>
        <w:tc>
          <w:p>
            <w:pPr>
              <w:pStyle w:val="Compact"/>
              <w:jc w:val="right"/>
            </w:pPr>
            <w:r>
              <w:t xml:space="preserve">0.8361</w:t>
            </w:r>
          </w:p>
        </w:tc>
        <w:tc>
          <w:p>
            <w:pPr>
              <w:pStyle w:val="Compact"/>
              <w:jc w:val="right"/>
            </w:pPr>
            <w:r>
              <w:t xml:space="preserve">0.9819</w:t>
            </w:r>
          </w:p>
        </w:tc>
        <w:tc>
          <w:p>
            <w:pPr>
              <w:pStyle w:val="Compact"/>
              <w:jc w:val="right"/>
            </w:pPr>
            <w:r>
              <w:t xml:space="preserve">0.7730</w:t>
            </w:r>
          </w:p>
        </w:tc>
        <w:tc>
          <w:p>
            <w:pPr>
              <w:pStyle w:val="Compact"/>
              <w:jc w:val="right"/>
            </w:pPr>
            <w:r>
              <w:t xml:space="preserve">0.8802</w:t>
            </w:r>
          </w:p>
        </w:tc>
        <w:tc>
          <w:p>
            <w:pPr>
              <w:pStyle w:val="Compact"/>
              <w:jc w:val="right"/>
            </w:pPr>
            <w:r>
              <w:t xml:space="preserve">0.8792</w:t>
            </w:r>
          </w:p>
        </w:tc>
      </w:tr>
      <w:tr>
        <w:tc>
          <w:p>
            <w:pPr>
              <w:pStyle w:val="Compact"/>
              <w:jc w:val="left"/>
            </w:pPr>
            <w:r>
              <w:t xml:space="preserve">wue_b</w:t>
            </w:r>
          </w:p>
        </w:tc>
        <w:tc>
          <w:p>
            <w:pPr>
              <w:pStyle w:val="Compact"/>
              <w:jc w:val="right"/>
            </w:pPr>
            <w:r>
              <w:t xml:space="preserve">10.4248</w:t>
            </w:r>
          </w:p>
        </w:tc>
        <w:tc>
          <w:p>
            <w:pPr>
              <w:pStyle w:val="Compact"/>
              <w:jc w:val="right"/>
            </w:pPr>
            <w:r>
              <w:t xml:space="preserve">0.5462</w:t>
            </w:r>
          </w:p>
        </w:tc>
        <w:tc>
          <w:p>
            <w:pPr>
              <w:pStyle w:val="Compact"/>
              <w:jc w:val="right"/>
            </w:pPr>
            <w:r>
              <w:t xml:space="preserve">9.7147</w:t>
            </w:r>
          </w:p>
        </w:tc>
        <w:tc>
          <w:p>
            <w:pPr>
              <w:pStyle w:val="Compact"/>
              <w:jc w:val="right"/>
            </w:pPr>
            <w:r>
              <w:t xml:space="preserve">11.4392</w:t>
            </w:r>
          </w:p>
        </w:tc>
        <w:tc>
          <w:p>
            <w:pPr>
              <w:pStyle w:val="Compact"/>
              <w:jc w:val="right"/>
            </w:pPr>
            <w:r>
              <w:t xml:space="preserve">0.5041</w:t>
            </w:r>
          </w:p>
        </w:tc>
        <w:tc>
          <w:p>
            <w:pPr>
              <w:pStyle w:val="Compact"/>
              <w:jc w:val="right"/>
            </w:pPr>
            <w:r>
              <w:t xml:space="preserve">3.4037</w:t>
            </w:r>
          </w:p>
        </w:tc>
        <w:tc>
          <w:p>
            <w:pPr>
              <w:pStyle w:val="Compact"/>
              <w:jc w:val="right"/>
            </w:pPr>
            <w:r>
              <w:t xml:space="preserve">0.3720</w:t>
            </w:r>
          </w:p>
        </w:tc>
        <w:tc>
          <w:p>
            <w:pPr>
              <w:pStyle w:val="Compact"/>
              <w:jc w:val="right"/>
            </w:pPr>
            <w:r>
              <w:t xml:space="preserve">0.5876</w:t>
            </w:r>
          </w:p>
        </w:tc>
        <w:tc>
          <w:p>
            <w:pPr>
              <w:pStyle w:val="Compact"/>
              <w:jc w:val="right"/>
            </w:pPr>
            <w:r>
              <w:t xml:space="preserve">0.5912</w:t>
            </w:r>
          </w:p>
        </w:tc>
      </w:tr>
      <w:tr>
        <w:tc>
          <w:p>
            <w:pPr>
              <w:pStyle w:val="Compact"/>
              <w:jc w:val="left"/>
            </w:pPr>
            <w:r>
              <w:t xml:space="preserve">wue_t</w:t>
            </w:r>
          </w:p>
        </w:tc>
        <w:tc>
          <w:p>
            <w:pPr>
              <w:pStyle w:val="Compact"/>
              <w:jc w:val="right"/>
            </w:pPr>
            <w:r>
              <w:t xml:space="preserve">5.1872</w:t>
            </w:r>
          </w:p>
        </w:tc>
        <w:tc>
          <w:p>
            <w:pPr>
              <w:pStyle w:val="Compact"/>
              <w:jc w:val="right"/>
            </w:pPr>
            <w:r>
              <w:t xml:space="preserve">1.6600</w:t>
            </w:r>
          </w:p>
        </w:tc>
        <w:tc>
          <w:p>
            <w:pPr>
              <w:pStyle w:val="Compact"/>
              <w:jc w:val="right"/>
            </w:pPr>
            <w:r>
              <w:t xml:space="preserve">1.8966</w:t>
            </w:r>
          </w:p>
        </w:tc>
        <w:tc>
          <w:p>
            <w:pPr>
              <w:pStyle w:val="Compact"/>
              <w:jc w:val="right"/>
            </w:pPr>
            <w:r>
              <w:t xml:space="preserve">7.8822</w:t>
            </w:r>
          </w:p>
        </w:tc>
        <w:tc>
          <w:p>
            <w:pPr>
              <w:pStyle w:val="Compact"/>
              <w:jc w:val="right"/>
            </w:pPr>
            <w:r>
              <w:t xml:space="preserve">2.8288</w:t>
            </w:r>
          </w:p>
        </w:tc>
        <w:tc>
          <w:p>
            <w:pPr>
              <w:pStyle w:val="Compact"/>
              <w:jc w:val="right"/>
            </w:pPr>
            <w:r>
              <w:t xml:space="preserve">0.7341</w:t>
            </w:r>
          </w:p>
        </w:tc>
        <w:tc>
          <w:p>
            <w:pPr>
              <w:pStyle w:val="Compact"/>
              <w:jc w:val="right"/>
            </w:pPr>
            <w:r>
              <w:t xml:space="preserve">0.9391</w:t>
            </w:r>
          </w:p>
        </w:tc>
        <w:tc>
          <w:p>
            <w:pPr>
              <w:pStyle w:val="Compact"/>
              <w:jc w:val="right"/>
            </w:pPr>
            <w:r>
              <w:t xml:space="preserve">0.9638</w:t>
            </w:r>
          </w:p>
        </w:tc>
        <w:tc>
          <w:p>
            <w:pPr>
              <w:pStyle w:val="Compact"/>
              <w:jc w:val="right"/>
            </w:pPr>
            <w:r>
              <w:t xml:space="preserve">0.9741</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heritability-1.png" id="0" name="Picture"/>
                    <pic:cNvPicPr>
                      <a:picLocks noChangeArrowheads="1" noChangeAspect="1"/>
                    </pic:cNvPicPr>
                  </pic:nvPicPr>
                  <pic:blipFill>
                    <a:blip r:embed="rId171"/>
                    <a:stretch>
                      <a:fillRect/>
                    </a:stretch>
                  </pic:blipFill>
                  <pic:spPr bwMode="auto">
                    <a:xfrm>
                      <a:off x="0" y="0"/>
                      <a:ext cx="5969000" cy="3462020"/>
                    </a:xfrm>
                    <a:prstGeom prst="rect">
                      <a:avLst/>
                    </a:prstGeom>
                    <a:noFill/>
                    <a:ln w="9525">
                      <a:noFill/>
                      <a:headEnd/>
                      <a:tailEnd/>
                    </a:ln>
                  </pic:spPr>
                </pic:pic>
              </a:graphicData>
            </a:graphic>
          </wp:inline>
        </w:drawing>
      </w:r>
    </w:p>
    <w:p>
      <w:pPr>
        <w:pStyle w:val="BodyText"/>
      </w:pPr>
      <w:r>
        <w:rPr>
          <w:b/>
        </w:rPr>
        <w:t xml:space="preserve">Note:</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sectPr w:rsidR="00510921" w:rsidRPr="00D93B82"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C7F8F" w14:textId="77777777" w:rsidR="00A04089" w:rsidRPr="00750171" w:rsidRDefault="000A609C">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4968503" w14:textId="77777777" w:rsidR="00A04089" w:rsidRDefault="000A609C">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3" Target="media/rId163.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2020-06-21T20:34:19Z</dcterms:created>
  <dcterms:modified xsi:type="dcterms:W3CDTF">2020-06-21T20:34:19Z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